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4E" w:rsidRPr="004E2E4E" w:rsidRDefault="004E2E4E" w:rsidP="004E2E4E">
      <w:pPr>
        <w:spacing w:after="0" w:line="240" w:lineRule="auto"/>
        <w:jc w:val="both"/>
        <w:rPr>
          <w:b/>
          <w:smallCaps/>
          <w:sz w:val="36"/>
          <w:u w:val="single"/>
        </w:rPr>
      </w:pPr>
      <w:r w:rsidRPr="004E2E4E">
        <w:rPr>
          <w:b/>
          <w:smallCaps/>
          <w:sz w:val="36"/>
          <w:u w:val="single"/>
        </w:rPr>
        <w:t xml:space="preserve">Bayou </w:t>
      </w:r>
      <w:r w:rsidR="00175B49">
        <w:rPr>
          <w:b/>
          <w:smallCaps/>
          <w:sz w:val="36"/>
          <w:u w:val="single"/>
        </w:rPr>
        <w:t xml:space="preserve">Health </w:t>
      </w:r>
      <w:r w:rsidRPr="004E2E4E">
        <w:rPr>
          <w:b/>
          <w:smallCaps/>
          <w:sz w:val="36"/>
          <w:u w:val="single"/>
        </w:rPr>
        <w:t xml:space="preserve">Reporting </w:t>
      </w:r>
    </w:p>
    <w:p w:rsidR="00D25CEE" w:rsidRPr="00741F57" w:rsidRDefault="00D25CEE" w:rsidP="00A259D0">
      <w:pPr>
        <w:spacing w:after="0" w:line="240" w:lineRule="auto"/>
        <w:rPr>
          <w:b/>
          <w:smallCaps/>
          <w:sz w:val="20"/>
          <w:szCs w:val="20"/>
          <w:u w:val="single"/>
        </w:rPr>
      </w:pPr>
      <w:r w:rsidRPr="00741F57">
        <w:rPr>
          <w:b/>
          <w:smallCaps/>
          <w:sz w:val="20"/>
          <w:szCs w:val="20"/>
          <w:u w:val="single"/>
        </w:rPr>
        <w:t>Report Information</w:t>
      </w:r>
    </w:p>
    <w:p w:rsidR="00A259D0" w:rsidRPr="004A5660" w:rsidRDefault="00A259D0" w:rsidP="00A259D0">
      <w:pPr>
        <w:spacing w:after="0" w:line="240" w:lineRule="auto"/>
        <w:rPr>
          <w:sz w:val="20"/>
          <w:szCs w:val="20"/>
        </w:rPr>
      </w:pPr>
      <w:r w:rsidRPr="004A5660">
        <w:rPr>
          <w:sz w:val="20"/>
          <w:szCs w:val="20"/>
        </w:rPr>
        <w:t>Document ID:</w:t>
      </w:r>
      <w:r w:rsidR="00DA3323" w:rsidRPr="004A5660">
        <w:rPr>
          <w:sz w:val="20"/>
          <w:szCs w:val="20"/>
        </w:rPr>
        <w:tab/>
      </w:r>
      <w:r w:rsidR="00DA3323" w:rsidRPr="004A5660">
        <w:rPr>
          <w:sz w:val="20"/>
          <w:szCs w:val="20"/>
        </w:rPr>
        <w:tab/>
      </w:r>
      <w:r w:rsidR="005E1BA2" w:rsidRPr="004A5660">
        <w:rPr>
          <w:sz w:val="20"/>
          <w:szCs w:val="20"/>
        </w:rPr>
        <w:t>P</w:t>
      </w:r>
      <w:r w:rsidR="00197C0E">
        <w:rPr>
          <w:sz w:val="20"/>
          <w:szCs w:val="20"/>
        </w:rPr>
        <w:t>I</w:t>
      </w:r>
      <w:r w:rsidR="000C6545">
        <w:rPr>
          <w:sz w:val="20"/>
          <w:szCs w:val="20"/>
        </w:rPr>
        <w:t>053</w:t>
      </w:r>
    </w:p>
    <w:p w:rsidR="00A259D0" w:rsidRPr="004A5660" w:rsidRDefault="00A259D0" w:rsidP="00A259D0">
      <w:pPr>
        <w:spacing w:after="0" w:line="240" w:lineRule="auto"/>
        <w:rPr>
          <w:sz w:val="20"/>
          <w:szCs w:val="20"/>
        </w:rPr>
      </w:pPr>
      <w:r w:rsidRPr="004A5660">
        <w:rPr>
          <w:sz w:val="20"/>
          <w:szCs w:val="20"/>
        </w:rPr>
        <w:t>Document Name:</w:t>
      </w:r>
      <w:r w:rsidR="003D67B8" w:rsidRPr="004A5660">
        <w:rPr>
          <w:sz w:val="20"/>
          <w:szCs w:val="20"/>
        </w:rPr>
        <w:tab/>
      </w:r>
      <w:r w:rsidR="004A5660">
        <w:rPr>
          <w:sz w:val="20"/>
          <w:szCs w:val="20"/>
        </w:rPr>
        <w:tab/>
      </w:r>
      <w:r w:rsidR="00197C0E" w:rsidRPr="00197C0E">
        <w:rPr>
          <w:sz w:val="20"/>
          <w:szCs w:val="20"/>
        </w:rPr>
        <w:t>NW Provider Development Management Plan</w:t>
      </w:r>
    </w:p>
    <w:p w:rsidR="00A259D0" w:rsidRPr="004A5660" w:rsidRDefault="00182652" w:rsidP="00A259D0">
      <w:pPr>
        <w:spacing w:after="0" w:line="240" w:lineRule="auto"/>
        <w:rPr>
          <w:sz w:val="20"/>
          <w:szCs w:val="20"/>
        </w:rPr>
      </w:pPr>
      <w:r>
        <w:rPr>
          <w:sz w:val="20"/>
          <w:szCs w:val="20"/>
        </w:rPr>
        <w:t>Revision</w:t>
      </w:r>
      <w:r w:rsidR="00A259D0" w:rsidRPr="004A5660">
        <w:rPr>
          <w:sz w:val="20"/>
          <w:szCs w:val="20"/>
        </w:rPr>
        <w:t xml:space="preserve"> Date</w:t>
      </w:r>
      <w:r w:rsidR="004E2E4E" w:rsidRPr="004A5660">
        <w:rPr>
          <w:sz w:val="20"/>
          <w:szCs w:val="20"/>
        </w:rPr>
        <w:t xml:space="preserve">: </w:t>
      </w:r>
      <w:r w:rsidR="002623D2" w:rsidRPr="004A5660">
        <w:rPr>
          <w:sz w:val="20"/>
          <w:szCs w:val="20"/>
        </w:rPr>
        <w:tab/>
      </w:r>
      <w:r w:rsidR="002623D2" w:rsidRPr="004A5660">
        <w:rPr>
          <w:sz w:val="20"/>
          <w:szCs w:val="20"/>
        </w:rPr>
        <w:tab/>
      </w:r>
      <w:r w:rsidR="000C6545">
        <w:rPr>
          <w:sz w:val="20"/>
          <w:szCs w:val="20"/>
        </w:rPr>
        <w:t>8/8/14</w:t>
      </w:r>
    </w:p>
    <w:p w:rsidR="00A259D0" w:rsidRPr="004A5660" w:rsidRDefault="00A259D0" w:rsidP="00A259D0">
      <w:pPr>
        <w:spacing w:after="0" w:line="240" w:lineRule="auto"/>
        <w:rPr>
          <w:sz w:val="20"/>
          <w:szCs w:val="20"/>
        </w:rPr>
      </w:pPr>
      <w:r w:rsidRPr="004A5660">
        <w:rPr>
          <w:sz w:val="20"/>
          <w:szCs w:val="20"/>
        </w:rPr>
        <w:t>Reporting Frequency:</w:t>
      </w:r>
      <w:r w:rsidR="00DA3323" w:rsidRPr="004A5660">
        <w:rPr>
          <w:sz w:val="20"/>
          <w:szCs w:val="20"/>
        </w:rPr>
        <w:tab/>
      </w:r>
      <w:r w:rsidR="00197C0E">
        <w:rPr>
          <w:sz w:val="20"/>
          <w:szCs w:val="20"/>
        </w:rPr>
        <w:t>Annual</w:t>
      </w:r>
    </w:p>
    <w:p w:rsidR="00A259D0" w:rsidRPr="004A5660" w:rsidRDefault="00A259D0" w:rsidP="00A259D0">
      <w:pPr>
        <w:spacing w:after="0" w:line="240" w:lineRule="auto"/>
        <w:rPr>
          <w:sz w:val="20"/>
          <w:szCs w:val="20"/>
        </w:rPr>
      </w:pPr>
      <w:r w:rsidRPr="004A5660">
        <w:rPr>
          <w:sz w:val="20"/>
          <w:szCs w:val="20"/>
        </w:rPr>
        <w:t xml:space="preserve">Deliverable Type: </w:t>
      </w:r>
      <w:r w:rsidR="00DA3323" w:rsidRPr="004A5660">
        <w:rPr>
          <w:sz w:val="20"/>
          <w:szCs w:val="20"/>
        </w:rPr>
        <w:tab/>
      </w:r>
      <w:r w:rsidR="00973359">
        <w:rPr>
          <w:sz w:val="20"/>
          <w:szCs w:val="20"/>
        </w:rPr>
        <w:t xml:space="preserve">Text </w:t>
      </w:r>
      <w:r w:rsidR="00F03E6A">
        <w:rPr>
          <w:sz w:val="20"/>
          <w:szCs w:val="20"/>
        </w:rPr>
        <w:t>Document</w:t>
      </w:r>
    </w:p>
    <w:p w:rsidR="00A259D0" w:rsidRPr="004A5660" w:rsidRDefault="00A259D0" w:rsidP="00A259D0">
      <w:pPr>
        <w:spacing w:after="0" w:line="240" w:lineRule="auto"/>
        <w:rPr>
          <w:sz w:val="20"/>
          <w:szCs w:val="20"/>
        </w:rPr>
      </w:pPr>
      <w:r w:rsidRPr="004A5660">
        <w:rPr>
          <w:sz w:val="20"/>
          <w:szCs w:val="20"/>
        </w:rPr>
        <w:t>Report Due Date:</w:t>
      </w:r>
      <w:r w:rsidR="003D67B8" w:rsidRPr="004A5660">
        <w:rPr>
          <w:sz w:val="20"/>
          <w:szCs w:val="20"/>
        </w:rPr>
        <w:tab/>
      </w:r>
      <w:r w:rsidR="004A5660">
        <w:rPr>
          <w:sz w:val="20"/>
          <w:szCs w:val="20"/>
        </w:rPr>
        <w:tab/>
      </w:r>
      <w:r w:rsidR="000C6545">
        <w:rPr>
          <w:sz w:val="20"/>
          <w:szCs w:val="20"/>
        </w:rPr>
        <w:t>January 30</w:t>
      </w:r>
      <w:r w:rsidR="000C6545" w:rsidRPr="000C6545">
        <w:rPr>
          <w:sz w:val="20"/>
          <w:szCs w:val="20"/>
          <w:vertAlign w:val="superscript"/>
        </w:rPr>
        <w:t>th</w:t>
      </w:r>
      <w:r w:rsidR="000C6545">
        <w:rPr>
          <w:sz w:val="20"/>
          <w:szCs w:val="20"/>
        </w:rPr>
        <w:t xml:space="preserve"> </w:t>
      </w:r>
      <w:bookmarkStart w:id="0" w:name="_GoBack"/>
      <w:bookmarkEnd w:id="0"/>
    </w:p>
    <w:p w:rsidR="00A259D0" w:rsidRPr="004A5660" w:rsidRDefault="00A259D0" w:rsidP="00A259D0">
      <w:pPr>
        <w:spacing w:after="0" w:line="240" w:lineRule="auto"/>
        <w:rPr>
          <w:sz w:val="20"/>
          <w:szCs w:val="20"/>
        </w:rPr>
      </w:pPr>
      <w:r w:rsidRPr="004A5660">
        <w:rPr>
          <w:sz w:val="20"/>
          <w:szCs w:val="20"/>
        </w:rPr>
        <w:t>Subject Matter:</w:t>
      </w:r>
      <w:r w:rsidR="00DA3323" w:rsidRPr="004A5660">
        <w:rPr>
          <w:sz w:val="20"/>
          <w:szCs w:val="20"/>
        </w:rPr>
        <w:tab/>
      </w:r>
      <w:r w:rsidR="00DA3323" w:rsidRPr="004A5660">
        <w:rPr>
          <w:sz w:val="20"/>
          <w:szCs w:val="20"/>
        </w:rPr>
        <w:tab/>
      </w:r>
      <w:r w:rsidR="00197C0E">
        <w:rPr>
          <w:sz w:val="20"/>
          <w:szCs w:val="20"/>
        </w:rPr>
        <w:t>Informatics</w:t>
      </w:r>
    </w:p>
    <w:p w:rsidR="004E2E4E" w:rsidRPr="004A5660" w:rsidRDefault="000C6545" w:rsidP="00A259D0">
      <w:pPr>
        <w:spacing w:after="0" w:line="240" w:lineRule="auto"/>
        <w:rPr>
          <w:sz w:val="20"/>
          <w:szCs w:val="20"/>
        </w:rPr>
      </w:pPr>
      <w:r>
        <w:rPr>
          <w:noProof/>
          <w:sz w:val="20"/>
          <w:szCs w:val="20"/>
        </w:rPr>
        <mc:AlternateContent>
          <mc:Choice Requires="wps">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5936615" cy="3192145"/>
                <wp:effectExtent l="171450" t="1524000" r="121285" b="15233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0212">
                          <a:off x="0" y="0"/>
                          <a:ext cx="5936615" cy="3192145"/>
                        </a:xfrm>
                        <a:prstGeom prst="rect">
                          <a:avLst/>
                        </a:prstGeom>
                        <a:noFill/>
                        <a:ln w="9525">
                          <a:noFill/>
                          <a:miter lim="800000"/>
                          <a:headEnd/>
                          <a:tailEnd/>
                        </a:ln>
                      </wps:spPr>
                      <wps:txbx>
                        <w:txbxContent>
                          <w:p w:rsidR="00F36C2A" w:rsidRDefault="00F36C2A" w:rsidP="00975B12">
                            <w:pPr>
                              <w:spacing w:after="0" w:line="240" w:lineRule="auto"/>
                              <w:jc w:val="center"/>
                              <w:rPr>
                                <w:sz w:val="200"/>
                                <w:szCs w:val="200"/>
                              </w:rPr>
                            </w:pPr>
                            <w:r w:rsidRPr="00175B49">
                              <w:rPr>
                                <w:color w:val="CFCFCF"/>
                                <w:sz w:val="200"/>
                                <w:szCs w:val="200"/>
                              </w:rPr>
                              <w:t>Free</w:t>
                            </w:r>
                            <w:r>
                              <w:rPr>
                                <w:sz w:val="200"/>
                                <w:szCs w:val="200"/>
                              </w:rPr>
                              <w:t xml:space="preserve"> </w:t>
                            </w:r>
                            <w:r w:rsidRPr="00175B49">
                              <w:rPr>
                                <w:color w:val="CFCFCF"/>
                                <w:sz w:val="200"/>
                                <w:szCs w:val="200"/>
                              </w:rPr>
                              <w:t>Form</w:t>
                            </w:r>
                            <w:r>
                              <w:rPr>
                                <w:sz w:val="200"/>
                                <w:szCs w:val="200"/>
                              </w:rPr>
                              <w:t xml:space="preserve"> </w:t>
                            </w:r>
                          </w:p>
                          <w:p w:rsidR="00F36C2A" w:rsidRPr="000141B6" w:rsidRDefault="00F36C2A" w:rsidP="00975B12">
                            <w:pPr>
                              <w:spacing w:after="0" w:line="240" w:lineRule="auto"/>
                              <w:jc w:val="center"/>
                              <w:rPr>
                                <w:sz w:val="200"/>
                                <w:szCs w:val="200"/>
                              </w:rPr>
                            </w:pPr>
                            <w:r w:rsidRPr="00175B49">
                              <w:rPr>
                                <w:color w:val="CFCFCF"/>
                                <w:sz w:val="200"/>
                                <w:szCs w:val="200"/>
                              </w:rPr>
                              <w:t>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7.45pt;height:251.35pt;rotation:-2774126fd;z-index:-251658752;visibility:visible;mso-wrap-style:square;mso-width-percent:0;mso-height-percent:200;mso-wrap-distance-left:9pt;mso-wrap-distance-top:0;mso-wrap-distance-right:9pt;mso-wrap-distance-bottom:0;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" filled="f" stroked="f">
                <v:textbox style="mso-fit-shape-to-text:t">
                  <w:txbxContent>
                    <w:p w:rsidR="00F36C2A" w:rsidRDefault="00F36C2A" w:rsidP="00975B12">
                      <w:pPr>
                        <w:spacing w:after="0" w:line="240" w:lineRule="auto"/>
                        <w:jc w:val="center"/>
                        <w:rPr>
                          <w:sz w:val="200"/>
                          <w:szCs w:val="200"/>
                        </w:rPr>
                      </w:pPr>
                      <w:r w:rsidRPr="00175B49">
                        <w:rPr>
                          <w:color w:val="CFCFCF"/>
                          <w:sz w:val="200"/>
                          <w:szCs w:val="200"/>
                        </w:rPr>
                        <w:t>Free</w:t>
                      </w:r>
                      <w:r>
                        <w:rPr>
                          <w:sz w:val="200"/>
                          <w:szCs w:val="200"/>
                        </w:rPr>
                        <w:t xml:space="preserve"> </w:t>
                      </w:r>
                      <w:r w:rsidRPr="00175B49">
                        <w:rPr>
                          <w:color w:val="CFCFCF"/>
                          <w:sz w:val="200"/>
                          <w:szCs w:val="200"/>
                        </w:rPr>
                        <w:t>Form</w:t>
                      </w:r>
                      <w:r>
                        <w:rPr>
                          <w:sz w:val="200"/>
                          <w:szCs w:val="200"/>
                        </w:rPr>
                        <w:t xml:space="preserve"> </w:t>
                      </w:r>
                    </w:p>
                    <w:p w:rsidR="00F36C2A" w:rsidRPr="000141B6" w:rsidRDefault="00F36C2A" w:rsidP="00975B12">
                      <w:pPr>
                        <w:spacing w:after="0" w:line="240" w:lineRule="auto"/>
                        <w:jc w:val="center"/>
                        <w:rPr>
                          <w:sz w:val="200"/>
                          <w:szCs w:val="200"/>
                        </w:rPr>
                      </w:pPr>
                      <w:r w:rsidRPr="00175B49">
                        <w:rPr>
                          <w:color w:val="CFCFCF"/>
                          <w:sz w:val="200"/>
                          <w:szCs w:val="200"/>
                        </w:rPr>
                        <w:t>Template</w:t>
                      </w:r>
                    </w:p>
                  </w:txbxContent>
                </v:textbox>
                <w10:wrap anchorx="margin" anchory="margin"/>
              </v:shape>
            </w:pict>
          </mc:Fallback>
        </mc:AlternateContent>
      </w:r>
      <w:r w:rsidR="004E2E4E" w:rsidRPr="004A5660">
        <w:rPr>
          <w:sz w:val="20"/>
          <w:szCs w:val="20"/>
        </w:rPr>
        <w:t xml:space="preserve">Document Type: </w:t>
      </w:r>
      <w:r w:rsidR="003D67B8" w:rsidRPr="004A5660">
        <w:rPr>
          <w:sz w:val="20"/>
          <w:szCs w:val="20"/>
        </w:rPr>
        <w:tab/>
      </w:r>
      <w:r w:rsidR="004A5660">
        <w:rPr>
          <w:sz w:val="20"/>
          <w:szCs w:val="20"/>
        </w:rPr>
        <w:tab/>
      </w:r>
      <w:r w:rsidR="004E2E4E" w:rsidRPr="004A5660">
        <w:rPr>
          <w:sz w:val="20"/>
          <w:szCs w:val="20"/>
        </w:rPr>
        <w:t xml:space="preserve">Free </w:t>
      </w:r>
      <w:r w:rsidR="00045604">
        <w:rPr>
          <w:sz w:val="20"/>
          <w:szCs w:val="20"/>
        </w:rPr>
        <w:t>Form</w:t>
      </w:r>
      <w:r w:rsidR="004E2E4E" w:rsidRPr="004A5660">
        <w:rPr>
          <w:sz w:val="20"/>
          <w:szCs w:val="20"/>
        </w:rPr>
        <w:t xml:space="preserve"> </w:t>
      </w:r>
      <w:r w:rsidR="00B310A9" w:rsidRPr="004A5660">
        <w:rPr>
          <w:sz w:val="20"/>
          <w:szCs w:val="20"/>
        </w:rPr>
        <w:t>Template</w:t>
      </w:r>
    </w:p>
    <w:p w:rsidR="005F71C6" w:rsidRPr="004A5660" w:rsidRDefault="005F71C6" w:rsidP="00A259D0">
      <w:pPr>
        <w:spacing w:after="0" w:line="240" w:lineRule="auto"/>
        <w:rPr>
          <w:sz w:val="20"/>
          <w:szCs w:val="20"/>
        </w:rPr>
      </w:pPr>
    </w:p>
    <w:p w:rsidR="00975B12" w:rsidRPr="004A5660" w:rsidRDefault="00975B12" w:rsidP="00A259D0">
      <w:pPr>
        <w:spacing w:after="0" w:line="240" w:lineRule="auto"/>
        <w:rPr>
          <w:sz w:val="20"/>
          <w:szCs w:val="20"/>
        </w:rPr>
      </w:pPr>
    </w:p>
    <w:p w:rsidR="005F71C6" w:rsidRPr="004A5660" w:rsidRDefault="005F71C6" w:rsidP="00A259D0">
      <w:pPr>
        <w:spacing w:after="0" w:line="240" w:lineRule="auto"/>
        <w:rPr>
          <w:smallCaps/>
          <w:sz w:val="20"/>
          <w:szCs w:val="20"/>
          <w:u w:val="single"/>
        </w:rPr>
      </w:pPr>
      <w:r w:rsidRPr="004A5660">
        <w:rPr>
          <w:smallCaps/>
          <w:sz w:val="20"/>
          <w:szCs w:val="20"/>
          <w:u w:val="single"/>
        </w:rPr>
        <w:br w:type="column"/>
      </w:r>
    </w:p>
    <w:p w:rsidR="00BC04D1" w:rsidRPr="004A5660" w:rsidRDefault="00BC04D1" w:rsidP="00A259D0">
      <w:pPr>
        <w:spacing w:after="0" w:line="240" w:lineRule="auto"/>
        <w:rPr>
          <w:smallCaps/>
          <w:sz w:val="20"/>
          <w:szCs w:val="20"/>
          <w:u w:val="single"/>
        </w:rPr>
      </w:pPr>
    </w:p>
    <w:p w:rsidR="00545CB4" w:rsidRPr="00545CB4" w:rsidRDefault="00545CB4" w:rsidP="00545CB4">
      <w:pPr>
        <w:spacing w:after="0" w:line="240" w:lineRule="auto"/>
        <w:rPr>
          <w:b/>
          <w:smallCaps/>
          <w:sz w:val="20"/>
          <w:szCs w:val="20"/>
          <w:u w:val="single"/>
        </w:rPr>
      </w:pPr>
      <w:r w:rsidRPr="00545CB4">
        <w:rPr>
          <w:b/>
          <w:smallCaps/>
          <w:sz w:val="20"/>
          <w:szCs w:val="20"/>
          <w:u w:val="single"/>
        </w:rPr>
        <w:t>Information to be completed by the Dental Plan</w:t>
      </w:r>
    </w:p>
    <w:p w:rsidR="00545CB4" w:rsidRPr="00545CB4" w:rsidRDefault="00545CB4" w:rsidP="00545CB4">
      <w:pPr>
        <w:spacing w:after="0" w:line="240" w:lineRule="auto"/>
        <w:rPr>
          <w:sz w:val="20"/>
          <w:szCs w:val="20"/>
        </w:rPr>
      </w:pPr>
      <w:r w:rsidRPr="00545CB4">
        <w:rPr>
          <w:sz w:val="20"/>
          <w:szCs w:val="20"/>
        </w:rPr>
        <w:t xml:space="preserve">Dental Plan ID: </w:t>
      </w:r>
      <w:r w:rsidRPr="00545CB4">
        <w:rPr>
          <w:sz w:val="20"/>
          <w:szCs w:val="20"/>
        </w:rPr>
        <w:tab/>
      </w:r>
      <w:r w:rsidRPr="00545CB4">
        <w:rPr>
          <w:sz w:val="20"/>
          <w:szCs w:val="20"/>
        </w:rPr>
        <w:tab/>
      </w:r>
      <w:r w:rsidRPr="00545CB4">
        <w:rPr>
          <w:sz w:val="20"/>
        </w:rPr>
        <w:t>[Dental Plan ID]</w:t>
      </w:r>
      <w:r w:rsidRPr="00545CB4">
        <w:rPr>
          <w:sz w:val="20"/>
          <w:szCs w:val="20"/>
        </w:rPr>
        <w:tab/>
      </w:r>
      <w:r w:rsidRPr="00545CB4">
        <w:rPr>
          <w:sz w:val="20"/>
          <w:szCs w:val="20"/>
        </w:rPr>
        <w:tab/>
      </w:r>
    </w:p>
    <w:p w:rsidR="00545CB4" w:rsidRPr="00545CB4" w:rsidRDefault="00545CB4" w:rsidP="00545CB4">
      <w:pPr>
        <w:spacing w:after="0" w:line="240" w:lineRule="auto"/>
        <w:rPr>
          <w:sz w:val="20"/>
          <w:szCs w:val="20"/>
        </w:rPr>
      </w:pPr>
      <w:r w:rsidRPr="00545CB4">
        <w:rPr>
          <w:sz w:val="20"/>
          <w:szCs w:val="20"/>
        </w:rPr>
        <w:t>Dental Plan Name:</w:t>
      </w:r>
      <w:r w:rsidRPr="00545CB4">
        <w:rPr>
          <w:sz w:val="20"/>
          <w:szCs w:val="20"/>
        </w:rPr>
        <w:tab/>
      </w:r>
      <w:r w:rsidRPr="00545CB4">
        <w:rPr>
          <w:sz w:val="20"/>
        </w:rPr>
        <w:t>[Dental Plan Name}</w:t>
      </w:r>
    </w:p>
    <w:p w:rsidR="00545CB4" w:rsidRPr="00545CB4" w:rsidRDefault="00545CB4" w:rsidP="00545CB4">
      <w:pPr>
        <w:spacing w:after="0" w:line="240" w:lineRule="auto"/>
        <w:rPr>
          <w:sz w:val="20"/>
          <w:szCs w:val="20"/>
        </w:rPr>
      </w:pPr>
      <w:r w:rsidRPr="00545CB4">
        <w:rPr>
          <w:sz w:val="20"/>
          <w:szCs w:val="20"/>
        </w:rPr>
        <w:t>Dental Plan Contact:</w:t>
      </w:r>
      <w:r w:rsidRPr="00545CB4">
        <w:rPr>
          <w:sz w:val="20"/>
          <w:szCs w:val="20"/>
        </w:rPr>
        <w:tab/>
      </w:r>
      <w:r w:rsidR="005F4DDE" w:rsidRPr="00545CB4">
        <w:rPr>
          <w:sz w:val="20"/>
        </w:rPr>
        <w:fldChar w:fldCharType="begin"/>
      </w:r>
      <w:r w:rsidRPr="00545CB4">
        <w:rPr>
          <w:sz w:val="20"/>
        </w:rPr>
        <w:instrText>MACROBUTTON DoFieldClick [Contact Person's Name]</w:instrText>
      </w:r>
      <w:r w:rsidR="005F4DDE" w:rsidRPr="00545CB4">
        <w:rPr>
          <w:sz w:val="20"/>
        </w:rPr>
        <w:fldChar w:fldCharType="end"/>
      </w:r>
    </w:p>
    <w:p w:rsidR="00545CB4" w:rsidRPr="00545CB4" w:rsidRDefault="00545CB4" w:rsidP="00545CB4">
      <w:pPr>
        <w:spacing w:after="0" w:line="240" w:lineRule="auto"/>
        <w:rPr>
          <w:sz w:val="20"/>
          <w:szCs w:val="20"/>
        </w:rPr>
      </w:pPr>
      <w:r w:rsidRPr="00545CB4">
        <w:rPr>
          <w:sz w:val="20"/>
          <w:szCs w:val="20"/>
        </w:rPr>
        <w:t>Dental Plan Contact Email:</w:t>
      </w:r>
      <w:r w:rsidRPr="00545CB4">
        <w:rPr>
          <w:sz w:val="20"/>
          <w:szCs w:val="20"/>
        </w:rPr>
        <w:tab/>
      </w:r>
      <w:r w:rsidR="005F4DDE" w:rsidRPr="00545CB4">
        <w:rPr>
          <w:sz w:val="20"/>
        </w:rPr>
        <w:fldChar w:fldCharType="begin"/>
      </w:r>
      <w:r w:rsidRPr="00545CB4">
        <w:rPr>
          <w:sz w:val="20"/>
        </w:rPr>
        <w:instrText>MACROBUTTON DoFieldClick [Contact Email]</w:instrText>
      </w:r>
      <w:r w:rsidR="005F4DDE" w:rsidRPr="00545CB4">
        <w:rPr>
          <w:sz w:val="20"/>
        </w:rPr>
        <w:fldChar w:fldCharType="end"/>
      </w:r>
    </w:p>
    <w:p w:rsidR="00545CB4" w:rsidRPr="00545CB4" w:rsidRDefault="00545CB4" w:rsidP="00545CB4">
      <w:pPr>
        <w:spacing w:after="0" w:line="240" w:lineRule="auto"/>
        <w:rPr>
          <w:sz w:val="20"/>
          <w:szCs w:val="20"/>
        </w:rPr>
      </w:pPr>
      <w:r w:rsidRPr="00545CB4">
        <w:rPr>
          <w:sz w:val="20"/>
          <w:szCs w:val="20"/>
        </w:rPr>
        <w:t>Report Period Start Date:</w:t>
      </w:r>
      <w:r w:rsidRPr="00545CB4">
        <w:rPr>
          <w:sz w:val="20"/>
          <w:szCs w:val="20"/>
        </w:rPr>
        <w:tab/>
      </w:r>
      <w:r w:rsidR="005F4DDE" w:rsidRPr="00545CB4">
        <w:rPr>
          <w:sz w:val="20"/>
        </w:rPr>
        <w:fldChar w:fldCharType="begin"/>
      </w:r>
      <w:r w:rsidRPr="00545CB4">
        <w:rPr>
          <w:sz w:val="20"/>
        </w:rPr>
        <w:instrText>MACROBUTTON DoFieldClick [Start Date]</w:instrText>
      </w:r>
      <w:r w:rsidR="005F4DDE" w:rsidRPr="00545CB4">
        <w:rPr>
          <w:sz w:val="20"/>
        </w:rPr>
        <w:fldChar w:fldCharType="end"/>
      </w:r>
    </w:p>
    <w:p w:rsidR="00545CB4" w:rsidRPr="00545CB4" w:rsidRDefault="00545CB4" w:rsidP="00545CB4">
      <w:pPr>
        <w:tabs>
          <w:tab w:val="left" w:pos="5160"/>
        </w:tabs>
        <w:spacing w:after="0" w:line="240" w:lineRule="auto"/>
        <w:rPr>
          <w:sz w:val="20"/>
          <w:szCs w:val="20"/>
        </w:rPr>
      </w:pPr>
      <w:r w:rsidRPr="00545CB4">
        <w:rPr>
          <w:sz w:val="20"/>
          <w:szCs w:val="20"/>
        </w:rPr>
        <w:t xml:space="preserve">Report Period End Date:    </w:t>
      </w:r>
      <w:r w:rsidR="005F4DDE" w:rsidRPr="00545CB4">
        <w:rPr>
          <w:sz w:val="20"/>
        </w:rPr>
        <w:fldChar w:fldCharType="begin"/>
      </w:r>
      <w:r w:rsidRPr="00545CB4">
        <w:rPr>
          <w:sz w:val="20"/>
        </w:rPr>
        <w:instrText>MACROBUTTON DoFieldClick [End Date]</w:instrText>
      </w:r>
      <w:r w:rsidR="005F4DDE" w:rsidRPr="00545CB4">
        <w:rPr>
          <w:sz w:val="20"/>
        </w:rPr>
        <w:fldChar w:fldCharType="end"/>
      </w:r>
      <w:r w:rsidRPr="00545CB4">
        <w:rPr>
          <w:sz w:val="20"/>
          <w:szCs w:val="20"/>
        </w:rPr>
        <w:tab/>
      </w:r>
      <w:r w:rsidRPr="00545CB4">
        <w:rPr>
          <w:sz w:val="20"/>
          <w:szCs w:val="20"/>
        </w:rPr>
        <w:tab/>
      </w:r>
      <w:r w:rsidRPr="00545CB4">
        <w:rPr>
          <w:sz w:val="20"/>
          <w:szCs w:val="20"/>
        </w:rPr>
        <w:tab/>
      </w:r>
    </w:p>
    <w:p w:rsidR="00BC04D1" w:rsidRPr="004A5660" w:rsidRDefault="00545CB4" w:rsidP="00545CB4">
      <w:pPr>
        <w:tabs>
          <w:tab w:val="left" w:pos="5160"/>
        </w:tabs>
        <w:spacing w:after="0" w:line="240" w:lineRule="auto"/>
        <w:rPr>
          <w:sz w:val="20"/>
          <w:szCs w:val="20"/>
        </w:rPr>
        <w:sectPr w:rsidR="00BC04D1" w:rsidRPr="004A5660" w:rsidSect="00DA3323">
          <w:pgSz w:w="15840" w:h="12240" w:orient="landscape"/>
          <w:pgMar w:top="1008" w:right="1008" w:bottom="1008" w:left="1008" w:header="720" w:footer="720" w:gutter="0"/>
          <w:cols w:num="2" w:space="288"/>
          <w:docGrid w:linePitch="360"/>
        </w:sectPr>
      </w:pPr>
      <w:r w:rsidRPr="00545CB4">
        <w:rPr>
          <w:sz w:val="20"/>
          <w:szCs w:val="20"/>
        </w:rPr>
        <w:t xml:space="preserve">Date Completed:                 </w:t>
      </w:r>
      <w:r w:rsidR="005F4DDE" w:rsidRPr="00545CB4">
        <w:rPr>
          <w:sz w:val="20"/>
        </w:rPr>
        <w:fldChar w:fldCharType="begin"/>
      </w:r>
      <w:r w:rsidRPr="00545CB4">
        <w:rPr>
          <w:sz w:val="20"/>
        </w:rPr>
        <w:instrText>MACROBUTTON DoFieldClick [Today's Date]</w:instrText>
      </w:r>
      <w:r w:rsidR="005F4DDE" w:rsidRPr="00545CB4">
        <w:rPr>
          <w:sz w:val="20"/>
        </w:rPr>
        <w:fldChar w:fldCharType="end"/>
      </w:r>
    </w:p>
    <w:p w:rsidR="00B87C24" w:rsidRDefault="00B87C24" w:rsidP="00B87C24">
      <w:pPr>
        <w:spacing w:after="0" w:line="240" w:lineRule="auto"/>
        <w:rPr>
          <w:i/>
          <w:sz w:val="20"/>
          <w:szCs w:val="20"/>
        </w:rPr>
      </w:pPr>
      <w:r>
        <w:rPr>
          <w:i/>
          <w:sz w:val="20"/>
          <w:szCs w:val="20"/>
        </w:rPr>
        <w:lastRenderedPageBreak/>
        <w:t>(This plan can be submitted in any format. However, this document must be completed and submitted with the required plan)</w:t>
      </w:r>
    </w:p>
    <w:p w:rsidR="00A259D0" w:rsidRPr="00E475A5" w:rsidRDefault="005F71C6" w:rsidP="000141B6">
      <w:pPr>
        <w:tabs>
          <w:tab w:val="left" w:pos="5160"/>
        </w:tabs>
        <w:spacing w:after="0" w:line="240" w:lineRule="auto"/>
        <w:rPr>
          <w:sz w:val="20"/>
          <w:szCs w:val="20"/>
        </w:rPr>
      </w:pPr>
      <w:r w:rsidRPr="00E475A5">
        <w:rPr>
          <w:sz w:val="20"/>
          <w:szCs w:val="20"/>
        </w:rPr>
        <w:tab/>
      </w:r>
      <w:r w:rsidRPr="00E475A5">
        <w:rPr>
          <w:sz w:val="20"/>
          <w:szCs w:val="20"/>
        </w:rPr>
        <w:tab/>
      </w:r>
    </w:p>
    <w:p w:rsidR="00D8222C" w:rsidRDefault="00975B12" w:rsidP="00CA42BB">
      <w:pPr>
        <w:spacing w:after="0" w:line="240" w:lineRule="auto"/>
        <w:rPr>
          <w:b/>
          <w:sz w:val="20"/>
          <w:szCs w:val="20"/>
          <w:u w:val="single"/>
        </w:rPr>
      </w:pPr>
      <w:r w:rsidRPr="00741F57">
        <w:rPr>
          <w:b/>
          <w:sz w:val="20"/>
          <w:szCs w:val="20"/>
          <w:u w:val="single"/>
        </w:rPr>
        <w:t>Definitions and Instructions:</w:t>
      </w:r>
    </w:p>
    <w:p w:rsidR="00F36C2A" w:rsidRDefault="00F36C2A" w:rsidP="00CA42BB">
      <w:pPr>
        <w:spacing w:after="0" w:line="240" w:lineRule="auto"/>
        <w:rPr>
          <w:b/>
          <w:sz w:val="20"/>
          <w:szCs w:val="20"/>
          <w:u w:val="single"/>
        </w:rPr>
      </w:pPr>
    </w:p>
    <w:p w:rsidR="00545CB4" w:rsidRDefault="00545CB4" w:rsidP="00545CB4">
      <w:pPr>
        <w:spacing w:after="0" w:line="240" w:lineRule="auto"/>
        <w:rPr>
          <w:sz w:val="20"/>
          <w:szCs w:val="20"/>
        </w:rPr>
      </w:pPr>
      <w:r w:rsidRPr="00545CB4">
        <w:rPr>
          <w:sz w:val="20"/>
          <w:szCs w:val="20"/>
        </w:rPr>
        <w:t>The D</w:t>
      </w:r>
      <w:r>
        <w:rPr>
          <w:sz w:val="20"/>
          <w:szCs w:val="20"/>
        </w:rPr>
        <w:t xml:space="preserve">ental </w:t>
      </w:r>
      <w:r w:rsidRPr="00545CB4">
        <w:rPr>
          <w:sz w:val="20"/>
          <w:szCs w:val="20"/>
        </w:rPr>
        <w:t>B</w:t>
      </w:r>
      <w:r>
        <w:rPr>
          <w:sz w:val="20"/>
          <w:szCs w:val="20"/>
        </w:rPr>
        <w:t xml:space="preserve">enefit </w:t>
      </w:r>
      <w:r w:rsidRPr="00545CB4">
        <w:rPr>
          <w:sz w:val="20"/>
          <w:szCs w:val="20"/>
        </w:rPr>
        <w:t>P</w:t>
      </w:r>
      <w:r>
        <w:rPr>
          <w:sz w:val="20"/>
          <w:szCs w:val="20"/>
        </w:rPr>
        <w:t xml:space="preserve">lan </w:t>
      </w:r>
      <w:r w:rsidRPr="00545CB4">
        <w:rPr>
          <w:sz w:val="20"/>
          <w:szCs w:val="20"/>
        </w:rPr>
        <w:t>M</w:t>
      </w:r>
      <w:r>
        <w:rPr>
          <w:sz w:val="20"/>
          <w:szCs w:val="20"/>
        </w:rPr>
        <w:t>anager</w:t>
      </w:r>
      <w:r w:rsidRPr="00545CB4">
        <w:rPr>
          <w:sz w:val="20"/>
          <w:szCs w:val="20"/>
        </w:rPr>
        <w:t xml:space="preserve"> shall develop and maintain a provider Network Development and Management Plan which ensures that the provision of core dental benefits and services will occur [42 CFR §438.207(b)]. The Network Development and Management Plan shall be submitted to DHH within thirty (30) days from the date the DBPM signs to contract with DHH for evaluation and approval, as well as when significant changes occur and annually thereafter within thirty (30) days of the start of each contract year. The Network Development and Management Plan shall include the DBPM’s process to develop, maintain and monitor an appropriate provider network that is supported by written agreements and is sufficient to provide adequate access of all required services included in the Contract. When designing the network of providers, the DBPM shall consider the following (42 CFR §438.206):</w:t>
      </w:r>
    </w:p>
    <w:p w:rsidR="00F36C2A" w:rsidRPr="00545CB4" w:rsidRDefault="00F36C2A" w:rsidP="00545CB4">
      <w:pPr>
        <w:pStyle w:val="ListParagraph"/>
        <w:numPr>
          <w:ilvl w:val="0"/>
          <w:numId w:val="1"/>
        </w:numPr>
        <w:spacing w:after="0" w:line="240" w:lineRule="auto"/>
        <w:rPr>
          <w:sz w:val="20"/>
          <w:szCs w:val="20"/>
        </w:rPr>
      </w:pPr>
      <w:r w:rsidRPr="00545CB4">
        <w:rPr>
          <w:sz w:val="20"/>
          <w:szCs w:val="20"/>
        </w:rPr>
        <w:t>Anticipated maximum number of Medicaid members;</w:t>
      </w:r>
    </w:p>
    <w:p w:rsidR="00F36C2A" w:rsidRDefault="00F36C2A" w:rsidP="00F36C2A">
      <w:pPr>
        <w:pStyle w:val="ListParagraph"/>
        <w:numPr>
          <w:ilvl w:val="0"/>
          <w:numId w:val="1"/>
        </w:numPr>
        <w:spacing w:after="0" w:line="240" w:lineRule="auto"/>
        <w:rPr>
          <w:sz w:val="20"/>
          <w:szCs w:val="20"/>
        </w:rPr>
      </w:pPr>
      <w:r w:rsidRPr="00F36C2A">
        <w:rPr>
          <w:sz w:val="20"/>
          <w:szCs w:val="20"/>
        </w:rPr>
        <w:t xml:space="preserve">Expected utilization of services, taking into consideration the characteristics and </w:t>
      </w:r>
      <w:r w:rsidR="009812AE">
        <w:rPr>
          <w:sz w:val="20"/>
          <w:szCs w:val="20"/>
        </w:rPr>
        <w:t>Dental</w:t>
      </w:r>
      <w:r w:rsidRPr="00F36C2A">
        <w:rPr>
          <w:sz w:val="20"/>
          <w:szCs w:val="20"/>
        </w:rPr>
        <w:t xml:space="preserve"> care needs of the members in the </w:t>
      </w:r>
      <w:r w:rsidR="009812AE">
        <w:rPr>
          <w:sz w:val="20"/>
          <w:szCs w:val="20"/>
        </w:rPr>
        <w:t>Dental</w:t>
      </w:r>
      <w:r w:rsidR="00B87C24">
        <w:rPr>
          <w:sz w:val="20"/>
          <w:szCs w:val="20"/>
        </w:rPr>
        <w:t xml:space="preserve"> Plan</w:t>
      </w:r>
      <w:r w:rsidRPr="00F36C2A">
        <w:rPr>
          <w:sz w:val="20"/>
          <w:szCs w:val="20"/>
        </w:rPr>
        <w:t xml:space="preserve">; </w:t>
      </w:r>
    </w:p>
    <w:p w:rsidR="00F36C2A" w:rsidRDefault="00F36C2A" w:rsidP="00F36C2A">
      <w:pPr>
        <w:pStyle w:val="ListParagraph"/>
        <w:numPr>
          <w:ilvl w:val="0"/>
          <w:numId w:val="1"/>
        </w:numPr>
        <w:spacing w:after="0" w:line="240" w:lineRule="auto"/>
        <w:rPr>
          <w:sz w:val="20"/>
          <w:szCs w:val="20"/>
        </w:rPr>
      </w:pPr>
      <w:r w:rsidRPr="00F36C2A">
        <w:rPr>
          <w:sz w:val="20"/>
          <w:szCs w:val="20"/>
        </w:rPr>
        <w:t>The numbers and types (in terms of training, experience, and specialization) of providers required to furnish Medicaid core benefits and services;</w:t>
      </w:r>
    </w:p>
    <w:p w:rsidR="00F36C2A" w:rsidRDefault="00F36C2A" w:rsidP="00F36C2A">
      <w:pPr>
        <w:pStyle w:val="ListParagraph"/>
        <w:numPr>
          <w:ilvl w:val="0"/>
          <w:numId w:val="1"/>
        </w:numPr>
        <w:spacing w:after="0" w:line="240" w:lineRule="auto"/>
        <w:rPr>
          <w:sz w:val="20"/>
          <w:szCs w:val="20"/>
        </w:rPr>
      </w:pPr>
      <w:r w:rsidRPr="00F36C2A">
        <w:rPr>
          <w:sz w:val="20"/>
          <w:szCs w:val="20"/>
        </w:rPr>
        <w:t xml:space="preserve">The numbers of </w:t>
      </w:r>
      <w:r w:rsidR="009812AE">
        <w:rPr>
          <w:sz w:val="20"/>
          <w:szCs w:val="20"/>
        </w:rPr>
        <w:t>Dental</w:t>
      </w:r>
      <w:r w:rsidR="00B87C24">
        <w:rPr>
          <w:sz w:val="20"/>
          <w:szCs w:val="20"/>
        </w:rPr>
        <w:t xml:space="preserve"> Plan</w:t>
      </w:r>
      <w:r w:rsidRPr="00F36C2A">
        <w:rPr>
          <w:sz w:val="20"/>
          <w:szCs w:val="20"/>
        </w:rPr>
        <w:t xml:space="preserve"> providers who are not accepting new </w:t>
      </w:r>
      <w:r w:rsidR="009812AE">
        <w:rPr>
          <w:sz w:val="20"/>
          <w:szCs w:val="20"/>
        </w:rPr>
        <w:t>Dental</w:t>
      </w:r>
      <w:r w:rsidR="00B87C24">
        <w:rPr>
          <w:sz w:val="20"/>
          <w:szCs w:val="20"/>
        </w:rPr>
        <w:t xml:space="preserve"> Plan</w:t>
      </w:r>
      <w:r w:rsidRPr="00F36C2A">
        <w:rPr>
          <w:sz w:val="20"/>
          <w:szCs w:val="20"/>
        </w:rPr>
        <w:t xml:space="preserve"> members; and</w:t>
      </w:r>
    </w:p>
    <w:p w:rsidR="00F36C2A" w:rsidRPr="00F36C2A" w:rsidRDefault="00F36C2A" w:rsidP="00F36C2A">
      <w:pPr>
        <w:pStyle w:val="ListParagraph"/>
        <w:numPr>
          <w:ilvl w:val="0"/>
          <w:numId w:val="1"/>
        </w:numPr>
        <w:spacing w:after="0" w:line="240" w:lineRule="auto"/>
        <w:rPr>
          <w:sz w:val="20"/>
          <w:szCs w:val="20"/>
        </w:rPr>
      </w:pPr>
      <w:r w:rsidRPr="00F36C2A">
        <w:rPr>
          <w:sz w:val="20"/>
          <w:szCs w:val="20"/>
        </w:rPr>
        <w:t>The geographic location of providers and members, considering distance, travel time, the means of transportation ordinarily used by members, and whether the location provides physical access for Medicaid enrollees with disabilities.</w:t>
      </w:r>
    </w:p>
    <w:p w:rsidR="00CA42BB" w:rsidRDefault="00CA42BB" w:rsidP="00CA42BB">
      <w:pPr>
        <w:spacing w:after="0" w:line="240" w:lineRule="auto"/>
        <w:rPr>
          <w:sz w:val="20"/>
          <w:szCs w:val="20"/>
        </w:rPr>
      </w:pPr>
    </w:p>
    <w:p w:rsidR="00B50852" w:rsidRPr="00B50852" w:rsidRDefault="00B50852" w:rsidP="00B50852">
      <w:pPr>
        <w:spacing w:after="0" w:line="240" w:lineRule="auto"/>
        <w:rPr>
          <w:sz w:val="20"/>
          <w:szCs w:val="20"/>
        </w:rPr>
      </w:pPr>
      <w:r w:rsidRPr="00B50852">
        <w:rPr>
          <w:sz w:val="20"/>
          <w:szCs w:val="20"/>
        </w:rPr>
        <w:t>The Network Provider Development and Management Plan shall demonstrate the ability to provide access to Services and Benefits as defined in this RFP, access standards in 42 CFR §438.206 and shall include:</w:t>
      </w:r>
    </w:p>
    <w:p w:rsidR="00B50852" w:rsidRPr="00B50852" w:rsidRDefault="00B50852" w:rsidP="00B50852">
      <w:pPr>
        <w:numPr>
          <w:ilvl w:val="0"/>
          <w:numId w:val="2"/>
        </w:numPr>
        <w:spacing w:after="0" w:line="240" w:lineRule="auto"/>
        <w:rPr>
          <w:sz w:val="20"/>
          <w:szCs w:val="20"/>
        </w:rPr>
      </w:pPr>
      <w:r w:rsidRPr="00B50852">
        <w:rPr>
          <w:sz w:val="20"/>
          <w:szCs w:val="20"/>
        </w:rPr>
        <w:t>Assurance of Adequate Capacity and Services</w:t>
      </w:r>
    </w:p>
    <w:p w:rsidR="00B50852" w:rsidRPr="00B50852" w:rsidRDefault="00B50852" w:rsidP="00B50852">
      <w:pPr>
        <w:numPr>
          <w:ilvl w:val="0"/>
          <w:numId w:val="2"/>
        </w:numPr>
        <w:spacing w:after="0" w:line="240" w:lineRule="auto"/>
        <w:rPr>
          <w:sz w:val="20"/>
          <w:szCs w:val="20"/>
        </w:rPr>
      </w:pPr>
      <w:r w:rsidRPr="00B50852">
        <w:rPr>
          <w:sz w:val="20"/>
          <w:szCs w:val="20"/>
        </w:rPr>
        <w:t xml:space="preserve">Access to Primary Care </w:t>
      </w:r>
      <w:r w:rsidR="00545CB4">
        <w:rPr>
          <w:sz w:val="20"/>
          <w:szCs w:val="20"/>
        </w:rPr>
        <w:t>Dentist</w:t>
      </w:r>
    </w:p>
    <w:p w:rsidR="00B50852" w:rsidRPr="00B50852" w:rsidRDefault="00B50852" w:rsidP="00B50852">
      <w:pPr>
        <w:numPr>
          <w:ilvl w:val="0"/>
          <w:numId w:val="2"/>
        </w:numPr>
        <w:spacing w:after="0" w:line="240" w:lineRule="auto"/>
        <w:rPr>
          <w:sz w:val="20"/>
          <w:szCs w:val="20"/>
        </w:rPr>
      </w:pPr>
      <w:r w:rsidRPr="00B50852">
        <w:rPr>
          <w:sz w:val="20"/>
          <w:szCs w:val="20"/>
        </w:rPr>
        <w:t>Access to Specialists</w:t>
      </w:r>
    </w:p>
    <w:p w:rsidR="00B50852" w:rsidRPr="00B50852" w:rsidRDefault="00B50852" w:rsidP="00B50852">
      <w:pPr>
        <w:numPr>
          <w:ilvl w:val="0"/>
          <w:numId w:val="2"/>
        </w:numPr>
        <w:spacing w:after="0" w:line="240" w:lineRule="auto"/>
        <w:rPr>
          <w:sz w:val="20"/>
          <w:szCs w:val="20"/>
        </w:rPr>
      </w:pPr>
      <w:r w:rsidRPr="00B50852">
        <w:rPr>
          <w:sz w:val="20"/>
          <w:szCs w:val="20"/>
        </w:rPr>
        <w:t>Timely Access</w:t>
      </w:r>
    </w:p>
    <w:p w:rsidR="00545CB4" w:rsidRDefault="00B50852" w:rsidP="00545CB4">
      <w:pPr>
        <w:numPr>
          <w:ilvl w:val="0"/>
          <w:numId w:val="2"/>
        </w:numPr>
        <w:spacing w:after="0" w:line="240" w:lineRule="auto"/>
        <w:rPr>
          <w:sz w:val="20"/>
          <w:szCs w:val="20"/>
        </w:rPr>
      </w:pPr>
      <w:r w:rsidRPr="00B50852">
        <w:rPr>
          <w:sz w:val="20"/>
          <w:szCs w:val="20"/>
        </w:rPr>
        <w:t>Service Area</w:t>
      </w:r>
    </w:p>
    <w:p w:rsidR="000B4114" w:rsidRPr="00545CB4" w:rsidRDefault="00B50852" w:rsidP="00545CB4">
      <w:pPr>
        <w:numPr>
          <w:ilvl w:val="0"/>
          <w:numId w:val="2"/>
        </w:numPr>
        <w:spacing w:after="0" w:line="240" w:lineRule="auto"/>
        <w:rPr>
          <w:sz w:val="20"/>
          <w:szCs w:val="20"/>
        </w:rPr>
      </w:pPr>
      <w:r w:rsidRPr="00545CB4">
        <w:rPr>
          <w:sz w:val="20"/>
          <w:szCs w:val="20"/>
        </w:rPr>
        <w:t>Out-of-Network Providers</w:t>
      </w:r>
    </w:p>
    <w:p w:rsidR="00B50852" w:rsidRPr="00B50852" w:rsidRDefault="00B50852" w:rsidP="00B50852">
      <w:pPr>
        <w:spacing w:after="0" w:line="240" w:lineRule="auto"/>
        <w:rPr>
          <w:sz w:val="20"/>
          <w:szCs w:val="20"/>
        </w:rPr>
      </w:pPr>
    </w:p>
    <w:p w:rsidR="00B50852" w:rsidRPr="00B50852" w:rsidRDefault="00545CB4" w:rsidP="00545CB4">
      <w:pPr>
        <w:spacing w:after="0" w:line="240" w:lineRule="auto"/>
        <w:rPr>
          <w:sz w:val="20"/>
          <w:szCs w:val="20"/>
        </w:rPr>
      </w:pPr>
      <w:r w:rsidRPr="00545CB4">
        <w:rPr>
          <w:sz w:val="20"/>
          <w:szCs w:val="20"/>
        </w:rPr>
        <w:t>The Network Provider Development and Management Plan shall identify gaps in the DBPM’s provider network and describe the process by which DBPM shall assure all covered services a</w:t>
      </w:r>
      <w:r>
        <w:rPr>
          <w:sz w:val="20"/>
          <w:szCs w:val="20"/>
        </w:rPr>
        <w:t xml:space="preserve">re delivered to DBPM members. </w:t>
      </w:r>
      <w:r w:rsidRPr="00545CB4">
        <w:rPr>
          <w:sz w:val="20"/>
          <w:szCs w:val="20"/>
        </w:rPr>
        <w:t>Planned interventions to be taken to resolve such gaps shall also be included.</w:t>
      </w:r>
    </w:p>
    <w:p w:rsidR="00B50852" w:rsidRPr="00B50852" w:rsidRDefault="00B50852" w:rsidP="00B50852">
      <w:pPr>
        <w:spacing w:after="0" w:line="240" w:lineRule="auto"/>
        <w:rPr>
          <w:sz w:val="20"/>
          <w:szCs w:val="20"/>
        </w:rPr>
      </w:pPr>
    </w:p>
    <w:p w:rsidR="00B50852" w:rsidRDefault="00545CB4" w:rsidP="00B50852">
      <w:pPr>
        <w:spacing w:after="0" w:line="240" w:lineRule="auto"/>
        <w:rPr>
          <w:sz w:val="20"/>
          <w:szCs w:val="20"/>
        </w:rPr>
      </w:pPr>
      <w:r w:rsidRPr="00545CB4">
        <w:rPr>
          <w:sz w:val="20"/>
          <w:szCs w:val="20"/>
        </w:rPr>
        <w:lastRenderedPageBreak/>
        <w:t>The DBPM shall provide GEO mapping and coding of all network providers for each provider type by the deadline specified in the Schedule of Events, to geographically demonstrate network capacity. The DBPM shall provide updated GEO coding to DHH quarterly, or upon material change (as defined in the Glossary) or upon request.</w:t>
      </w:r>
    </w:p>
    <w:p w:rsidR="00545CB4" w:rsidRPr="00B50852" w:rsidRDefault="00545CB4" w:rsidP="00B50852">
      <w:pPr>
        <w:spacing w:after="0" w:line="240" w:lineRule="auto"/>
        <w:rPr>
          <w:sz w:val="20"/>
          <w:szCs w:val="20"/>
        </w:rPr>
      </w:pPr>
    </w:p>
    <w:p w:rsidR="00B50852" w:rsidRPr="00B50852" w:rsidRDefault="00B50852" w:rsidP="00B50852">
      <w:pPr>
        <w:spacing w:after="0" w:line="240" w:lineRule="auto"/>
        <w:rPr>
          <w:sz w:val="20"/>
          <w:szCs w:val="20"/>
        </w:rPr>
      </w:pPr>
      <w:r w:rsidRPr="00B50852">
        <w:rPr>
          <w:sz w:val="20"/>
          <w:szCs w:val="20"/>
        </w:rPr>
        <w:t xml:space="preserve">The </w:t>
      </w:r>
      <w:r w:rsidR="00545CB4">
        <w:rPr>
          <w:sz w:val="20"/>
          <w:szCs w:val="20"/>
        </w:rPr>
        <w:t>DBPM</w:t>
      </w:r>
      <w:r w:rsidRPr="00B50852">
        <w:rPr>
          <w:sz w:val="20"/>
          <w:szCs w:val="20"/>
        </w:rPr>
        <w:t xml:space="preserve"> shall develop and implement Network Development and Management policies and policies detailing how the </w:t>
      </w:r>
      <w:r w:rsidR="009812AE">
        <w:rPr>
          <w:sz w:val="20"/>
          <w:szCs w:val="20"/>
        </w:rPr>
        <w:t>Dental</w:t>
      </w:r>
      <w:r w:rsidR="00B87C24">
        <w:rPr>
          <w:sz w:val="20"/>
          <w:szCs w:val="20"/>
        </w:rPr>
        <w:t xml:space="preserve"> Plan</w:t>
      </w:r>
      <w:r w:rsidRPr="00B50852">
        <w:rPr>
          <w:sz w:val="20"/>
          <w:szCs w:val="20"/>
        </w:rPr>
        <w:t xml:space="preserve"> will [42 CFR 438.214(a)]:</w:t>
      </w:r>
    </w:p>
    <w:p w:rsidR="00B50852" w:rsidRPr="00B50852" w:rsidRDefault="00B50852" w:rsidP="00B50852">
      <w:pPr>
        <w:spacing w:after="0" w:line="240" w:lineRule="auto"/>
        <w:rPr>
          <w:sz w:val="20"/>
          <w:szCs w:val="20"/>
        </w:rPr>
      </w:pPr>
    </w:p>
    <w:p w:rsidR="00B50852" w:rsidRPr="00B50852" w:rsidRDefault="00B50852" w:rsidP="00B50852">
      <w:pPr>
        <w:spacing w:after="0" w:line="240" w:lineRule="auto"/>
        <w:rPr>
          <w:sz w:val="20"/>
          <w:szCs w:val="20"/>
        </w:rPr>
      </w:pPr>
      <w:r w:rsidRPr="00B50852">
        <w:rPr>
          <w:sz w:val="20"/>
          <w:szCs w:val="20"/>
        </w:rPr>
        <w:t>Communicate and negotiate with the network regarding contractual and/or program changes and requirements;</w:t>
      </w:r>
    </w:p>
    <w:p w:rsidR="00B50852" w:rsidRPr="00B50852" w:rsidRDefault="00B50852" w:rsidP="00B50852">
      <w:pPr>
        <w:spacing w:after="0" w:line="240" w:lineRule="auto"/>
        <w:rPr>
          <w:sz w:val="20"/>
          <w:szCs w:val="20"/>
        </w:rPr>
      </w:pPr>
    </w:p>
    <w:p w:rsidR="00B50852" w:rsidRPr="00B50852" w:rsidRDefault="00B50852" w:rsidP="00B50852">
      <w:pPr>
        <w:spacing w:after="0" w:line="240" w:lineRule="auto"/>
        <w:rPr>
          <w:sz w:val="20"/>
          <w:szCs w:val="20"/>
        </w:rPr>
      </w:pPr>
      <w:r w:rsidRPr="00B50852">
        <w:rPr>
          <w:sz w:val="20"/>
          <w:szCs w:val="20"/>
        </w:rPr>
        <w:t xml:space="preserve">Monitor network compliance with policies and rules of DHH and the </w:t>
      </w:r>
      <w:r w:rsidR="009812AE">
        <w:rPr>
          <w:sz w:val="20"/>
          <w:szCs w:val="20"/>
        </w:rPr>
        <w:t>Dental Plan</w:t>
      </w:r>
      <w:r w:rsidRPr="00B50852">
        <w:rPr>
          <w:sz w:val="20"/>
          <w:szCs w:val="20"/>
        </w:rPr>
        <w:t>, including compliance with all policies and procedures related to the grievance/appeal processes and ensuring the member’s care is not compromised during the grievance/appeal processes;</w:t>
      </w:r>
    </w:p>
    <w:p w:rsidR="00B50852" w:rsidRPr="00B50852" w:rsidRDefault="00B50852" w:rsidP="00B50852">
      <w:pPr>
        <w:spacing w:after="0" w:line="240" w:lineRule="auto"/>
        <w:rPr>
          <w:sz w:val="20"/>
          <w:szCs w:val="20"/>
        </w:rPr>
      </w:pPr>
    </w:p>
    <w:p w:rsidR="00B50852" w:rsidRPr="00B50852" w:rsidRDefault="00B50852" w:rsidP="00B50852">
      <w:pPr>
        <w:spacing w:after="0" w:line="240" w:lineRule="auto"/>
        <w:rPr>
          <w:sz w:val="20"/>
          <w:szCs w:val="20"/>
        </w:rPr>
      </w:pPr>
      <w:r w:rsidRPr="00B50852">
        <w:rPr>
          <w:sz w:val="20"/>
          <w:szCs w:val="20"/>
        </w:rPr>
        <w:t>Evaluate the quality of services delivered by the network;</w:t>
      </w:r>
    </w:p>
    <w:p w:rsidR="00B50852" w:rsidRPr="00B50852" w:rsidRDefault="00B50852" w:rsidP="00B50852">
      <w:pPr>
        <w:spacing w:after="0" w:line="240" w:lineRule="auto"/>
        <w:rPr>
          <w:sz w:val="20"/>
          <w:szCs w:val="20"/>
        </w:rPr>
      </w:pPr>
    </w:p>
    <w:p w:rsidR="00B50852" w:rsidRPr="00B50852" w:rsidRDefault="00B50852" w:rsidP="00B50852">
      <w:pPr>
        <w:spacing w:after="0" w:line="240" w:lineRule="auto"/>
        <w:rPr>
          <w:sz w:val="20"/>
          <w:szCs w:val="20"/>
        </w:rPr>
      </w:pPr>
      <w:r w:rsidRPr="00B50852">
        <w:rPr>
          <w:sz w:val="20"/>
          <w:szCs w:val="20"/>
        </w:rPr>
        <w:t>Provide or arrange for medically necessary covered services should the network become temporarily insufficient within the contracted service area;</w:t>
      </w:r>
    </w:p>
    <w:p w:rsidR="00B50852" w:rsidRPr="00B50852" w:rsidRDefault="00B50852" w:rsidP="00B50852">
      <w:pPr>
        <w:spacing w:after="0" w:line="240" w:lineRule="auto"/>
        <w:rPr>
          <w:sz w:val="20"/>
          <w:szCs w:val="20"/>
        </w:rPr>
      </w:pPr>
    </w:p>
    <w:p w:rsidR="00B50852" w:rsidRPr="00B50852" w:rsidRDefault="00B50852" w:rsidP="00B50852">
      <w:pPr>
        <w:spacing w:after="0" w:line="240" w:lineRule="auto"/>
        <w:rPr>
          <w:sz w:val="20"/>
          <w:szCs w:val="20"/>
        </w:rPr>
      </w:pPr>
      <w:r w:rsidRPr="00B50852">
        <w:rPr>
          <w:sz w:val="20"/>
          <w:szCs w:val="20"/>
        </w:rPr>
        <w:t>Monitor the adequacy, accessibility and availability of its provider network to meet the needs of its members, including the provision of care to members with limited proficiency in English; and</w:t>
      </w:r>
    </w:p>
    <w:p w:rsidR="00B50852" w:rsidRPr="00B50852" w:rsidRDefault="00B50852" w:rsidP="00B50852">
      <w:pPr>
        <w:spacing w:after="0" w:line="240" w:lineRule="auto"/>
        <w:rPr>
          <w:sz w:val="20"/>
          <w:szCs w:val="20"/>
        </w:rPr>
      </w:pPr>
    </w:p>
    <w:p w:rsidR="00B50852" w:rsidRPr="00B50852" w:rsidRDefault="00B50852" w:rsidP="00B50852">
      <w:pPr>
        <w:spacing w:after="0" w:line="240" w:lineRule="auto"/>
        <w:rPr>
          <w:sz w:val="20"/>
          <w:szCs w:val="20"/>
        </w:rPr>
      </w:pPr>
      <w:r w:rsidRPr="00B50852">
        <w:rPr>
          <w:sz w:val="20"/>
          <w:szCs w:val="20"/>
        </w:rPr>
        <w:t>Process expedited and temporary credentials. Recruit, select, credential, re-credential and contract with providers in a manner that incorporate quality management, utilization, office audits and provider profiling;</w:t>
      </w:r>
    </w:p>
    <w:p w:rsidR="00B50852" w:rsidRPr="00B50852" w:rsidRDefault="00B50852" w:rsidP="00B50852">
      <w:pPr>
        <w:spacing w:after="0" w:line="240" w:lineRule="auto"/>
        <w:rPr>
          <w:sz w:val="20"/>
          <w:szCs w:val="20"/>
        </w:rPr>
      </w:pPr>
    </w:p>
    <w:p w:rsidR="00B50852" w:rsidRPr="00B50852" w:rsidRDefault="00B50852" w:rsidP="00B50852">
      <w:pPr>
        <w:spacing w:after="0" w:line="240" w:lineRule="auto"/>
        <w:rPr>
          <w:sz w:val="20"/>
          <w:szCs w:val="20"/>
        </w:rPr>
      </w:pPr>
      <w:r w:rsidRPr="00B50852">
        <w:rPr>
          <w:sz w:val="20"/>
          <w:szCs w:val="20"/>
        </w:rPr>
        <w:t>Provide training for its providers and maintain records of such training;</w:t>
      </w:r>
    </w:p>
    <w:p w:rsidR="00B50852" w:rsidRPr="00B50852" w:rsidRDefault="00B50852" w:rsidP="00B50852">
      <w:pPr>
        <w:spacing w:after="0" w:line="240" w:lineRule="auto"/>
        <w:rPr>
          <w:sz w:val="20"/>
          <w:szCs w:val="20"/>
        </w:rPr>
      </w:pPr>
    </w:p>
    <w:p w:rsidR="00B50852" w:rsidRPr="00B50852" w:rsidRDefault="00B50852" w:rsidP="00B50852">
      <w:pPr>
        <w:spacing w:after="0" w:line="240" w:lineRule="auto"/>
        <w:rPr>
          <w:sz w:val="20"/>
          <w:szCs w:val="20"/>
        </w:rPr>
      </w:pPr>
      <w:r w:rsidRPr="00B50852">
        <w:rPr>
          <w:sz w:val="20"/>
          <w:szCs w:val="20"/>
        </w:rPr>
        <w:t>Track and trend provider inquiries/complaints/requests for information and take systemic action as necessary and appropriate;</w:t>
      </w:r>
    </w:p>
    <w:p w:rsidR="00B50852" w:rsidRPr="00B50852" w:rsidRDefault="00B50852" w:rsidP="00B50852">
      <w:pPr>
        <w:spacing w:after="0" w:line="240" w:lineRule="auto"/>
        <w:rPr>
          <w:sz w:val="20"/>
          <w:szCs w:val="20"/>
        </w:rPr>
      </w:pPr>
    </w:p>
    <w:p w:rsidR="00B50852" w:rsidRPr="00B50852" w:rsidRDefault="00B50852" w:rsidP="00B50852">
      <w:pPr>
        <w:spacing w:after="0" w:line="240" w:lineRule="auto"/>
        <w:rPr>
          <w:sz w:val="20"/>
          <w:szCs w:val="20"/>
        </w:rPr>
      </w:pPr>
      <w:r w:rsidRPr="00B50852">
        <w:rPr>
          <w:sz w:val="20"/>
          <w:szCs w:val="20"/>
        </w:rPr>
        <w:t xml:space="preserve">Ensure that provider calls are acknowledged within 3 business days of receipt; resolve and/or state the result communicated to the provider within 30 </w:t>
      </w:r>
      <w:r w:rsidR="009812AE">
        <w:rPr>
          <w:sz w:val="20"/>
          <w:szCs w:val="20"/>
        </w:rPr>
        <w:t>calendar</w:t>
      </w:r>
      <w:r w:rsidRPr="00B50852">
        <w:rPr>
          <w:sz w:val="20"/>
          <w:szCs w:val="20"/>
        </w:rPr>
        <w:t xml:space="preserve"> days of receipt (this includes referrals from DHH). If not resolved in 30 days the </w:t>
      </w:r>
      <w:r w:rsidR="009812AE">
        <w:rPr>
          <w:sz w:val="20"/>
          <w:szCs w:val="20"/>
        </w:rPr>
        <w:t>Dental</w:t>
      </w:r>
      <w:r w:rsidR="00B87C24">
        <w:rPr>
          <w:sz w:val="20"/>
          <w:szCs w:val="20"/>
        </w:rPr>
        <w:t xml:space="preserve"> Plan</w:t>
      </w:r>
      <w:r w:rsidRPr="00B50852">
        <w:rPr>
          <w:sz w:val="20"/>
          <w:szCs w:val="20"/>
        </w:rPr>
        <w:t xml:space="preserve"> must document why the issue goes unresolved; however, the issue must be resolved within 90 </w:t>
      </w:r>
      <w:r w:rsidR="009812AE">
        <w:rPr>
          <w:sz w:val="20"/>
          <w:szCs w:val="20"/>
        </w:rPr>
        <w:t xml:space="preserve">calendar </w:t>
      </w:r>
      <w:r w:rsidRPr="00B50852">
        <w:rPr>
          <w:sz w:val="20"/>
          <w:szCs w:val="20"/>
        </w:rPr>
        <w:t>days.</w:t>
      </w:r>
    </w:p>
    <w:p w:rsidR="00B50852" w:rsidRPr="00B50852" w:rsidRDefault="00B50852" w:rsidP="00B50852">
      <w:pPr>
        <w:spacing w:after="0" w:line="240" w:lineRule="auto"/>
        <w:rPr>
          <w:sz w:val="20"/>
          <w:szCs w:val="20"/>
        </w:rPr>
      </w:pPr>
    </w:p>
    <w:p w:rsidR="00B50852" w:rsidRPr="00B50852" w:rsidRDefault="00B50852" w:rsidP="00B50852">
      <w:pPr>
        <w:spacing w:after="0" w:line="240" w:lineRule="auto"/>
        <w:rPr>
          <w:sz w:val="20"/>
          <w:szCs w:val="20"/>
        </w:rPr>
      </w:pPr>
      <w:r w:rsidRPr="00B50852">
        <w:rPr>
          <w:sz w:val="20"/>
          <w:szCs w:val="20"/>
        </w:rPr>
        <w:t>An evaluation of the initial Network Provider Development and Management Plan, including evaluation of the success of proposed interventions and any needed revisions, shall be submitted to DHH at the end of the first year of operations and annually thereafter.</w:t>
      </w:r>
      <w:r w:rsidRPr="00B50852">
        <w:rPr>
          <w:sz w:val="20"/>
          <w:szCs w:val="20"/>
        </w:rPr>
        <w:tab/>
      </w:r>
    </w:p>
    <w:p w:rsidR="00B50852" w:rsidRPr="00B50852" w:rsidRDefault="00B50852" w:rsidP="00B50852">
      <w:pPr>
        <w:spacing w:after="0" w:line="240" w:lineRule="auto"/>
        <w:rPr>
          <w:sz w:val="20"/>
          <w:szCs w:val="20"/>
        </w:rPr>
      </w:pPr>
    </w:p>
    <w:p w:rsidR="00B50852" w:rsidRPr="00B50852" w:rsidRDefault="00545CB4" w:rsidP="00B50852">
      <w:pPr>
        <w:spacing w:after="0" w:line="240" w:lineRule="auto"/>
        <w:rPr>
          <w:sz w:val="20"/>
          <w:szCs w:val="20"/>
        </w:rPr>
      </w:pPr>
      <w:r>
        <w:rPr>
          <w:sz w:val="20"/>
          <w:szCs w:val="20"/>
        </w:rPr>
        <w:t>The DBPM</w:t>
      </w:r>
      <w:r w:rsidR="00B50852" w:rsidRPr="00B50852">
        <w:rPr>
          <w:sz w:val="20"/>
          <w:szCs w:val="20"/>
        </w:rPr>
        <w:t xml:space="preserve"> Network Development and Management policies shall be subject to approval by DHH, Medicaid Coordinated Care Section and shall be monitored through operational audits.</w:t>
      </w:r>
    </w:p>
    <w:p w:rsidR="00F36C2A" w:rsidRPr="00F36C2A" w:rsidRDefault="00F36C2A" w:rsidP="00CA42BB">
      <w:pPr>
        <w:spacing w:after="0" w:line="240" w:lineRule="auto"/>
        <w:rPr>
          <w:sz w:val="20"/>
          <w:szCs w:val="20"/>
        </w:rPr>
      </w:pPr>
    </w:p>
    <w:p w:rsidR="00F36C2A" w:rsidRDefault="00F36C2A" w:rsidP="00975B12">
      <w:pPr>
        <w:tabs>
          <w:tab w:val="left" w:pos="5160"/>
          <w:tab w:val="left" w:pos="6373"/>
          <w:tab w:val="left" w:pos="7507"/>
        </w:tabs>
        <w:spacing w:after="0" w:line="240" w:lineRule="auto"/>
        <w:rPr>
          <w:b/>
          <w:sz w:val="20"/>
          <w:szCs w:val="20"/>
        </w:rPr>
      </w:pPr>
    </w:p>
    <w:p w:rsidR="00EF3C15" w:rsidRPr="00CA42BB" w:rsidRDefault="00841B53" w:rsidP="00975B12">
      <w:pPr>
        <w:tabs>
          <w:tab w:val="left" w:pos="5160"/>
          <w:tab w:val="left" w:pos="6373"/>
          <w:tab w:val="left" w:pos="7507"/>
        </w:tabs>
        <w:spacing w:after="0" w:line="240" w:lineRule="auto"/>
        <w:rPr>
          <w:b/>
        </w:rPr>
      </w:pPr>
      <w:r>
        <w:rPr>
          <w:b/>
          <w:sz w:val="20"/>
          <w:szCs w:val="20"/>
        </w:rPr>
        <w:t>RFP Reference:</w:t>
      </w:r>
      <w:r w:rsidR="00197C0E">
        <w:rPr>
          <w:b/>
          <w:sz w:val="20"/>
          <w:szCs w:val="20"/>
        </w:rPr>
        <w:t xml:space="preserve"> </w:t>
      </w:r>
      <w:r w:rsidR="00197C0E" w:rsidRPr="00197C0E">
        <w:rPr>
          <w:b/>
          <w:sz w:val="20"/>
          <w:szCs w:val="20"/>
        </w:rPr>
        <w:t>Network Provider Development Management Plan</w:t>
      </w:r>
      <w:r w:rsidR="000141B6" w:rsidRPr="00CA42BB">
        <w:rPr>
          <w:b/>
          <w:sz w:val="20"/>
          <w:szCs w:val="20"/>
        </w:rPr>
        <w:tab/>
      </w:r>
      <w:r w:rsidR="00975B12" w:rsidRPr="00CA42BB">
        <w:rPr>
          <w:b/>
        </w:rPr>
        <w:tab/>
      </w:r>
      <w:r w:rsidR="00975B12" w:rsidRPr="00CA42BB">
        <w:rPr>
          <w:b/>
        </w:rPr>
        <w:tab/>
      </w:r>
    </w:p>
    <w:sectPr w:rsidR="00EF3C15" w:rsidRPr="00CA42BB" w:rsidSect="00975B12">
      <w:type w:val="continuous"/>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359E0"/>
    <w:multiLevelType w:val="hybridMultilevel"/>
    <w:tmpl w:val="4CDE7738"/>
    <w:lvl w:ilvl="0" w:tplc="04090003">
      <w:start w:val="1"/>
      <w:numFmt w:val="bullet"/>
      <w:lvlText w:val="-"/>
      <w:lvlJc w:val="left"/>
      <w:pPr>
        <w:ind w:left="720" w:hanging="360"/>
      </w:pPr>
      <w:rPr>
        <w:rFonts w:ascii="Courier New" w:hAnsi="Courier New"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55F57"/>
    <w:multiLevelType w:val="hybridMultilevel"/>
    <w:tmpl w:val="3FE21C56"/>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D0"/>
    <w:rsid w:val="000141B6"/>
    <w:rsid w:val="00045604"/>
    <w:rsid w:val="000C6545"/>
    <w:rsid w:val="00142938"/>
    <w:rsid w:val="00175B49"/>
    <w:rsid w:val="00182652"/>
    <w:rsid w:val="00197C0E"/>
    <w:rsid w:val="001A34EC"/>
    <w:rsid w:val="00250AFA"/>
    <w:rsid w:val="002623D2"/>
    <w:rsid w:val="002A606D"/>
    <w:rsid w:val="0033561D"/>
    <w:rsid w:val="003D67B8"/>
    <w:rsid w:val="004A5660"/>
    <w:rsid w:val="004E2E4E"/>
    <w:rsid w:val="00545CB4"/>
    <w:rsid w:val="005E1BA2"/>
    <w:rsid w:val="005F4DDE"/>
    <w:rsid w:val="005F71C6"/>
    <w:rsid w:val="006300B3"/>
    <w:rsid w:val="006D1C84"/>
    <w:rsid w:val="00741F57"/>
    <w:rsid w:val="00754920"/>
    <w:rsid w:val="00757A8F"/>
    <w:rsid w:val="007F6707"/>
    <w:rsid w:val="00841B53"/>
    <w:rsid w:val="00973359"/>
    <w:rsid w:val="00975B12"/>
    <w:rsid w:val="009812AE"/>
    <w:rsid w:val="009B5D94"/>
    <w:rsid w:val="00A259D0"/>
    <w:rsid w:val="00A937B0"/>
    <w:rsid w:val="00AC3917"/>
    <w:rsid w:val="00B310A9"/>
    <w:rsid w:val="00B50843"/>
    <w:rsid w:val="00B50852"/>
    <w:rsid w:val="00B87C24"/>
    <w:rsid w:val="00BC04D1"/>
    <w:rsid w:val="00C100F2"/>
    <w:rsid w:val="00C56A4C"/>
    <w:rsid w:val="00CA42BB"/>
    <w:rsid w:val="00D25CEE"/>
    <w:rsid w:val="00D3308C"/>
    <w:rsid w:val="00D55DF8"/>
    <w:rsid w:val="00D8222C"/>
    <w:rsid w:val="00DA3323"/>
    <w:rsid w:val="00E475A5"/>
    <w:rsid w:val="00E823F7"/>
    <w:rsid w:val="00EF3C15"/>
    <w:rsid w:val="00F03E6A"/>
    <w:rsid w:val="00F36C2A"/>
    <w:rsid w:val="00F4043A"/>
    <w:rsid w:val="00FA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1B6"/>
    <w:rPr>
      <w:rFonts w:ascii="Tahoma" w:hAnsi="Tahoma" w:cs="Tahoma"/>
      <w:sz w:val="16"/>
      <w:szCs w:val="16"/>
    </w:rPr>
  </w:style>
  <w:style w:type="paragraph" w:styleId="ListParagraph">
    <w:name w:val="List Paragraph"/>
    <w:basedOn w:val="Normal"/>
    <w:uiPriority w:val="34"/>
    <w:qFormat/>
    <w:rsid w:val="00F36C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1B6"/>
    <w:rPr>
      <w:rFonts w:ascii="Tahoma" w:hAnsi="Tahoma" w:cs="Tahoma"/>
      <w:sz w:val="16"/>
      <w:szCs w:val="16"/>
    </w:rPr>
  </w:style>
  <w:style w:type="paragraph" w:styleId="ListParagraph">
    <w:name w:val="List Paragraph"/>
    <w:basedOn w:val="Normal"/>
    <w:uiPriority w:val="34"/>
    <w:qFormat/>
    <w:rsid w:val="00F36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6707">
      <w:bodyDiv w:val="1"/>
      <w:marLeft w:val="0"/>
      <w:marRight w:val="0"/>
      <w:marTop w:val="0"/>
      <w:marBottom w:val="0"/>
      <w:divBdr>
        <w:top w:val="none" w:sz="0" w:space="0" w:color="auto"/>
        <w:left w:val="none" w:sz="0" w:space="0" w:color="auto"/>
        <w:bottom w:val="none" w:sz="0" w:space="0" w:color="auto"/>
        <w:right w:val="none" w:sz="0" w:space="0" w:color="auto"/>
      </w:divBdr>
    </w:div>
    <w:div w:id="18092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MJ2E24AJY6JM-1156-54609</_dlc_DocId>
    <_dlc_DocIdUrl xmlns="ad323bad-e586-4add-a3cf-c0f0c5844b42">
      <Url>http://dhhnet/departments/mva/bh/_layouts/DocIdRedir.aspx?ID=MJ2E24AJY6JM-1156-54609</Url>
      <Description>MJ2E24AJY6JM-1156-54609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6CA3E7909F694B8A26E103CB4124F2" ma:contentTypeVersion="0" ma:contentTypeDescription="Create a new document." ma:contentTypeScope="" ma:versionID="b618b45b52a462ef29ecfa2927366aad">
  <xsd:schema xmlns:xsd="http://www.w3.org/2001/XMLSchema" xmlns:xs="http://www.w3.org/2001/XMLSchema" xmlns:p="http://schemas.microsoft.com/office/2006/metadata/properties" xmlns:ns2="ad323bad-e586-4add-a3cf-c0f0c5844b42" targetNamespace="http://schemas.microsoft.com/office/2006/metadata/properties" ma:root="true" ma:fieldsID="e014c6c1b01ec52d68bb7789166fa1d3"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8C28C-F90A-44FC-A7F4-D8937EFA4E6A}">
  <ds:schemaRef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ad323bad-e586-4add-a3cf-c0f0c5844b42"/>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9EC216C-4892-4503-A365-1BA357F25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670A7-EFA0-483D-B719-685135B595F5}">
  <ds:schemaRefs>
    <ds:schemaRef ds:uri="http://schemas.microsoft.com/sharepoint/events"/>
  </ds:schemaRefs>
</ds:datastoreItem>
</file>

<file path=customXml/itemProps4.xml><?xml version="1.0" encoding="utf-8"?>
<ds:datastoreItem xmlns:ds="http://schemas.openxmlformats.org/officeDocument/2006/customXml" ds:itemID="{92D8D51F-0B27-44AE-BA72-3F00CA34C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Gedward</dc:creator>
  <cp:lastModifiedBy>Cordelia D. Clay</cp:lastModifiedBy>
  <cp:revision>2</cp:revision>
  <cp:lastPrinted>2013-08-28T15:30:00Z</cp:lastPrinted>
  <dcterms:created xsi:type="dcterms:W3CDTF">2014-08-11T21:44:00Z</dcterms:created>
  <dcterms:modified xsi:type="dcterms:W3CDTF">2014-08-11T21:44:00Z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0x010100286CA3E7909F694B8A26E103CB4124F2</vt:lpwstr>
  </property>
  <property fmtid="{D5CDD505-2E9C-101B-9397-08002B2CF9AE}" pid="3" name="_dlc_DocIdItemGuid">
    <vt:lpwstr>56ed78f9-f8a8-4558-b136-a51bf62ea506</vt:lpwstr>
  </property>
</Properties>
</file>