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03C" w:rsidRDefault="00CD603C" w:rsidP="00CD603C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Michael Harrington, MBA, MA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7673AA" w:rsidRPr="00331E82" w:rsidRDefault="00273D74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 xml:space="preserve">Office </w:t>
                              </w:r>
                              <w:r w:rsidR="00FE2FD1"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for Citizens with Developmental Disabilities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D603C" w:rsidRDefault="00CD603C" w:rsidP="00CD603C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Michael Harrington, MBA, MA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331E82" w:rsidRDefault="00273D74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 xml:space="preserve">Office </w:t>
                        </w:r>
                        <w:r w:rsidR="00FE2FD1"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for Citizens with Developmental Disabilities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673DF1" w:rsidRDefault="00673DF1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Self-Direction Advisory Group Meeting Agenda</w:t>
      </w:r>
    </w:p>
    <w:p w:rsidR="00673DF1" w:rsidRDefault="000C50DE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Wednesday September</w:t>
      </w:r>
      <w:bookmarkStart w:id="0" w:name="_GoBack"/>
      <w:bookmarkEnd w:id="0"/>
      <w:r w:rsidR="00673DF1">
        <w:rPr>
          <w:sz w:val="24"/>
          <w:szCs w:val="24"/>
        </w:rPr>
        <w:t xml:space="preserve"> 25, 2024</w:t>
      </w:r>
    </w:p>
    <w:p w:rsidR="00673DF1" w:rsidRDefault="00673DF1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2:00 PM – 3:00 PM</w:t>
      </w:r>
    </w:p>
    <w:p w:rsidR="00673DF1" w:rsidRDefault="00673DF1" w:rsidP="00673DF1">
      <w:pPr>
        <w:tabs>
          <w:tab w:val="left" w:pos="5895"/>
        </w:tabs>
        <w:jc w:val="center"/>
      </w:pPr>
    </w:p>
    <w:p w:rsidR="00673DF1" w:rsidRPr="00C00A84" w:rsidRDefault="00105EE3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color w:val="1F497D"/>
        </w:rPr>
        <w:t xml:space="preserve">Join Zoom Meeting: </w:t>
      </w:r>
      <w:hyperlink r:id="rId9" w:history="1">
        <w:r>
          <w:rPr>
            <w:rStyle w:val="Hyperlink"/>
          </w:rPr>
          <w:t>https://ldhocddadmin.zoom.us/j/97646770160</w:t>
        </w:r>
      </w:hyperlink>
    </w:p>
    <w:p w:rsidR="00673DF1" w:rsidRPr="004C1AA1" w:rsidRDefault="00673DF1" w:rsidP="00673DF1">
      <w:pPr>
        <w:tabs>
          <w:tab w:val="left" w:pos="5895"/>
        </w:tabs>
        <w:rPr>
          <w:sz w:val="24"/>
          <w:szCs w:val="24"/>
        </w:rPr>
      </w:pPr>
    </w:p>
    <w:p w:rsidR="00673DF1" w:rsidRDefault="00673DF1" w:rsidP="00673DF1">
      <w:pPr>
        <w:pStyle w:val="ListParagraph"/>
        <w:tabs>
          <w:tab w:val="left" w:pos="5895"/>
        </w:tabs>
        <w:ind w:left="1440"/>
        <w:rPr>
          <w:sz w:val="24"/>
          <w:szCs w:val="24"/>
        </w:rPr>
      </w:pPr>
    </w:p>
    <w:p w:rsidR="00673DF1" w:rsidRPr="00673DF1" w:rsidRDefault="00673DF1" w:rsidP="00673DF1">
      <w:pPr>
        <w:pStyle w:val="ListParagraph"/>
        <w:numPr>
          <w:ilvl w:val="0"/>
          <w:numId w:val="2"/>
        </w:numPr>
        <w:tabs>
          <w:tab w:val="left" w:pos="5895"/>
        </w:tabs>
        <w:rPr>
          <w:sz w:val="24"/>
          <w:szCs w:val="24"/>
        </w:rPr>
      </w:pPr>
      <w:r w:rsidRPr="00804125">
        <w:rPr>
          <w:sz w:val="24"/>
          <w:szCs w:val="24"/>
        </w:rPr>
        <w:t xml:space="preserve"> </w:t>
      </w:r>
      <w:r>
        <w:rPr>
          <w:sz w:val="24"/>
          <w:szCs w:val="24"/>
        </w:rPr>
        <w:t>Review of Self Direction Manual – Part 2</w:t>
      </w:r>
      <w:r w:rsidRPr="00673DF1">
        <w:rPr>
          <w:sz w:val="24"/>
          <w:szCs w:val="24"/>
        </w:rPr>
        <w:t xml:space="preserve"> </w:t>
      </w:r>
    </w:p>
    <w:p w:rsidR="00673DF1" w:rsidRDefault="00673DF1" w:rsidP="00673DF1">
      <w:pPr>
        <w:pStyle w:val="ListParagraph"/>
        <w:numPr>
          <w:ilvl w:val="0"/>
          <w:numId w:val="3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Complete Glossary Section</w:t>
      </w:r>
    </w:p>
    <w:p w:rsidR="00673DF1" w:rsidRDefault="00673DF1" w:rsidP="00673DF1">
      <w:pPr>
        <w:pStyle w:val="ListParagraph"/>
        <w:numPr>
          <w:ilvl w:val="0"/>
          <w:numId w:val="3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Chapter 1-What is Self-Direction?</w:t>
      </w:r>
    </w:p>
    <w:p w:rsidR="00673DF1" w:rsidRDefault="00673DF1" w:rsidP="00673DF1">
      <w:pPr>
        <w:pStyle w:val="ListParagraph"/>
        <w:numPr>
          <w:ilvl w:val="0"/>
          <w:numId w:val="3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Chapter 2-What do I Have to do to use the Self-Direction Option?</w:t>
      </w:r>
    </w:p>
    <w:p w:rsidR="00673DF1" w:rsidRDefault="00673DF1" w:rsidP="00673DF1">
      <w:pPr>
        <w:pStyle w:val="ListParagraph"/>
        <w:tabs>
          <w:tab w:val="left" w:pos="5895"/>
        </w:tabs>
        <w:ind w:left="1800"/>
        <w:rPr>
          <w:sz w:val="24"/>
          <w:szCs w:val="24"/>
        </w:rPr>
      </w:pPr>
    </w:p>
    <w:p w:rsidR="00673DF1" w:rsidRPr="0000538D" w:rsidRDefault="00673DF1" w:rsidP="00673DF1">
      <w:pPr>
        <w:pStyle w:val="ListParagraph"/>
        <w:tabs>
          <w:tab w:val="left" w:pos="5895"/>
        </w:tabs>
        <w:ind w:left="1800"/>
        <w:rPr>
          <w:sz w:val="24"/>
          <w:szCs w:val="24"/>
        </w:rPr>
      </w:pPr>
    </w:p>
    <w:p w:rsidR="00EC71D3" w:rsidRPr="00020338" w:rsidRDefault="00EC71D3" w:rsidP="00020338">
      <w:pPr>
        <w:tabs>
          <w:tab w:val="left" w:pos="5895"/>
        </w:tabs>
      </w:pPr>
    </w:p>
    <w:sectPr w:rsidR="00EC71D3" w:rsidRPr="00020338" w:rsidSect="009C6D12">
      <w:headerReference w:type="default" r:id="rId10"/>
      <w:footerReference w:type="first" r:id="rId11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20" w:rsidRDefault="00D65920">
      <w:r>
        <w:separator/>
      </w:r>
    </w:p>
  </w:endnote>
  <w:endnote w:type="continuationSeparator" w:id="0">
    <w:p w:rsidR="00D65920" w:rsidRDefault="00D6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7" w:rsidRDefault="007F3377" w:rsidP="00E347B1">
    <w:pPr>
      <w:jc w:val="center"/>
      <w:rPr>
        <w:rFonts w:ascii="Arial" w:hAnsi="Arial" w:cs="Arial"/>
        <w:sz w:val="14"/>
      </w:rPr>
    </w:pPr>
  </w:p>
  <w:p w:rsidR="007F3377" w:rsidRDefault="007F3377" w:rsidP="00E347B1">
    <w:pPr>
      <w:jc w:val="center"/>
      <w:rPr>
        <w:rFonts w:ascii="Arial" w:hAnsi="Arial" w:cs="Arial"/>
        <w:sz w:val="14"/>
      </w:rPr>
    </w:pPr>
  </w:p>
  <w:p w:rsidR="00F456CE" w:rsidRPr="00331E82" w:rsidRDefault="00F456CE" w:rsidP="00F456CE">
    <w:pPr>
      <w:tabs>
        <w:tab w:val="left" w:pos="2925"/>
        <w:tab w:val="center" w:pos="4680"/>
      </w:tabs>
      <w:spacing w:before="240"/>
      <w:jc w:val="center"/>
      <w:rPr>
        <w:color w:val="113E8F"/>
        <w:sz w:val="17"/>
        <w:szCs w:val="17"/>
      </w:rPr>
    </w:pPr>
    <w:r w:rsidRPr="00331E82">
      <w:rPr>
        <w:color w:val="113E8F"/>
        <w:sz w:val="17"/>
        <w:szCs w:val="17"/>
      </w:rPr>
      <w:t xml:space="preserve">Bienville Building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="00D0188B" w:rsidRPr="00331E82">
      <w:rPr>
        <w:color w:val="113E8F"/>
        <w:sz w:val="17"/>
        <w:szCs w:val="17"/>
      </w:rPr>
      <w:t xml:space="preserve"> 628 N. Fourth St.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 w:rsidR="00FE2FD1">
      <w:rPr>
        <w:color w:val="113E8F"/>
        <w:sz w:val="17"/>
        <w:szCs w:val="17"/>
      </w:rPr>
      <w:t>3117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Baton Rouge, Louisiana 70821-</w:t>
    </w:r>
    <w:r w:rsidR="00FE2FD1">
      <w:rPr>
        <w:color w:val="113E8F"/>
        <w:sz w:val="17"/>
        <w:szCs w:val="17"/>
      </w:rPr>
      <w:t>3117</w:t>
    </w:r>
  </w:p>
  <w:p w:rsidR="00F456CE" w:rsidRPr="00331E82" w:rsidRDefault="00F456CE" w:rsidP="00F456CE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 xml:space="preserve">Phone: </w:t>
    </w:r>
    <w:r w:rsidR="00D7607D" w:rsidRPr="00331E82">
      <w:rPr>
        <w:i w:val="0"/>
        <w:color w:val="113E8F"/>
        <w:sz w:val="17"/>
        <w:szCs w:val="17"/>
      </w:rPr>
      <w:t>(</w:t>
    </w:r>
    <w:r w:rsidR="00FE2FD1">
      <w:rPr>
        <w:i w:val="0"/>
        <w:color w:val="113E8F"/>
        <w:sz w:val="17"/>
        <w:szCs w:val="17"/>
      </w:rPr>
      <w:t>225) 342-0095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 w:rsidR="00FE2FD1">
      <w:rPr>
        <w:i w:val="0"/>
        <w:color w:val="113E8F"/>
        <w:sz w:val="17"/>
        <w:szCs w:val="17"/>
      </w:rPr>
      <w:t xml:space="preserve">   Fax: (225) 342-8823</w:t>
    </w:r>
    <w:r w:rsidR="0057230D"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="0015269D" w:rsidRPr="00331E82">
      <w:rPr>
        <w:i w:val="0"/>
        <w:color w:val="113E8F"/>
        <w:sz w:val="17"/>
        <w:szCs w:val="17"/>
      </w:rPr>
      <w:t xml:space="preserve"> www.ld</w:t>
    </w:r>
    <w:r w:rsidRPr="00331E82">
      <w:rPr>
        <w:i w:val="0"/>
        <w:color w:val="113E8F"/>
        <w:sz w:val="17"/>
        <w:szCs w:val="17"/>
      </w:rPr>
      <w:t>h.la.gov</w:t>
    </w:r>
  </w:p>
  <w:p w:rsidR="00F456CE" w:rsidRPr="00331E82" w:rsidRDefault="00D7607D" w:rsidP="00F456CE">
    <w:pPr>
      <w:pStyle w:val="Footer"/>
      <w:spacing w:before="40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7F3377" w:rsidRDefault="007F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20" w:rsidRDefault="00D65920">
      <w:r>
        <w:separator/>
      </w:r>
    </w:p>
  </w:footnote>
  <w:footnote w:type="continuationSeparator" w:id="0">
    <w:p w:rsidR="00D65920" w:rsidRDefault="00D6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D3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Name</w:t>
    </w:r>
  </w:p>
  <w:p w:rsidR="007F3377" w:rsidRPr="002D598B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Date</w:t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E00229">
      <w:rPr>
        <w:rStyle w:val="PageNumber"/>
        <w:noProof/>
        <w:sz w:val="24"/>
        <w:szCs w:val="24"/>
      </w:rPr>
      <w:t>2</w:t>
    </w:r>
    <w:r w:rsidRPr="00E347B1">
      <w:rPr>
        <w:rStyle w:val="PageNumber"/>
        <w:sz w:val="24"/>
        <w:szCs w:val="24"/>
      </w:rPr>
      <w:fldChar w:fldCharType="end"/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</w:p>
  <w:p w:rsidR="007F3377" w:rsidRPr="0033141B" w:rsidRDefault="007F3377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1080"/>
    <w:multiLevelType w:val="hybridMultilevel"/>
    <w:tmpl w:val="17927AFC"/>
    <w:lvl w:ilvl="0" w:tplc="E4E6D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E5CDE"/>
    <w:multiLevelType w:val="hybridMultilevel"/>
    <w:tmpl w:val="73200D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B02F5"/>
    <w:rsid w:val="000B4549"/>
    <w:rsid w:val="000C05E6"/>
    <w:rsid w:val="000C19A1"/>
    <w:rsid w:val="000C4D7A"/>
    <w:rsid w:val="000C50DE"/>
    <w:rsid w:val="000C7DDD"/>
    <w:rsid w:val="000F12E8"/>
    <w:rsid w:val="000F4AA6"/>
    <w:rsid w:val="000F7727"/>
    <w:rsid w:val="00105EE3"/>
    <w:rsid w:val="0011051A"/>
    <w:rsid w:val="00111550"/>
    <w:rsid w:val="00112CDD"/>
    <w:rsid w:val="00123B7D"/>
    <w:rsid w:val="00125AAE"/>
    <w:rsid w:val="00140F91"/>
    <w:rsid w:val="00144E38"/>
    <w:rsid w:val="0015269D"/>
    <w:rsid w:val="00166E4B"/>
    <w:rsid w:val="001B780E"/>
    <w:rsid w:val="002170CF"/>
    <w:rsid w:val="00227F6F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D598B"/>
    <w:rsid w:val="00317B95"/>
    <w:rsid w:val="0033141B"/>
    <w:rsid w:val="00331E82"/>
    <w:rsid w:val="00341FBA"/>
    <w:rsid w:val="00354592"/>
    <w:rsid w:val="00364220"/>
    <w:rsid w:val="003A55CD"/>
    <w:rsid w:val="003B16D2"/>
    <w:rsid w:val="003C4357"/>
    <w:rsid w:val="003E767D"/>
    <w:rsid w:val="003F293F"/>
    <w:rsid w:val="00416EBD"/>
    <w:rsid w:val="00420299"/>
    <w:rsid w:val="004220A1"/>
    <w:rsid w:val="0042515C"/>
    <w:rsid w:val="00447826"/>
    <w:rsid w:val="00470086"/>
    <w:rsid w:val="00484B05"/>
    <w:rsid w:val="0049048D"/>
    <w:rsid w:val="004919D9"/>
    <w:rsid w:val="00493877"/>
    <w:rsid w:val="004A228E"/>
    <w:rsid w:val="004A27A8"/>
    <w:rsid w:val="004B2225"/>
    <w:rsid w:val="004C4069"/>
    <w:rsid w:val="004D020C"/>
    <w:rsid w:val="004D66E3"/>
    <w:rsid w:val="004F6D95"/>
    <w:rsid w:val="00517F49"/>
    <w:rsid w:val="00524FCD"/>
    <w:rsid w:val="005267DD"/>
    <w:rsid w:val="005700F8"/>
    <w:rsid w:val="0057230D"/>
    <w:rsid w:val="0059002A"/>
    <w:rsid w:val="005A5C26"/>
    <w:rsid w:val="005C41F7"/>
    <w:rsid w:val="005C4CE6"/>
    <w:rsid w:val="005D024B"/>
    <w:rsid w:val="005F724A"/>
    <w:rsid w:val="00626DAC"/>
    <w:rsid w:val="00634315"/>
    <w:rsid w:val="00634C9D"/>
    <w:rsid w:val="00673DF1"/>
    <w:rsid w:val="006C2BEA"/>
    <w:rsid w:val="006D230F"/>
    <w:rsid w:val="006D7066"/>
    <w:rsid w:val="006E0264"/>
    <w:rsid w:val="006F497A"/>
    <w:rsid w:val="00741821"/>
    <w:rsid w:val="00741E5D"/>
    <w:rsid w:val="00757A9C"/>
    <w:rsid w:val="007673AA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46A0"/>
    <w:rsid w:val="0083200A"/>
    <w:rsid w:val="008446AE"/>
    <w:rsid w:val="008475FE"/>
    <w:rsid w:val="008522EB"/>
    <w:rsid w:val="008639BC"/>
    <w:rsid w:val="008B24CE"/>
    <w:rsid w:val="008E38A1"/>
    <w:rsid w:val="008E6223"/>
    <w:rsid w:val="00915CCD"/>
    <w:rsid w:val="009278BB"/>
    <w:rsid w:val="009364DB"/>
    <w:rsid w:val="00995F66"/>
    <w:rsid w:val="00997C8D"/>
    <w:rsid w:val="009A0C0C"/>
    <w:rsid w:val="009A2CC3"/>
    <w:rsid w:val="009B28E7"/>
    <w:rsid w:val="009B5F4E"/>
    <w:rsid w:val="009C2534"/>
    <w:rsid w:val="009C5A85"/>
    <w:rsid w:val="009C6D12"/>
    <w:rsid w:val="009D204C"/>
    <w:rsid w:val="009E36AD"/>
    <w:rsid w:val="009E578A"/>
    <w:rsid w:val="009F0CD4"/>
    <w:rsid w:val="00A21224"/>
    <w:rsid w:val="00A25626"/>
    <w:rsid w:val="00A26024"/>
    <w:rsid w:val="00A44084"/>
    <w:rsid w:val="00A47E06"/>
    <w:rsid w:val="00A50299"/>
    <w:rsid w:val="00A72D77"/>
    <w:rsid w:val="00AA200D"/>
    <w:rsid w:val="00AA2C27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51567"/>
    <w:rsid w:val="00B70A5D"/>
    <w:rsid w:val="00B9081F"/>
    <w:rsid w:val="00BB3594"/>
    <w:rsid w:val="00BF54E5"/>
    <w:rsid w:val="00BF6ED0"/>
    <w:rsid w:val="00C213BB"/>
    <w:rsid w:val="00C21400"/>
    <w:rsid w:val="00C35AE4"/>
    <w:rsid w:val="00C36019"/>
    <w:rsid w:val="00C4008B"/>
    <w:rsid w:val="00C66AB7"/>
    <w:rsid w:val="00C67011"/>
    <w:rsid w:val="00C903CA"/>
    <w:rsid w:val="00C957C9"/>
    <w:rsid w:val="00CA1857"/>
    <w:rsid w:val="00CC423F"/>
    <w:rsid w:val="00CD603C"/>
    <w:rsid w:val="00D0188B"/>
    <w:rsid w:val="00D04E98"/>
    <w:rsid w:val="00D27EEE"/>
    <w:rsid w:val="00D30657"/>
    <w:rsid w:val="00D31A46"/>
    <w:rsid w:val="00D4329B"/>
    <w:rsid w:val="00D552AC"/>
    <w:rsid w:val="00D65920"/>
    <w:rsid w:val="00D7607D"/>
    <w:rsid w:val="00D93409"/>
    <w:rsid w:val="00D95D30"/>
    <w:rsid w:val="00D97455"/>
    <w:rsid w:val="00DD6846"/>
    <w:rsid w:val="00E00229"/>
    <w:rsid w:val="00E14600"/>
    <w:rsid w:val="00E347B1"/>
    <w:rsid w:val="00E37691"/>
    <w:rsid w:val="00E70DB3"/>
    <w:rsid w:val="00E912D5"/>
    <w:rsid w:val="00EA08F0"/>
    <w:rsid w:val="00EB2732"/>
    <w:rsid w:val="00EC71D3"/>
    <w:rsid w:val="00F416DB"/>
    <w:rsid w:val="00F456CE"/>
    <w:rsid w:val="00F52C74"/>
    <w:rsid w:val="00F60EC1"/>
    <w:rsid w:val="00F861FD"/>
    <w:rsid w:val="00F94945"/>
    <w:rsid w:val="00FC015C"/>
    <w:rsid w:val="00FC0348"/>
    <w:rsid w:val="00FD4341"/>
    <w:rsid w:val="00FE2FD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0CCC8E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paragraph" w:styleId="ListParagraph">
    <w:name w:val="List Paragraph"/>
    <w:basedOn w:val="Normal"/>
    <w:uiPriority w:val="34"/>
    <w:qFormat/>
    <w:rsid w:val="00673DF1"/>
    <w:pPr>
      <w:ind w:left="720"/>
      <w:contextualSpacing/>
    </w:pPr>
  </w:style>
  <w:style w:type="character" w:styleId="Hyperlink">
    <w:name w:val="Hyperlink"/>
    <w:basedOn w:val="DefaultParagraphFont"/>
    <w:rsid w:val="00673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dhocddadmin.zoom.us/j/976467701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85AD-8EC7-4369-BDD6-AAF8346C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1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Edward Harris</cp:lastModifiedBy>
  <cp:revision>2</cp:revision>
  <cp:lastPrinted>2024-01-23T17:53:00Z</cp:lastPrinted>
  <dcterms:created xsi:type="dcterms:W3CDTF">2024-09-19T14:31:00Z</dcterms:created>
  <dcterms:modified xsi:type="dcterms:W3CDTF">2024-09-19T14:31:00Z</dcterms:modified>
</cp:coreProperties>
</file>