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CA238" w14:textId="57528F53" w:rsidR="008E1CBE" w:rsidDel="006334D6" w:rsidRDefault="008E1CBE" w:rsidP="001575FD">
      <w:pPr>
        <w:jc w:val="center"/>
        <w:rPr>
          <w:del w:id="0" w:author="Keydra Singleton" w:date="2019-08-06T09:35:00Z"/>
          <w:b/>
          <w:sz w:val="28"/>
          <w:szCs w:val="24"/>
        </w:rPr>
      </w:pPr>
      <w:del w:id="1" w:author="Keydra Singleton" w:date="2019-08-06T09:35:00Z">
        <w:r w:rsidRPr="001575FD" w:rsidDel="006334D6">
          <w:rPr>
            <w:b/>
            <w:sz w:val="28"/>
            <w:szCs w:val="24"/>
          </w:rPr>
          <w:delText>CLAIM SUBMISSION</w:delText>
        </w:r>
      </w:del>
    </w:p>
    <w:p w14:paraId="3D282D9D" w14:textId="15515412" w:rsidR="008E1CBE" w:rsidDel="006334D6" w:rsidRDefault="008E1CBE" w:rsidP="008E1CBE">
      <w:pPr>
        <w:rPr>
          <w:del w:id="2" w:author="Keydra Singleton" w:date="2019-08-06T09:35:00Z"/>
          <w:b/>
          <w:szCs w:val="24"/>
        </w:rPr>
      </w:pPr>
    </w:p>
    <w:p w14:paraId="496AAFD5" w14:textId="6C13061C" w:rsidR="002C3065" w:rsidRPr="001575FD" w:rsidDel="006334D6" w:rsidRDefault="002C3065" w:rsidP="008E1CBE">
      <w:pPr>
        <w:rPr>
          <w:del w:id="3" w:author="Keydra Singleton" w:date="2019-08-06T09:35:00Z"/>
          <w:b/>
          <w:szCs w:val="24"/>
        </w:rPr>
      </w:pPr>
    </w:p>
    <w:p w14:paraId="1CE86961" w14:textId="70112CE0" w:rsidR="00BB3DFC" w:rsidDel="006334D6" w:rsidRDefault="008E1CBE" w:rsidP="001575FD">
      <w:pPr>
        <w:jc w:val="both"/>
        <w:rPr>
          <w:del w:id="4" w:author="Keydra Singleton" w:date="2019-08-06T09:35:00Z"/>
          <w:szCs w:val="24"/>
        </w:rPr>
      </w:pPr>
      <w:del w:id="5" w:author="Keydra Singleton" w:date="2019-08-06T09:35:00Z">
        <w:r w:rsidRPr="001575FD" w:rsidDel="006334D6">
          <w:rPr>
            <w:szCs w:val="24"/>
          </w:rPr>
          <w:delText xml:space="preserve">This </w:delText>
        </w:r>
        <w:r w:rsidR="00125D22" w:rsidDel="006334D6">
          <w:rPr>
            <w:szCs w:val="24"/>
          </w:rPr>
          <w:delText>section</w:delText>
        </w:r>
        <w:r w:rsidR="00125D22" w:rsidRPr="001575FD" w:rsidDel="006334D6">
          <w:rPr>
            <w:szCs w:val="24"/>
          </w:rPr>
          <w:delText xml:space="preserve"> </w:delText>
        </w:r>
        <w:r w:rsidRPr="001575FD" w:rsidDel="006334D6">
          <w:rPr>
            <w:szCs w:val="24"/>
          </w:rPr>
          <w:delText>describes</w:delText>
        </w:r>
        <w:r w:rsidR="00BB3DFC" w:rsidDel="006334D6">
          <w:rPr>
            <w:szCs w:val="24"/>
          </w:rPr>
          <w:delText>:</w:delText>
        </w:r>
        <w:r w:rsidRPr="001575FD" w:rsidDel="006334D6">
          <w:rPr>
            <w:szCs w:val="24"/>
          </w:rPr>
          <w:delText xml:space="preserve"> </w:delText>
        </w:r>
      </w:del>
    </w:p>
    <w:p w14:paraId="1B1F7067" w14:textId="5DF38F26" w:rsidR="00BB3DFC" w:rsidDel="006334D6" w:rsidRDefault="00BB3DFC" w:rsidP="001575FD">
      <w:pPr>
        <w:jc w:val="both"/>
        <w:rPr>
          <w:del w:id="6" w:author="Keydra Singleton" w:date="2019-08-06T09:35:00Z"/>
          <w:szCs w:val="24"/>
        </w:rPr>
      </w:pPr>
    </w:p>
    <w:p w14:paraId="2027E1CF" w14:textId="72CD13EC" w:rsidR="00BB3DFC" w:rsidDel="006334D6" w:rsidRDefault="00BB3DFC" w:rsidP="0033329E">
      <w:pPr>
        <w:pStyle w:val="ListParagraph"/>
        <w:numPr>
          <w:ilvl w:val="0"/>
          <w:numId w:val="9"/>
        </w:numPr>
        <w:ind w:left="1440" w:hanging="720"/>
        <w:jc w:val="both"/>
        <w:rPr>
          <w:del w:id="7" w:author="Keydra Singleton" w:date="2019-08-06T09:35:00Z"/>
          <w:szCs w:val="24"/>
        </w:rPr>
      </w:pPr>
      <w:del w:id="8" w:author="Keydra Singleton" w:date="2019-08-06T09:35:00Z">
        <w:r w:rsidDel="006334D6">
          <w:rPr>
            <w:szCs w:val="24"/>
          </w:rPr>
          <w:delText>C</w:delText>
        </w:r>
        <w:r w:rsidRPr="00BB3DFC" w:rsidDel="006334D6">
          <w:rPr>
            <w:szCs w:val="24"/>
          </w:rPr>
          <w:delText xml:space="preserve">laim </w:delText>
        </w:r>
        <w:r w:rsidR="008E1CBE" w:rsidRPr="00BB3DFC" w:rsidDel="006334D6">
          <w:rPr>
            <w:szCs w:val="24"/>
          </w:rPr>
          <w:delText>submission requirements, including expression of drug quantities</w:delText>
        </w:r>
        <w:r w:rsidDel="006334D6">
          <w:rPr>
            <w:szCs w:val="24"/>
          </w:rPr>
          <w:delText>;</w:delText>
        </w:r>
      </w:del>
    </w:p>
    <w:p w14:paraId="350E7321" w14:textId="408248D5" w:rsidR="00BB3DFC" w:rsidDel="006334D6" w:rsidRDefault="00BB3DFC" w:rsidP="0033329E">
      <w:pPr>
        <w:pStyle w:val="ListParagraph"/>
        <w:ind w:left="1440" w:hanging="720"/>
        <w:jc w:val="both"/>
        <w:rPr>
          <w:del w:id="9" w:author="Keydra Singleton" w:date="2019-08-06T09:35:00Z"/>
          <w:szCs w:val="24"/>
        </w:rPr>
      </w:pPr>
    </w:p>
    <w:p w14:paraId="066383EC" w14:textId="471C75B2" w:rsidR="00886F22" w:rsidDel="006334D6" w:rsidRDefault="00BB3DFC" w:rsidP="0033329E">
      <w:pPr>
        <w:pStyle w:val="ListParagraph"/>
        <w:numPr>
          <w:ilvl w:val="0"/>
          <w:numId w:val="9"/>
        </w:numPr>
        <w:ind w:left="1440" w:hanging="720"/>
        <w:jc w:val="both"/>
        <w:rPr>
          <w:del w:id="10" w:author="Keydra Singleton" w:date="2019-08-06T09:35:00Z"/>
          <w:szCs w:val="24"/>
        </w:rPr>
      </w:pPr>
      <w:del w:id="11" w:author="Keydra Singleton" w:date="2019-08-06T09:35:00Z">
        <w:r w:rsidDel="006334D6">
          <w:rPr>
            <w:szCs w:val="24"/>
          </w:rPr>
          <w:delText>O</w:delText>
        </w:r>
        <w:r w:rsidRPr="00BB3DFC" w:rsidDel="006334D6">
          <w:rPr>
            <w:szCs w:val="24"/>
          </w:rPr>
          <w:delText>verrides</w:delText>
        </w:r>
        <w:r w:rsidR="00886F22" w:rsidDel="006334D6">
          <w:rPr>
            <w:szCs w:val="24"/>
          </w:rPr>
          <w:delText>;</w:delText>
        </w:r>
        <w:r w:rsidRPr="00BB3DFC" w:rsidDel="006334D6">
          <w:rPr>
            <w:szCs w:val="24"/>
          </w:rPr>
          <w:delText xml:space="preserve"> </w:delText>
        </w:r>
      </w:del>
    </w:p>
    <w:p w14:paraId="32C89A6D" w14:textId="29DC0E9F" w:rsidR="00886F22" w:rsidRPr="00886F22" w:rsidDel="006334D6" w:rsidRDefault="00886F22" w:rsidP="00886F22">
      <w:pPr>
        <w:pStyle w:val="ListParagraph"/>
        <w:rPr>
          <w:del w:id="12" w:author="Keydra Singleton" w:date="2019-08-06T09:35:00Z"/>
          <w:szCs w:val="24"/>
        </w:rPr>
      </w:pPr>
    </w:p>
    <w:p w14:paraId="54D90916" w14:textId="77113E0D" w:rsidR="00BB3DFC" w:rsidDel="006334D6" w:rsidRDefault="00886F22" w:rsidP="0033329E">
      <w:pPr>
        <w:pStyle w:val="ListParagraph"/>
        <w:numPr>
          <w:ilvl w:val="0"/>
          <w:numId w:val="9"/>
        </w:numPr>
        <w:ind w:left="1440" w:hanging="720"/>
        <w:jc w:val="both"/>
        <w:rPr>
          <w:del w:id="13" w:author="Keydra Singleton" w:date="2019-08-06T09:35:00Z"/>
          <w:szCs w:val="24"/>
        </w:rPr>
      </w:pPr>
      <w:del w:id="14" w:author="Keydra Singleton" w:date="2019-08-06T09:35:00Z">
        <w:r w:rsidDel="006334D6">
          <w:rPr>
            <w:szCs w:val="24"/>
          </w:rPr>
          <w:delText>T</w:delText>
        </w:r>
        <w:r w:rsidRPr="00BB3DFC" w:rsidDel="006334D6">
          <w:rPr>
            <w:szCs w:val="24"/>
          </w:rPr>
          <w:delText xml:space="preserve">ime </w:delText>
        </w:r>
        <w:r w:rsidR="008E1CBE" w:rsidRPr="00BB3DFC" w:rsidDel="006334D6">
          <w:rPr>
            <w:szCs w:val="24"/>
          </w:rPr>
          <w:delText>limits for claim submission</w:delText>
        </w:r>
        <w:r w:rsidR="00BB3DFC" w:rsidDel="006334D6">
          <w:rPr>
            <w:szCs w:val="24"/>
          </w:rPr>
          <w:delText>;</w:delText>
        </w:r>
        <w:r w:rsidR="0096141F" w:rsidDel="006334D6">
          <w:rPr>
            <w:szCs w:val="24"/>
          </w:rPr>
          <w:delText xml:space="preserve"> </w:delText>
        </w:r>
        <w:r w:rsidR="00BB3DFC" w:rsidDel="006334D6">
          <w:rPr>
            <w:szCs w:val="24"/>
          </w:rPr>
          <w:delText>and</w:delText>
        </w:r>
      </w:del>
    </w:p>
    <w:p w14:paraId="253E6164" w14:textId="6B8677A6" w:rsidR="00BB3DFC" w:rsidRPr="00BB3DFC" w:rsidDel="006334D6" w:rsidRDefault="00BB3DFC" w:rsidP="0033329E">
      <w:pPr>
        <w:ind w:left="1440" w:hanging="720"/>
        <w:jc w:val="both"/>
        <w:rPr>
          <w:del w:id="15" w:author="Keydra Singleton" w:date="2019-08-06T09:35:00Z"/>
          <w:szCs w:val="24"/>
        </w:rPr>
      </w:pPr>
    </w:p>
    <w:p w14:paraId="652B0F58" w14:textId="498181F2" w:rsidR="008E1CBE" w:rsidRPr="00BB3DFC" w:rsidDel="006334D6" w:rsidRDefault="008E1CBE" w:rsidP="0033329E">
      <w:pPr>
        <w:pStyle w:val="ListParagraph"/>
        <w:numPr>
          <w:ilvl w:val="0"/>
          <w:numId w:val="9"/>
        </w:numPr>
        <w:ind w:left="1440" w:hanging="720"/>
        <w:jc w:val="both"/>
        <w:rPr>
          <w:del w:id="16" w:author="Keydra Singleton" w:date="2019-08-06T09:35:00Z"/>
          <w:szCs w:val="24"/>
        </w:rPr>
      </w:pPr>
      <w:del w:id="17" w:author="Keydra Singleton" w:date="2019-08-06T09:35:00Z">
        <w:r w:rsidRPr="00BB3DFC" w:rsidDel="006334D6">
          <w:rPr>
            <w:szCs w:val="24"/>
          </w:rPr>
          <w:delText xml:space="preserve"> </w:delText>
        </w:r>
        <w:r w:rsidR="00BB3DFC" w:rsidDel="006334D6">
          <w:rPr>
            <w:szCs w:val="24"/>
          </w:rPr>
          <w:delText>M</w:delText>
        </w:r>
        <w:r w:rsidRPr="00BB3DFC" w:rsidDel="006334D6">
          <w:rPr>
            <w:szCs w:val="24"/>
          </w:rPr>
          <w:delText>ethods of claim submission.</w:delText>
        </w:r>
        <w:bookmarkStart w:id="18" w:name="_GoBack"/>
        <w:bookmarkEnd w:id="18"/>
      </w:del>
    </w:p>
    <w:p w14:paraId="3FF890E4" w14:textId="086301F3" w:rsidR="0096141F" w:rsidRPr="002C3065" w:rsidDel="006334D6" w:rsidRDefault="0096141F" w:rsidP="008E1CBE">
      <w:pPr>
        <w:rPr>
          <w:del w:id="19" w:author="Keydra Singleton" w:date="2019-08-06T09:35:00Z"/>
          <w:szCs w:val="24"/>
        </w:rPr>
      </w:pPr>
    </w:p>
    <w:p w14:paraId="3DDB4036" w14:textId="18F770B1" w:rsidR="008E1CBE" w:rsidRPr="001575FD" w:rsidDel="006334D6" w:rsidRDefault="001575FD" w:rsidP="00102F06">
      <w:pPr>
        <w:tabs>
          <w:tab w:val="left" w:pos="6150"/>
        </w:tabs>
        <w:rPr>
          <w:del w:id="20" w:author="Keydra Singleton" w:date="2019-08-06T09:35:00Z"/>
          <w:b/>
          <w:sz w:val="28"/>
          <w:szCs w:val="24"/>
        </w:rPr>
      </w:pPr>
      <w:del w:id="21" w:author="Keydra Singleton" w:date="2019-08-06T09:35:00Z">
        <w:r w:rsidDel="006334D6">
          <w:rPr>
            <w:b/>
            <w:sz w:val="28"/>
            <w:szCs w:val="24"/>
          </w:rPr>
          <w:delText>National Drug Code</w:delText>
        </w:r>
        <w:r w:rsidR="008E1CBE" w:rsidRPr="001575FD" w:rsidDel="006334D6">
          <w:rPr>
            <w:b/>
            <w:sz w:val="28"/>
            <w:szCs w:val="24"/>
          </w:rPr>
          <w:delText xml:space="preserve"> </w:delText>
        </w:r>
        <w:r w:rsidR="00102F06" w:rsidDel="006334D6">
          <w:rPr>
            <w:b/>
            <w:sz w:val="28"/>
            <w:szCs w:val="24"/>
          </w:rPr>
          <w:tab/>
        </w:r>
      </w:del>
    </w:p>
    <w:p w14:paraId="1F3B391A" w14:textId="67AAECB2" w:rsidR="008E1CBE" w:rsidRPr="001575FD" w:rsidDel="006334D6" w:rsidRDefault="008E1CBE" w:rsidP="008E1CBE">
      <w:pPr>
        <w:rPr>
          <w:del w:id="22" w:author="Keydra Singleton" w:date="2019-08-06T09:35:00Z"/>
          <w:szCs w:val="24"/>
        </w:rPr>
      </w:pPr>
    </w:p>
    <w:p w14:paraId="3E0A59FC" w14:textId="6DACA941" w:rsidR="008E1CBE" w:rsidRPr="001575FD" w:rsidDel="006334D6" w:rsidRDefault="008E1CBE" w:rsidP="001575FD">
      <w:pPr>
        <w:jc w:val="both"/>
        <w:rPr>
          <w:del w:id="23" w:author="Keydra Singleton" w:date="2019-08-06T09:35:00Z"/>
          <w:szCs w:val="24"/>
        </w:rPr>
      </w:pPr>
      <w:del w:id="24" w:author="Keydra Singleton" w:date="2019-08-06T09:35:00Z">
        <w:r w:rsidRPr="001575FD" w:rsidDel="006334D6">
          <w:rPr>
            <w:szCs w:val="24"/>
          </w:rPr>
          <w:delText xml:space="preserve">Drugs are identified on Medicaid claims and the Medicaid computer system drug file by the </w:delText>
        </w:r>
        <w:r w:rsidR="00DC4D86" w:rsidDel="006334D6">
          <w:rPr>
            <w:szCs w:val="24"/>
          </w:rPr>
          <w:delText>National Drug Code (</w:delText>
        </w:r>
        <w:r w:rsidR="00F60351" w:rsidDel="006334D6">
          <w:rPr>
            <w:szCs w:val="24"/>
          </w:rPr>
          <w:delText>NDC</w:delText>
        </w:r>
        <w:r w:rsidR="00DC4D86" w:rsidDel="006334D6">
          <w:rPr>
            <w:szCs w:val="24"/>
          </w:rPr>
          <w:delText>)</w:delText>
        </w:r>
        <w:r w:rsidRPr="001575FD" w:rsidDel="006334D6">
          <w:rPr>
            <w:szCs w:val="24"/>
          </w:rPr>
          <w:delText xml:space="preserve">.  The NDC is an </w:delText>
        </w:r>
        <w:r w:rsidR="00A30CE3" w:rsidDel="006334D6">
          <w:rPr>
            <w:szCs w:val="24"/>
          </w:rPr>
          <w:delText>11</w:delText>
        </w:r>
        <w:r w:rsidRPr="001575FD" w:rsidDel="006334D6">
          <w:rPr>
            <w:szCs w:val="24"/>
          </w:rPr>
          <w:delText>-digit number.  The first five digits identify the manufacturer or supplier, the next four digits identify the product and the last two digits identify the package size.</w:delText>
        </w:r>
      </w:del>
    </w:p>
    <w:p w14:paraId="2E2AF396" w14:textId="13E60BBE" w:rsidR="008E1CBE" w:rsidRPr="001575FD" w:rsidDel="006334D6" w:rsidRDefault="008E1CBE" w:rsidP="008E1CBE">
      <w:pPr>
        <w:jc w:val="both"/>
        <w:rPr>
          <w:del w:id="25" w:author="Keydra Singleton" w:date="2019-08-06T09:35:00Z"/>
          <w:szCs w:val="24"/>
        </w:rPr>
      </w:pPr>
    </w:p>
    <w:p w14:paraId="40CF8F91" w14:textId="3F74A985" w:rsidR="001575FD" w:rsidRPr="001575FD" w:rsidDel="006334D6" w:rsidRDefault="008E1CBE" w:rsidP="008E1CBE">
      <w:pPr>
        <w:ind w:left="2160" w:hanging="2160"/>
        <w:jc w:val="both"/>
        <w:rPr>
          <w:del w:id="26" w:author="Keydra Singleton" w:date="2019-08-06T09:35:00Z"/>
          <w:b/>
          <w:sz w:val="26"/>
          <w:szCs w:val="26"/>
        </w:rPr>
      </w:pPr>
      <w:del w:id="27" w:author="Keydra Singleton" w:date="2019-08-06T09:35:00Z">
        <w:r w:rsidRPr="001575FD" w:rsidDel="006334D6">
          <w:rPr>
            <w:b/>
            <w:sz w:val="26"/>
            <w:szCs w:val="26"/>
          </w:rPr>
          <w:delText>Use of NDCs</w:delText>
        </w:r>
      </w:del>
    </w:p>
    <w:p w14:paraId="75C391DA" w14:textId="79981D44" w:rsidR="001575FD" w:rsidRPr="002C3065" w:rsidDel="006334D6" w:rsidRDefault="001575FD" w:rsidP="008E1CBE">
      <w:pPr>
        <w:ind w:left="2160" w:hanging="2160"/>
        <w:jc w:val="both"/>
        <w:rPr>
          <w:del w:id="28" w:author="Keydra Singleton" w:date="2019-08-06T09:35:00Z"/>
          <w:szCs w:val="24"/>
        </w:rPr>
      </w:pPr>
    </w:p>
    <w:p w14:paraId="6ABF52C7" w14:textId="548716E2" w:rsidR="008E1CBE" w:rsidRPr="001575FD" w:rsidDel="006334D6" w:rsidRDefault="008E1CBE" w:rsidP="00A64BB1">
      <w:pPr>
        <w:jc w:val="both"/>
        <w:rPr>
          <w:del w:id="29" w:author="Keydra Singleton" w:date="2019-08-06T09:35:00Z"/>
          <w:szCs w:val="24"/>
        </w:rPr>
      </w:pPr>
      <w:del w:id="30" w:author="Keydra Singleton" w:date="2019-08-06T09:35:00Z">
        <w:r w:rsidRPr="001575FD" w:rsidDel="006334D6">
          <w:rPr>
            <w:szCs w:val="24"/>
          </w:rPr>
          <w:delText xml:space="preserve">The provider must enter the entire </w:delText>
        </w:r>
        <w:r w:rsidR="00A30CE3" w:rsidDel="006334D6">
          <w:rPr>
            <w:szCs w:val="24"/>
          </w:rPr>
          <w:delText>11</w:delText>
        </w:r>
        <w:r w:rsidRPr="001575FD" w:rsidDel="006334D6">
          <w:rPr>
            <w:szCs w:val="24"/>
          </w:rPr>
          <w:delText xml:space="preserve">-digit NDC for </w:delText>
        </w:r>
        <w:r w:rsidRPr="00536CD2" w:rsidDel="006334D6">
          <w:rPr>
            <w:szCs w:val="24"/>
          </w:rPr>
          <w:delText>the actual product dispensed on the</w:delText>
        </w:r>
        <w:r w:rsidRPr="001575FD" w:rsidDel="006334D6">
          <w:rPr>
            <w:szCs w:val="24"/>
          </w:rPr>
          <w:delText xml:space="preserve"> claim.  Billing an NDC number</w:delText>
        </w:r>
        <w:r w:rsidR="00DC4D86" w:rsidDel="006334D6">
          <w:rPr>
            <w:szCs w:val="24"/>
          </w:rPr>
          <w:delText>,</w:delText>
        </w:r>
        <w:r w:rsidRPr="001575FD" w:rsidDel="006334D6">
          <w:rPr>
            <w:szCs w:val="24"/>
          </w:rPr>
          <w:delText xml:space="preserve"> other than the one for the product dispensed</w:delText>
        </w:r>
        <w:r w:rsidR="00DC4D86" w:rsidDel="006334D6">
          <w:rPr>
            <w:szCs w:val="24"/>
          </w:rPr>
          <w:delText>,</w:delText>
        </w:r>
        <w:r w:rsidRPr="001575FD" w:rsidDel="006334D6">
          <w:rPr>
            <w:szCs w:val="24"/>
          </w:rPr>
          <w:delText xml:space="preserve"> is a false claim and a violation of Medicaid policy.</w:delText>
        </w:r>
      </w:del>
    </w:p>
    <w:p w14:paraId="48D77C6D" w14:textId="5D85B557" w:rsidR="008E1CBE" w:rsidRPr="001575FD" w:rsidDel="006334D6" w:rsidRDefault="008E1CBE" w:rsidP="008E1CBE">
      <w:pPr>
        <w:jc w:val="both"/>
        <w:rPr>
          <w:del w:id="31" w:author="Keydra Singleton" w:date="2019-08-06T09:35:00Z"/>
          <w:szCs w:val="24"/>
        </w:rPr>
      </w:pPr>
    </w:p>
    <w:p w14:paraId="0DCD3D2A" w14:textId="472E8FC3" w:rsidR="001575FD" w:rsidRPr="001575FD" w:rsidDel="006334D6" w:rsidRDefault="008E1CBE" w:rsidP="008E1CBE">
      <w:pPr>
        <w:jc w:val="both"/>
        <w:rPr>
          <w:del w:id="32" w:author="Keydra Singleton" w:date="2019-08-06T09:35:00Z"/>
          <w:b/>
          <w:sz w:val="26"/>
          <w:szCs w:val="26"/>
        </w:rPr>
      </w:pPr>
      <w:del w:id="33" w:author="Keydra Singleton" w:date="2019-08-06T09:35:00Z">
        <w:r w:rsidRPr="001575FD" w:rsidDel="006334D6">
          <w:rPr>
            <w:b/>
            <w:sz w:val="26"/>
            <w:szCs w:val="26"/>
          </w:rPr>
          <w:delText>NDC Code Not</w:delText>
        </w:r>
        <w:r w:rsidR="001575FD" w:rsidRPr="001575FD" w:rsidDel="006334D6">
          <w:rPr>
            <w:b/>
            <w:sz w:val="26"/>
            <w:szCs w:val="26"/>
          </w:rPr>
          <w:delText xml:space="preserve"> on the Drug File</w:delText>
        </w:r>
      </w:del>
    </w:p>
    <w:p w14:paraId="15B02663" w14:textId="604DF472" w:rsidR="001575FD" w:rsidDel="006334D6" w:rsidRDefault="001575FD" w:rsidP="008E1CBE">
      <w:pPr>
        <w:jc w:val="both"/>
        <w:rPr>
          <w:del w:id="34" w:author="Keydra Singleton" w:date="2019-08-06T09:35:00Z"/>
          <w:szCs w:val="24"/>
        </w:rPr>
      </w:pPr>
    </w:p>
    <w:p w14:paraId="21BD6B4C" w14:textId="2F2B95B4" w:rsidR="008E1CBE" w:rsidRPr="001575FD" w:rsidDel="006334D6" w:rsidRDefault="008E1CBE" w:rsidP="001575FD">
      <w:pPr>
        <w:jc w:val="both"/>
        <w:rPr>
          <w:del w:id="35" w:author="Keydra Singleton" w:date="2019-08-06T09:35:00Z"/>
          <w:szCs w:val="24"/>
        </w:rPr>
      </w:pPr>
      <w:del w:id="36" w:author="Keydra Singleton" w:date="2019-08-06T09:35:00Z">
        <w:r w:rsidRPr="001575FD" w:rsidDel="006334D6">
          <w:rPr>
            <w:szCs w:val="24"/>
          </w:rPr>
          <w:delText>Medicaid can only reimburse drugs whose NDC codes are on the Medicaid</w:delText>
        </w:r>
        <w:r w:rsidR="001575FD" w:rsidDel="006334D6">
          <w:rPr>
            <w:szCs w:val="24"/>
          </w:rPr>
          <w:delText xml:space="preserve"> </w:delText>
        </w:r>
        <w:r w:rsidRPr="001575FD" w:rsidDel="006334D6">
          <w:rPr>
            <w:szCs w:val="24"/>
          </w:rPr>
          <w:delText>computer system drug file.  If the NDC code is not on the M</w:delText>
        </w:r>
        <w:r w:rsidR="0096141F" w:rsidDel="006334D6">
          <w:rPr>
            <w:szCs w:val="24"/>
          </w:rPr>
          <w:delText>edicaid drug file, the provider</w:delText>
        </w:r>
        <w:r w:rsidR="0033329E" w:rsidDel="006334D6">
          <w:rPr>
            <w:szCs w:val="24"/>
          </w:rPr>
          <w:delText xml:space="preserve"> may contact</w:delText>
        </w:r>
        <w:r w:rsidRPr="001575FD" w:rsidDel="006334D6">
          <w:rPr>
            <w:szCs w:val="24"/>
          </w:rPr>
          <w:delText xml:space="preserve"> </w:delText>
        </w:r>
        <w:r w:rsidRPr="007178A1" w:rsidDel="006334D6">
          <w:rPr>
            <w:szCs w:val="24"/>
          </w:rPr>
          <w:delText xml:space="preserve">the </w:delText>
        </w:r>
        <w:r w:rsidR="00A30CE3" w:rsidRPr="007178A1" w:rsidDel="006334D6">
          <w:rPr>
            <w:szCs w:val="24"/>
          </w:rPr>
          <w:delText>Pharmacy</w:delText>
        </w:r>
        <w:r w:rsidR="00F24419" w:rsidDel="006334D6">
          <w:rPr>
            <w:szCs w:val="24"/>
          </w:rPr>
          <w:delText xml:space="preserve"> Benefits Management (PBM) Help Desk</w:delText>
        </w:r>
        <w:r w:rsidR="00A30CE3" w:rsidRPr="007178A1" w:rsidDel="006334D6">
          <w:rPr>
            <w:szCs w:val="24"/>
          </w:rPr>
          <w:delText xml:space="preserve"> </w:delText>
        </w:r>
        <w:r w:rsidRPr="007178A1" w:rsidDel="006334D6">
          <w:rPr>
            <w:szCs w:val="24"/>
          </w:rPr>
          <w:delText>and req</w:delText>
        </w:r>
        <w:r w:rsidRPr="001575FD" w:rsidDel="006334D6">
          <w:rPr>
            <w:szCs w:val="24"/>
          </w:rPr>
          <w:delText>uest that the drug be added.</w:delText>
        </w:r>
        <w:r w:rsidR="00AD2619" w:rsidDel="006334D6">
          <w:rPr>
            <w:szCs w:val="24"/>
          </w:rPr>
          <w:delText xml:space="preserve"> </w:delText>
        </w:r>
        <w:r w:rsidR="00093668" w:rsidDel="006334D6">
          <w:rPr>
            <w:szCs w:val="24"/>
          </w:rPr>
          <w:delText xml:space="preserve"> </w:delText>
        </w:r>
        <w:r w:rsidR="00886F22" w:rsidDel="006334D6">
          <w:rPr>
            <w:szCs w:val="24"/>
          </w:rPr>
          <w:delText xml:space="preserve">Drugs may be added in accordance </w:delText>
        </w:r>
        <w:r w:rsidR="00DC4D86" w:rsidDel="006334D6">
          <w:rPr>
            <w:szCs w:val="24"/>
          </w:rPr>
          <w:delText xml:space="preserve">with </w:delText>
        </w:r>
        <w:r w:rsidR="00886F22" w:rsidDel="006334D6">
          <w:rPr>
            <w:szCs w:val="24"/>
          </w:rPr>
          <w:delText xml:space="preserve">program policy and/or manufacturer participation in the federal drug rebate program.  </w:delText>
        </w:r>
        <w:r w:rsidR="00093668" w:rsidDel="006334D6">
          <w:rPr>
            <w:szCs w:val="24"/>
          </w:rPr>
          <w:delText>(See Appendix N</w:delText>
        </w:r>
        <w:r w:rsidR="00A30CE3" w:rsidDel="006334D6">
          <w:rPr>
            <w:szCs w:val="24"/>
          </w:rPr>
          <w:delText xml:space="preserve"> for contact information</w:delText>
        </w:r>
        <w:r w:rsidR="00AD2619" w:rsidDel="006334D6">
          <w:rPr>
            <w:szCs w:val="24"/>
          </w:rPr>
          <w:delText>.</w:delText>
        </w:r>
        <w:r w:rsidR="00A30CE3" w:rsidDel="006334D6">
          <w:rPr>
            <w:szCs w:val="24"/>
          </w:rPr>
          <w:delText>)</w:delText>
        </w:r>
      </w:del>
    </w:p>
    <w:p w14:paraId="7ACA1973" w14:textId="361AF38E" w:rsidR="008E1CBE" w:rsidRPr="001575FD" w:rsidDel="006334D6" w:rsidRDefault="008E1CBE" w:rsidP="008E1CBE">
      <w:pPr>
        <w:rPr>
          <w:del w:id="37" w:author="Keydra Singleton" w:date="2019-08-06T09:35:00Z"/>
          <w:szCs w:val="24"/>
        </w:rPr>
      </w:pPr>
    </w:p>
    <w:p w14:paraId="363F3EA0" w14:textId="35D9252F" w:rsidR="005033EE" w:rsidDel="006334D6" w:rsidRDefault="005033EE">
      <w:pPr>
        <w:spacing w:after="200" w:line="276" w:lineRule="auto"/>
        <w:rPr>
          <w:del w:id="38" w:author="Keydra Singleton" w:date="2019-08-06T09:35:00Z"/>
          <w:b/>
          <w:sz w:val="28"/>
          <w:szCs w:val="24"/>
        </w:rPr>
      </w:pPr>
      <w:del w:id="39" w:author="Keydra Singleton" w:date="2019-08-06T09:35:00Z">
        <w:r w:rsidDel="006334D6">
          <w:rPr>
            <w:b/>
            <w:sz w:val="28"/>
            <w:szCs w:val="24"/>
          </w:rPr>
          <w:br w:type="page"/>
        </w:r>
      </w:del>
    </w:p>
    <w:p w14:paraId="33523EB1" w14:textId="15D1DD8C" w:rsidR="008E1CBE" w:rsidRPr="001575FD" w:rsidDel="006334D6" w:rsidRDefault="001575FD" w:rsidP="008E1CBE">
      <w:pPr>
        <w:rPr>
          <w:del w:id="40" w:author="Keydra Singleton" w:date="2019-08-06T09:35:00Z"/>
          <w:b/>
          <w:sz w:val="28"/>
          <w:szCs w:val="24"/>
        </w:rPr>
      </w:pPr>
      <w:del w:id="41" w:author="Keydra Singleton" w:date="2019-08-06T09:35:00Z">
        <w:r w:rsidDel="006334D6">
          <w:rPr>
            <w:b/>
            <w:sz w:val="28"/>
            <w:szCs w:val="24"/>
          </w:rPr>
          <w:lastRenderedPageBreak/>
          <w:delText>Drug Quantities and Unit of Measurement</w:delText>
        </w:r>
      </w:del>
    </w:p>
    <w:p w14:paraId="753BD979" w14:textId="2F2D0978" w:rsidR="001575FD" w:rsidDel="006334D6" w:rsidRDefault="001575FD" w:rsidP="008E1CBE">
      <w:pPr>
        <w:ind w:left="2160" w:hanging="2160"/>
        <w:jc w:val="both"/>
        <w:rPr>
          <w:del w:id="42" w:author="Keydra Singleton" w:date="2019-08-06T09:35:00Z"/>
          <w:szCs w:val="24"/>
        </w:rPr>
      </w:pPr>
    </w:p>
    <w:p w14:paraId="1412FA9C" w14:textId="087756F1" w:rsidR="001575FD" w:rsidRPr="001575FD" w:rsidDel="006334D6" w:rsidRDefault="001575FD" w:rsidP="008E1CBE">
      <w:pPr>
        <w:ind w:left="2160" w:hanging="2160"/>
        <w:jc w:val="both"/>
        <w:rPr>
          <w:del w:id="43" w:author="Keydra Singleton" w:date="2019-08-06T09:35:00Z"/>
          <w:b/>
          <w:sz w:val="26"/>
          <w:szCs w:val="26"/>
        </w:rPr>
      </w:pPr>
      <w:del w:id="44" w:author="Keydra Singleton" w:date="2019-08-06T09:35:00Z">
        <w:r w:rsidRPr="001575FD" w:rsidDel="006334D6">
          <w:rPr>
            <w:b/>
            <w:sz w:val="26"/>
            <w:szCs w:val="26"/>
          </w:rPr>
          <w:delText>Billing Unit Standard</w:delText>
        </w:r>
      </w:del>
    </w:p>
    <w:p w14:paraId="3724EBB1" w14:textId="654F116C" w:rsidR="001575FD" w:rsidDel="006334D6" w:rsidRDefault="001575FD" w:rsidP="008E1CBE">
      <w:pPr>
        <w:ind w:left="2160" w:hanging="2160"/>
        <w:jc w:val="both"/>
        <w:rPr>
          <w:del w:id="45" w:author="Keydra Singleton" w:date="2019-08-06T09:35:00Z"/>
          <w:szCs w:val="24"/>
        </w:rPr>
      </w:pPr>
    </w:p>
    <w:p w14:paraId="1E72C7E9" w14:textId="6105C0DF" w:rsidR="008E1CBE" w:rsidRPr="001575FD" w:rsidDel="006334D6" w:rsidRDefault="008E1CBE" w:rsidP="001575FD">
      <w:pPr>
        <w:jc w:val="both"/>
        <w:rPr>
          <w:del w:id="46" w:author="Keydra Singleton" w:date="2019-08-06T09:35:00Z"/>
          <w:szCs w:val="24"/>
        </w:rPr>
      </w:pPr>
      <w:del w:id="47" w:author="Keydra Singleton" w:date="2019-08-06T09:35:00Z">
        <w:r w:rsidRPr="001575FD" w:rsidDel="006334D6">
          <w:rPr>
            <w:szCs w:val="24"/>
          </w:rPr>
          <w:delText>Medicaid has adopted the National Council for Prescription Drug Programs (NCPDP) unit of measurement for the billing unit standard.</w:delText>
        </w:r>
      </w:del>
    </w:p>
    <w:p w14:paraId="346BEA9F" w14:textId="34C5053A" w:rsidR="008E1CBE" w:rsidRPr="001575FD" w:rsidDel="006334D6" w:rsidRDefault="008E1CBE" w:rsidP="008E1CBE">
      <w:pPr>
        <w:rPr>
          <w:del w:id="48" w:author="Keydra Singleton" w:date="2019-08-06T09:35:00Z"/>
          <w:szCs w:val="24"/>
        </w:rPr>
      </w:pPr>
    </w:p>
    <w:p w14:paraId="2B149959" w14:textId="13852F86" w:rsidR="008E1CBE" w:rsidDel="006334D6" w:rsidRDefault="008E1CBE" w:rsidP="001575FD">
      <w:pPr>
        <w:rPr>
          <w:del w:id="49" w:author="Keydra Singleton" w:date="2019-08-06T09:35:00Z"/>
          <w:szCs w:val="24"/>
        </w:rPr>
      </w:pPr>
      <w:del w:id="50" w:author="Keydra Singleton" w:date="2019-08-06T09:35:00Z">
        <w:r w:rsidRPr="001575FD" w:rsidDel="006334D6">
          <w:rPr>
            <w:szCs w:val="24"/>
          </w:rPr>
          <w:delText>The NCPDP standard uses only three billing units to describe all drug p</w:delText>
        </w:r>
        <w:r w:rsidR="00671A40" w:rsidDel="006334D6">
          <w:rPr>
            <w:szCs w:val="24"/>
          </w:rPr>
          <w:delText>roducts:</w:delText>
        </w:r>
      </w:del>
    </w:p>
    <w:p w14:paraId="504BBF07" w14:textId="0BAB624F" w:rsidR="00DC4D86" w:rsidDel="006334D6" w:rsidRDefault="00DC4D86" w:rsidP="00536CD2">
      <w:pPr>
        <w:pStyle w:val="ListParagraph"/>
        <w:numPr>
          <w:ilvl w:val="0"/>
          <w:numId w:val="10"/>
        </w:numPr>
        <w:rPr>
          <w:del w:id="51" w:author="Keydra Singleton" w:date="2019-08-06T09:35:00Z"/>
          <w:szCs w:val="24"/>
        </w:rPr>
      </w:pPr>
      <w:del w:id="52" w:author="Keydra Singleton" w:date="2019-08-06T09:35:00Z">
        <w:r w:rsidDel="006334D6">
          <w:rPr>
            <w:szCs w:val="24"/>
          </w:rPr>
          <w:delText>Each;</w:delText>
        </w:r>
      </w:del>
    </w:p>
    <w:p w14:paraId="04EC4544" w14:textId="69AAFE41" w:rsidR="00DC4D86" w:rsidDel="006334D6" w:rsidRDefault="00DC4D86" w:rsidP="00536CD2">
      <w:pPr>
        <w:pStyle w:val="ListParagraph"/>
        <w:numPr>
          <w:ilvl w:val="0"/>
          <w:numId w:val="10"/>
        </w:numPr>
        <w:rPr>
          <w:del w:id="53" w:author="Keydra Singleton" w:date="2019-08-06T09:35:00Z"/>
          <w:szCs w:val="24"/>
        </w:rPr>
      </w:pPr>
      <w:del w:id="54" w:author="Keydra Singleton" w:date="2019-08-06T09:35:00Z">
        <w:r w:rsidDel="006334D6">
          <w:rPr>
            <w:szCs w:val="24"/>
          </w:rPr>
          <w:delText>Milliliter (ml); or</w:delText>
        </w:r>
      </w:del>
    </w:p>
    <w:p w14:paraId="7729ED62" w14:textId="071693B1" w:rsidR="00DC4D86" w:rsidRPr="003E7208" w:rsidDel="006334D6" w:rsidRDefault="00DC4D86" w:rsidP="00536CD2">
      <w:pPr>
        <w:pStyle w:val="ListParagraph"/>
        <w:numPr>
          <w:ilvl w:val="0"/>
          <w:numId w:val="10"/>
        </w:numPr>
        <w:rPr>
          <w:del w:id="55" w:author="Keydra Singleton" w:date="2019-08-06T09:35:00Z"/>
          <w:szCs w:val="24"/>
        </w:rPr>
      </w:pPr>
      <w:del w:id="56" w:author="Keydra Singleton" w:date="2019-08-06T09:35:00Z">
        <w:r w:rsidDel="006334D6">
          <w:rPr>
            <w:szCs w:val="24"/>
          </w:rPr>
          <w:delText>Gram (gm).</w:delText>
        </w:r>
      </w:del>
    </w:p>
    <w:p w14:paraId="1E84C4D6" w14:textId="082C9A30" w:rsidR="008E1CBE" w:rsidRPr="001575FD" w:rsidDel="006334D6" w:rsidRDefault="008E1CBE" w:rsidP="008E1CBE">
      <w:pPr>
        <w:ind w:left="3600"/>
        <w:jc w:val="both"/>
        <w:rPr>
          <w:del w:id="57" w:author="Keydra Singleton" w:date="2019-08-06T09:35:00Z"/>
          <w:szCs w:val="24"/>
        </w:rPr>
      </w:pPr>
    </w:p>
    <w:p w14:paraId="667FFF83" w14:textId="22D64DBE" w:rsidR="008E1CBE" w:rsidRPr="001575FD" w:rsidDel="006334D6" w:rsidRDefault="008E1CBE" w:rsidP="001575FD">
      <w:pPr>
        <w:jc w:val="both"/>
        <w:rPr>
          <w:del w:id="58" w:author="Keydra Singleton" w:date="2019-08-06T09:35:00Z"/>
          <w:szCs w:val="24"/>
        </w:rPr>
      </w:pPr>
      <w:del w:id="59" w:author="Keydra Singleton" w:date="2019-08-06T09:35:00Z">
        <w:r w:rsidRPr="001575FD" w:rsidDel="006334D6">
          <w:rPr>
            <w:szCs w:val="24"/>
          </w:rPr>
          <w:delText>The use of “tablet,” “patch,” “kit,” etc. is not appropriate since these are dosage forms or package descriptions.</w:delText>
        </w:r>
      </w:del>
    </w:p>
    <w:p w14:paraId="577A2027" w14:textId="127145A6" w:rsidR="001575FD" w:rsidDel="006334D6" w:rsidRDefault="001575FD" w:rsidP="00BB3DFC">
      <w:pPr>
        <w:spacing w:line="276" w:lineRule="auto"/>
        <w:rPr>
          <w:del w:id="60" w:author="Keydra Singleton" w:date="2019-08-06T09:35:00Z"/>
          <w:szCs w:val="24"/>
        </w:rPr>
      </w:pPr>
    </w:p>
    <w:p w14:paraId="033050AA" w14:textId="07115E17" w:rsidR="001575FD" w:rsidRPr="001575FD" w:rsidDel="006334D6" w:rsidRDefault="008E1CBE" w:rsidP="008E1CBE">
      <w:pPr>
        <w:jc w:val="both"/>
        <w:rPr>
          <w:del w:id="61" w:author="Keydra Singleton" w:date="2019-08-06T09:35:00Z"/>
          <w:b/>
          <w:sz w:val="26"/>
          <w:szCs w:val="26"/>
        </w:rPr>
      </w:pPr>
      <w:del w:id="62" w:author="Keydra Singleton" w:date="2019-08-06T09:35:00Z">
        <w:r w:rsidRPr="001575FD" w:rsidDel="006334D6">
          <w:rPr>
            <w:b/>
            <w:sz w:val="26"/>
            <w:szCs w:val="26"/>
          </w:rPr>
          <w:delText>Dosage Forms</w:delText>
        </w:r>
        <w:r w:rsidR="001575FD" w:rsidRPr="001575FD" w:rsidDel="006334D6">
          <w:rPr>
            <w:b/>
            <w:sz w:val="26"/>
            <w:szCs w:val="26"/>
          </w:rPr>
          <w:delText xml:space="preserve"> Expressed as “Each”</w:delText>
        </w:r>
      </w:del>
    </w:p>
    <w:p w14:paraId="6F932AB9" w14:textId="4053557F" w:rsidR="001575FD" w:rsidDel="006334D6" w:rsidRDefault="001575FD" w:rsidP="008E1CBE">
      <w:pPr>
        <w:jc w:val="both"/>
        <w:rPr>
          <w:del w:id="63" w:author="Keydra Singleton" w:date="2019-08-06T09:35:00Z"/>
          <w:szCs w:val="24"/>
        </w:rPr>
      </w:pPr>
    </w:p>
    <w:p w14:paraId="7BDAF869" w14:textId="510F88EB" w:rsidR="008E1CBE" w:rsidRPr="001575FD" w:rsidDel="006334D6" w:rsidRDefault="008E1CBE" w:rsidP="008E1CBE">
      <w:pPr>
        <w:jc w:val="both"/>
        <w:rPr>
          <w:del w:id="64" w:author="Keydra Singleton" w:date="2019-08-06T09:35:00Z"/>
          <w:szCs w:val="24"/>
        </w:rPr>
      </w:pPr>
      <w:del w:id="65" w:author="Keydra Singleton" w:date="2019-08-06T09:35:00Z">
        <w:r w:rsidRPr="001575FD" w:rsidDel="006334D6">
          <w:rPr>
            <w:szCs w:val="24"/>
          </w:rPr>
          <w:delText>The dosage forms that are expressed as “each” are:</w:delText>
        </w:r>
      </w:del>
    </w:p>
    <w:p w14:paraId="1A78D8FF" w14:textId="5C047131" w:rsidR="008E1CBE" w:rsidRPr="001575FD" w:rsidDel="006334D6" w:rsidRDefault="008E1CBE" w:rsidP="008E1CBE">
      <w:pPr>
        <w:jc w:val="both"/>
        <w:rPr>
          <w:del w:id="66" w:author="Keydra Singleton" w:date="2019-08-06T09:35:00Z"/>
          <w:szCs w:val="24"/>
        </w:rPr>
      </w:pPr>
    </w:p>
    <w:p w14:paraId="29296410" w14:textId="48B053F9" w:rsidR="008E1CBE" w:rsidRPr="001575FD" w:rsidDel="006334D6" w:rsidRDefault="008E1CBE" w:rsidP="001575FD">
      <w:pPr>
        <w:numPr>
          <w:ilvl w:val="0"/>
          <w:numId w:val="1"/>
        </w:numPr>
        <w:tabs>
          <w:tab w:val="clear" w:pos="2520"/>
          <w:tab w:val="num" w:pos="1440"/>
        </w:tabs>
        <w:ind w:left="1440" w:hanging="720"/>
        <w:jc w:val="both"/>
        <w:rPr>
          <w:del w:id="67" w:author="Keydra Singleton" w:date="2019-08-06T09:35:00Z"/>
          <w:b/>
          <w:szCs w:val="24"/>
        </w:rPr>
      </w:pPr>
      <w:del w:id="68" w:author="Keydra Singleton" w:date="2019-08-06T09:35:00Z">
        <w:r w:rsidRPr="001575FD" w:rsidDel="006334D6">
          <w:rPr>
            <w:szCs w:val="24"/>
          </w:rPr>
          <w:delText>Solid oral medications such as tablets, capsules, etc., even when presented in dose packs or cycles;</w:delText>
        </w:r>
      </w:del>
    </w:p>
    <w:p w14:paraId="33F080D8" w14:textId="2F9243F6" w:rsidR="001575FD" w:rsidRPr="001575FD" w:rsidDel="006334D6" w:rsidRDefault="001575FD" w:rsidP="001575FD">
      <w:pPr>
        <w:ind w:left="1440"/>
        <w:jc w:val="both"/>
        <w:rPr>
          <w:del w:id="69" w:author="Keydra Singleton" w:date="2019-08-06T09:35:00Z"/>
          <w:b/>
          <w:szCs w:val="24"/>
        </w:rPr>
      </w:pPr>
    </w:p>
    <w:p w14:paraId="2C8BBFCD" w14:textId="2C79DD02" w:rsidR="008E1CBE" w:rsidRPr="001575FD" w:rsidDel="006334D6" w:rsidRDefault="008E1CBE" w:rsidP="001575FD">
      <w:pPr>
        <w:numPr>
          <w:ilvl w:val="0"/>
          <w:numId w:val="1"/>
        </w:numPr>
        <w:tabs>
          <w:tab w:val="clear" w:pos="2520"/>
          <w:tab w:val="num" w:pos="1440"/>
        </w:tabs>
        <w:ind w:left="1440" w:hanging="720"/>
        <w:jc w:val="both"/>
        <w:rPr>
          <w:del w:id="70" w:author="Keydra Singleton" w:date="2019-08-06T09:35:00Z"/>
          <w:b/>
          <w:szCs w:val="24"/>
        </w:rPr>
      </w:pPr>
      <w:del w:id="71" w:author="Keydra Singleton" w:date="2019-08-06T09:35:00Z">
        <w:r w:rsidRPr="001575FD" w:rsidDel="006334D6">
          <w:rPr>
            <w:szCs w:val="24"/>
          </w:rPr>
          <w:delText>Suppositories;</w:delText>
        </w:r>
      </w:del>
    </w:p>
    <w:p w14:paraId="0849F371" w14:textId="5A206DFE" w:rsidR="001575FD" w:rsidRPr="001575FD" w:rsidDel="006334D6" w:rsidRDefault="001575FD" w:rsidP="001575FD">
      <w:pPr>
        <w:jc w:val="both"/>
        <w:rPr>
          <w:del w:id="72" w:author="Keydra Singleton" w:date="2019-08-06T09:35:00Z"/>
          <w:b/>
          <w:szCs w:val="24"/>
        </w:rPr>
      </w:pPr>
    </w:p>
    <w:p w14:paraId="180CF2F8" w14:textId="12128305" w:rsidR="008E1CBE" w:rsidRPr="001575FD" w:rsidDel="006334D6" w:rsidRDefault="008E1CBE" w:rsidP="001575FD">
      <w:pPr>
        <w:numPr>
          <w:ilvl w:val="0"/>
          <w:numId w:val="1"/>
        </w:numPr>
        <w:tabs>
          <w:tab w:val="clear" w:pos="2520"/>
          <w:tab w:val="num" w:pos="1440"/>
        </w:tabs>
        <w:ind w:left="1440" w:hanging="720"/>
        <w:jc w:val="both"/>
        <w:rPr>
          <w:del w:id="73" w:author="Keydra Singleton" w:date="2019-08-06T09:35:00Z"/>
          <w:b/>
          <w:szCs w:val="24"/>
        </w:rPr>
      </w:pPr>
      <w:del w:id="74" w:author="Keydra Singleton" w:date="2019-08-06T09:35:00Z">
        <w:r w:rsidRPr="001575FD" w:rsidDel="006334D6">
          <w:rPr>
            <w:szCs w:val="24"/>
          </w:rPr>
          <w:delText>Transdermal patches;</w:delText>
        </w:r>
      </w:del>
    </w:p>
    <w:p w14:paraId="43D1E16B" w14:textId="6B391D2C" w:rsidR="001575FD" w:rsidRPr="001575FD" w:rsidDel="006334D6" w:rsidRDefault="001575FD" w:rsidP="001575FD">
      <w:pPr>
        <w:jc w:val="both"/>
        <w:rPr>
          <w:del w:id="75" w:author="Keydra Singleton" w:date="2019-08-06T09:35:00Z"/>
          <w:b/>
          <w:szCs w:val="24"/>
        </w:rPr>
      </w:pPr>
    </w:p>
    <w:p w14:paraId="65C1B117" w14:textId="547C3D5B" w:rsidR="008E1CBE" w:rsidRPr="001575FD" w:rsidDel="006334D6" w:rsidRDefault="008E1CBE" w:rsidP="001575FD">
      <w:pPr>
        <w:numPr>
          <w:ilvl w:val="0"/>
          <w:numId w:val="1"/>
        </w:numPr>
        <w:tabs>
          <w:tab w:val="clear" w:pos="2520"/>
          <w:tab w:val="num" w:pos="1440"/>
        </w:tabs>
        <w:ind w:left="1440" w:hanging="720"/>
        <w:jc w:val="both"/>
        <w:rPr>
          <w:del w:id="76" w:author="Keydra Singleton" w:date="2019-08-06T09:35:00Z"/>
          <w:b/>
          <w:szCs w:val="24"/>
        </w:rPr>
      </w:pPr>
      <w:del w:id="77" w:author="Keydra Singleton" w:date="2019-08-06T09:35:00Z">
        <w:r w:rsidRPr="001575FD" w:rsidDel="006334D6">
          <w:rPr>
            <w:szCs w:val="24"/>
          </w:rPr>
          <w:delText>Powder packets;</w:delText>
        </w:r>
      </w:del>
    </w:p>
    <w:p w14:paraId="52B3BCC9" w14:textId="3D4AB9E7" w:rsidR="001575FD" w:rsidRPr="001575FD" w:rsidDel="006334D6" w:rsidRDefault="001575FD" w:rsidP="001575FD">
      <w:pPr>
        <w:jc w:val="both"/>
        <w:rPr>
          <w:del w:id="78" w:author="Keydra Singleton" w:date="2019-08-06T09:35:00Z"/>
          <w:b/>
          <w:szCs w:val="24"/>
        </w:rPr>
      </w:pPr>
    </w:p>
    <w:p w14:paraId="545E4768" w14:textId="59F60D44" w:rsidR="008E1CBE" w:rsidRPr="001575FD" w:rsidDel="006334D6" w:rsidRDefault="008E1CBE" w:rsidP="001575FD">
      <w:pPr>
        <w:numPr>
          <w:ilvl w:val="0"/>
          <w:numId w:val="1"/>
        </w:numPr>
        <w:tabs>
          <w:tab w:val="clear" w:pos="2520"/>
          <w:tab w:val="num" w:pos="1440"/>
        </w:tabs>
        <w:ind w:left="1440" w:hanging="720"/>
        <w:jc w:val="both"/>
        <w:rPr>
          <w:del w:id="79" w:author="Keydra Singleton" w:date="2019-08-06T09:35:00Z"/>
          <w:b/>
          <w:szCs w:val="24"/>
        </w:rPr>
      </w:pPr>
      <w:del w:id="80" w:author="Keydra Singleton" w:date="2019-08-06T09:35:00Z">
        <w:r w:rsidRPr="001575FD" w:rsidDel="006334D6">
          <w:rPr>
            <w:szCs w:val="24"/>
          </w:rPr>
          <w:delText>Disposable syringes; and</w:delText>
        </w:r>
      </w:del>
    </w:p>
    <w:p w14:paraId="3FE63932" w14:textId="4F67CF3B" w:rsidR="001575FD" w:rsidRPr="001575FD" w:rsidDel="006334D6" w:rsidRDefault="001575FD" w:rsidP="001575FD">
      <w:pPr>
        <w:jc w:val="both"/>
        <w:rPr>
          <w:del w:id="81" w:author="Keydra Singleton" w:date="2019-08-06T09:35:00Z"/>
          <w:b/>
          <w:szCs w:val="24"/>
        </w:rPr>
      </w:pPr>
    </w:p>
    <w:p w14:paraId="7E2D19E3" w14:textId="18483AF5" w:rsidR="008E1CBE" w:rsidRPr="001575FD" w:rsidDel="006334D6" w:rsidRDefault="008E1CBE" w:rsidP="001575FD">
      <w:pPr>
        <w:numPr>
          <w:ilvl w:val="0"/>
          <w:numId w:val="1"/>
        </w:numPr>
        <w:tabs>
          <w:tab w:val="clear" w:pos="2520"/>
          <w:tab w:val="num" w:pos="1440"/>
        </w:tabs>
        <w:ind w:left="1440" w:hanging="720"/>
        <w:jc w:val="both"/>
        <w:rPr>
          <w:del w:id="82" w:author="Keydra Singleton" w:date="2019-08-06T09:35:00Z"/>
          <w:b/>
          <w:szCs w:val="24"/>
        </w:rPr>
      </w:pPr>
      <w:del w:id="83" w:author="Keydra Singleton" w:date="2019-08-06T09:35:00Z">
        <w:r w:rsidRPr="001575FD" w:rsidDel="006334D6">
          <w:rPr>
            <w:szCs w:val="24"/>
          </w:rPr>
          <w:delText>Powder-filled vials, ampules and syringes for injection; irrigation; or inhalation (the quantity is the total number of vials dispensed, not the mls or gms of the final product).</w:delText>
        </w:r>
      </w:del>
    </w:p>
    <w:p w14:paraId="23471ACB" w14:textId="260A84F3" w:rsidR="001575FD" w:rsidDel="006334D6" w:rsidRDefault="001575FD" w:rsidP="001575FD">
      <w:pPr>
        <w:ind w:left="2520"/>
        <w:jc w:val="both"/>
        <w:rPr>
          <w:del w:id="84" w:author="Keydra Singleton" w:date="2019-08-06T09:35:00Z"/>
          <w:b/>
          <w:szCs w:val="24"/>
        </w:rPr>
      </w:pPr>
    </w:p>
    <w:p w14:paraId="6A134A5F" w14:textId="65D0D617" w:rsidR="009F1438" w:rsidDel="006334D6" w:rsidRDefault="009F1438">
      <w:pPr>
        <w:spacing w:after="200" w:line="276" w:lineRule="auto"/>
        <w:rPr>
          <w:del w:id="85" w:author="Keydra Singleton" w:date="2019-08-06T09:35:00Z"/>
          <w:b/>
          <w:sz w:val="26"/>
          <w:szCs w:val="26"/>
        </w:rPr>
      </w:pPr>
      <w:del w:id="86" w:author="Keydra Singleton" w:date="2019-08-06T09:35:00Z">
        <w:r w:rsidDel="006334D6">
          <w:rPr>
            <w:b/>
            <w:sz w:val="26"/>
            <w:szCs w:val="26"/>
          </w:rPr>
          <w:br w:type="page"/>
        </w:r>
      </w:del>
    </w:p>
    <w:p w14:paraId="79DBA500" w14:textId="28DE3C8E" w:rsidR="001575FD" w:rsidRPr="001575FD" w:rsidDel="006334D6" w:rsidRDefault="001575FD" w:rsidP="001575FD">
      <w:pPr>
        <w:jc w:val="both"/>
        <w:rPr>
          <w:del w:id="87" w:author="Keydra Singleton" w:date="2019-08-06T09:35:00Z"/>
          <w:b/>
          <w:sz w:val="26"/>
          <w:szCs w:val="26"/>
        </w:rPr>
      </w:pPr>
      <w:del w:id="88" w:author="Keydra Singleton" w:date="2019-08-06T09:35:00Z">
        <w:r w:rsidRPr="001575FD" w:rsidDel="006334D6">
          <w:rPr>
            <w:b/>
            <w:sz w:val="26"/>
            <w:szCs w:val="26"/>
          </w:rPr>
          <w:lastRenderedPageBreak/>
          <w:delText>Dosage Forms Expressed as “ml”</w:delText>
        </w:r>
      </w:del>
    </w:p>
    <w:p w14:paraId="7A55E73C" w14:textId="70C5E315" w:rsidR="001575FD" w:rsidDel="006334D6" w:rsidRDefault="001575FD" w:rsidP="001575FD">
      <w:pPr>
        <w:jc w:val="both"/>
        <w:rPr>
          <w:del w:id="89" w:author="Keydra Singleton" w:date="2019-08-06T09:35:00Z"/>
          <w:szCs w:val="24"/>
        </w:rPr>
      </w:pPr>
    </w:p>
    <w:p w14:paraId="4C94DAEA" w14:textId="313BCAD3" w:rsidR="001575FD" w:rsidRPr="001575FD" w:rsidDel="006334D6" w:rsidRDefault="001575FD" w:rsidP="001575FD">
      <w:pPr>
        <w:jc w:val="both"/>
        <w:rPr>
          <w:del w:id="90" w:author="Keydra Singleton" w:date="2019-08-06T09:35:00Z"/>
          <w:szCs w:val="24"/>
        </w:rPr>
      </w:pPr>
      <w:del w:id="91" w:author="Keydra Singleton" w:date="2019-08-06T09:35:00Z">
        <w:r w:rsidRPr="001575FD" w:rsidDel="006334D6">
          <w:rPr>
            <w:szCs w:val="24"/>
          </w:rPr>
          <w:delText>Dosage Forms that are expressed as “ml” are:</w:delText>
        </w:r>
      </w:del>
    </w:p>
    <w:p w14:paraId="059F0F10" w14:textId="5DE0C6A2" w:rsidR="001575FD" w:rsidRPr="001575FD" w:rsidDel="006334D6" w:rsidRDefault="001575FD" w:rsidP="001575FD">
      <w:pPr>
        <w:jc w:val="both"/>
        <w:rPr>
          <w:del w:id="92" w:author="Keydra Singleton" w:date="2019-08-06T09:35:00Z"/>
          <w:szCs w:val="24"/>
        </w:rPr>
      </w:pPr>
    </w:p>
    <w:p w14:paraId="42119A4D" w14:textId="5FCD82C7" w:rsidR="001575FD" w:rsidDel="006334D6" w:rsidRDefault="001575FD" w:rsidP="001575FD">
      <w:pPr>
        <w:numPr>
          <w:ilvl w:val="0"/>
          <w:numId w:val="2"/>
        </w:numPr>
        <w:tabs>
          <w:tab w:val="clear" w:pos="2520"/>
          <w:tab w:val="num" w:pos="1440"/>
        </w:tabs>
        <w:ind w:left="1440" w:hanging="720"/>
        <w:jc w:val="both"/>
        <w:rPr>
          <w:del w:id="93" w:author="Keydra Singleton" w:date="2019-08-06T09:35:00Z"/>
          <w:szCs w:val="24"/>
        </w:rPr>
      </w:pPr>
      <w:del w:id="94" w:author="Keydra Singleton" w:date="2019-08-06T09:35:00Z">
        <w:r w:rsidRPr="001575FD" w:rsidDel="006334D6">
          <w:rPr>
            <w:szCs w:val="24"/>
          </w:rPr>
          <w:delText>Liquid oral medications;</w:delText>
        </w:r>
      </w:del>
    </w:p>
    <w:p w14:paraId="38594C5F" w14:textId="6A1EEA53" w:rsidR="00DC4D86" w:rsidDel="006334D6" w:rsidRDefault="00DC4D86" w:rsidP="00536CD2">
      <w:pPr>
        <w:ind w:left="1440"/>
        <w:jc w:val="both"/>
        <w:rPr>
          <w:del w:id="95" w:author="Keydra Singleton" w:date="2019-08-06T09:35:00Z"/>
          <w:szCs w:val="24"/>
        </w:rPr>
      </w:pPr>
    </w:p>
    <w:p w14:paraId="54D3AE87" w14:textId="74C38172" w:rsidR="001575FD" w:rsidDel="006334D6" w:rsidRDefault="001575FD" w:rsidP="001575FD">
      <w:pPr>
        <w:numPr>
          <w:ilvl w:val="0"/>
          <w:numId w:val="2"/>
        </w:numPr>
        <w:tabs>
          <w:tab w:val="clear" w:pos="2520"/>
          <w:tab w:val="num" w:pos="1440"/>
        </w:tabs>
        <w:ind w:left="1440" w:hanging="720"/>
        <w:jc w:val="both"/>
        <w:rPr>
          <w:del w:id="96" w:author="Keydra Singleton" w:date="2019-08-06T09:35:00Z"/>
          <w:szCs w:val="24"/>
        </w:rPr>
      </w:pPr>
      <w:del w:id="97" w:author="Keydra Singleton" w:date="2019-08-06T09:35:00Z">
        <w:r w:rsidRPr="001575FD" w:rsidDel="006334D6">
          <w:rPr>
            <w:szCs w:val="24"/>
          </w:rPr>
          <w:delText>Ophthalmic and otic drops and suspensions;</w:delText>
        </w:r>
      </w:del>
    </w:p>
    <w:p w14:paraId="57DB5EF6" w14:textId="0B49D59F" w:rsidR="001575FD" w:rsidRPr="001575FD" w:rsidDel="006334D6" w:rsidRDefault="001575FD" w:rsidP="001575FD">
      <w:pPr>
        <w:tabs>
          <w:tab w:val="num" w:pos="1440"/>
        </w:tabs>
        <w:ind w:left="1440" w:hanging="720"/>
        <w:jc w:val="both"/>
        <w:rPr>
          <w:del w:id="98" w:author="Keydra Singleton" w:date="2019-08-06T09:35:00Z"/>
          <w:szCs w:val="24"/>
        </w:rPr>
      </w:pPr>
    </w:p>
    <w:p w14:paraId="15D6EF1E" w14:textId="30729D3E" w:rsidR="001575FD" w:rsidDel="006334D6" w:rsidRDefault="001575FD" w:rsidP="001575FD">
      <w:pPr>
        <w:numPr>
          <w:ilvl w:val="0"/>
          <w:numId w:val="2"/>
        </w:numPr>
        <w:tabs>
          <w:tab w:val="clear" w:pos="2520"/>
          <w:tab w:val="num" w:pos="1440"/>
        </w:tabs>
        <w:ind w:left="1440" w:hanging="720"/>
        <w:jc w:val="both"/>
        <w:rPr>
          <w:del w:id="99" w:author="Keydra Singleton" w:date="2019-08-06T09:35:00Z"/>
          <w:szCs w:val="24"/>
        </w:rPr>
      </w:pPr>
      <w:del w:id="100" w:author="Keydra Singleton" w:date="2019-08-06T09:35:00Z">
        <w:r w:rsidRPr="001575FD" w:rsidDel="006334D6">
          <w:rPr>
            <w:szCs w:val="24"/>
          </w:rPr>
          <w:delText>Reconstitutable oral products (the quantity is the number of milliliters in the bottle after reconstitution);</w:delText>
        </w:r>
      </w:del>
    </w:p>
    <w:p w14:paraId="71A00D04" w14:textId="38072A37" w:rsidR="001575FD" w:rsidRPr="001575FD" w:rsidDel="006334D6" w:rsidRDefault="001575FD" w:rsidP="001575FD">
      <w:pPr>
        <w:tabs>
          <w:tab w:val="num" w:pos="1440"/>
        </w:tabs>
        <w:ind w:left="1440" w:hanging="720"/>
        <w:jc w:val="both"/>
        <w:rPr>
          <w:del w:id="101" w:author="Keydra Singleton" w:date="2019-08-06T09:35:00Z"/>
          <w:szCs w:val="24"/>
        </w:rPr>
      </w:pPr>
    </w:p>
    <w:p w14:paraId="2420385C" w14:textId="31CA747D" w:rsidR="001575FD" w:rsidDel="006334D6" w:rsidRDefault="001575FD" w:rsidP="001575FD">
      <w:pPr>
        <w:numPr>
          <w:ilvl w:val="0"/>
          <w:numId w:val="2"/>
        </w:numPr>
        <w:tabs>
          <w:tab w:val="clear" w:pos="2520"/>
          <w:tab w:val="num" w:pos="1440"/>
        </w:tabs>
        <w:ind w:left="1440" w:hanging="720"/>
        <w:jc w:val="both"/>
        <w:rPr>
          <w:del w:id="102" w:author="Keydra Singleton" w:date="2019-08-06T09:35:00Z"/>
          <w:szCs w:val="24"/>
        </w:rPr>
      </w:pPr>
      <w:del w:id="103" w:author="Keydra Singleton" w:date="2019-08-06T09:35:00Z">
        <w:r w:rsidRPr="001575FD" w:rsidDel="006334D6">
          <w:rPr>
            <w:szCs w:val="24"/>
          </w:rPr>
          <w:delText>Topical lotions or solutions;</w:delText>
        </w:r>
      </w:del>
    </w:p>
    <w:p w14:paraId="031ED61A" w14:textId="3EE39DE7" w:rsidR="001575FD" w:rsidRPr="001575FD" w:rsidDel="006334D6" w:rsidRDefault="001575FD" w:rsidP="001575FD">
      <w:pPr>
        <w:tabs>
          <w:tab w:val="num" w:pos="1440"/>
        </w:tabs>
        <w:ind w:left="1440" w:hanging="720"/>
        <w:jc w:val="both"/>
        <w:rPr>
          <w:del w:id="104" w:author="Keydra Singleton" w:date="2019-08-06T09:35:00Z"/>
          <w:szCs w:val="24"/>
        </w:rPr>
      </w:pPr>
    </w:p>
    <w:p w14:paraId="51084B28" w14:textId="754B7FD6" w:rsidR="001575FD" w:rsidDel="006334D6" w:rsidRDefault="001575FD" w:rsidP="001575FD">
      <w:pPr>
        <w:numPr>
          <w:ilvl w:val="0"/>
          <w:numId w:val="2"/>
        </w:numPr>
        <w:tabs>
          <w:tab w:val="clear" w:pos="2520"/>
          <w:tab w:val="num" w:pos="1440"/>
        </w:tabs>
        <w:ind w:left="1440" w:hanging="720"/>
        <w:jc w:val="both"/>
        <w:rPr>
          <w:del w:id="105" w:author="Keydra Singleton" w:date="2019-08-06T09:35:00Z"/>
          <w:szCs w:val="24"/>
        </w:rPr>
      </w:pPr>
      <w:del w:id="106" w:author="Keydra Singleton" w:date="2019-08-06T09:35:00Z">
        <w:r w:rsidRPr="001575FD" w:rsidDel="006334D6">
          <w:rPr>
            <w:szCs w:val="24"/>
          </w:rPr>
          <w:delText>Liquid-filled vials, ampules or syringes for injection, irrigation or inhalation (the quantity is the total number of milliliters dispensed); and</w:delText>
        </w:r>
      </w:del>
    </w:p>
    <w:p w14:paraId="463821B6" w14:textId="6C743A43" w:rsidR="001575FD" w:rsidRPr="001575FD" w:rsidDel="006334D6" w:rsidRDefault="001575FD" w:rsidP="001575FD">
      <w:pPr>
        <w:tabs>
          <w:tab w:val="num" w:pos="1440"/>
        </w:tabs>
        <w:ind w:left="1440" w:hanging="720"/>
        <w:jc w:val="both"/>
        <w:rPr>
          <w:del w:id="107" w:author="Keydra Singleton" w:date="2019-08-06T09:35:00Z"/>
          <w:szCs w:val="24"/>
        </w:rPr>
      </w:pPr>
    </w:p>
    <w:p w14:paraId="72722E56" w14:textId="1843E6F0" w:rsidR="001575FD" w:rsidRPr="001575FD" w:rsidDel="006334D6" w:rsidRDefault="001575FD" w:rsidP="001575FD">
      <w:pPr>
        <w:numPr>
          <w:ilvl w:val="0"/>
          <w:numId w:val="2"/>
        </w:numPr>
        <w:tabs>
          <w:tab w:val="clear" w:pos="2520"/>
          <w:tab w:val="num" w:pos="1440"/>
        </w:tabs>
        <w:ind w:left="1440" w:hanging="720"/>
        <w:jc w:val="both"/>
        <w:rPr>
          <w:del w:id="108" w:author="Keydra Singleton" w:date="2019-08-06T09:35:00Z"/>
          <w:szCs w:val="24"/>
        </w:rPr>
      </w:pPr>
      <w:del w:id="109" w:author="Keydra Singleton" w:date="2019-08-06T09:35:00Z">
        <w:r w:rsidRPr="001575FD" w:rsidDel="006334D6">
          <w:rPr>
            <w:szCs w:val="24"/>
          </w:rPr>
          <w:delText>Inhalers and aerosols that are specified in milliliters by the manufacturer on the labeling.</w:delText>
        </w:r>
      </w:del>
    </w:p>
    <w:p w14:paraId="216896AD" w14:textId="7FFF465F" w:rsidR="00BA20DA" w:rsidRPr="002C3065" w:rsidDel="006334D6" w:rsidRDefault="00BA20DA" w:rsidP="00BA20DA">
      <w:pPr>
        <w:jc w:val="both"/>
        <w:rPr>
          <w:del w:id="110" w:author="Keydra Singleton" w:date="2019-08-06T09:35:00Z"/>
          <w:szCs w:val="26"/>
        </w:rPr>
      </w:pPr>
    </w:p>
    <w:p w14:paraId="44692105" w14:textId="2F393E6B" w:rsidR="00BA20DA" w:rsidRPr="001575FD" w:rsidDel="006334D6" w:rsidRDefault="00BA20DA" w:rsidP="00BA20DA">
      <w:pPr>
        <w:jc w:val="both"/>
        <w:rPr>
          <w:del w:id="111" w:author="Keydra Singleton" w:date="2019-08-06T09:35:00Z"/>
          <w:b/>
          <w:sz w:val="26"/>
          <w:szCs w:val="26"/>
        </w:rPr>
      </w:pPr>
      <w:del w:id="112" w:author="Keydra Singleton" w:date="2019-08-06T09:35:00Z">
        <w:r w:rsidRPr="001575FD" w:rsidDel="006334D6">
          <w:rPr>
            <w:b/>
            <w:sz w:val="26"/>
            <w:szCs w:val="26"/>
          </w:rPr>
          <w:delText>Dosage Forms Expressed as “gm”</w:delText>
        </w:r>
      </w:del>
    </w:p>
    <w:p w14:paraId="1024A32C" w14:textId="421C5BF9" w:rsidR="00BA20DA" w:rsidDel="006334D6" w:rsidRDefault="00BA20DA" w:rsidP="00BA20DA">
      <w:pPr>
        <w:jc w:val="both"/>
        <w:rPr>
          <w:del w:id="113" w:author="Keydra Singleton" w:date="2019-08-06T09:35:00Z"/>
          <w:szCs w:val="24"/>
        </w:rPr>
      </w:pPr>
    </w:p>
    <w:p w14:paraId="6894871B" w14:textId="77DE34AE" w:rsidR="00BA20DA" w:rsidRPr="001575FD" w:rsidDel="006334D6" w:rsidRDefault="00BA20DA" w:rsidP="00BA20DA">
      <w:pPr>
        <w:jc w:val="both"/>
        <w:rPr>
          <w:del w:id="114" w:author="Keydra Singleton" w:date="2019-08-06T09:35:00Z"/>
          <w:szCs w:val="24"/>
        </w:rPr>
      </w:pPr>
      <w:del w:id="115" w:author="Keydra Singleton" w:date="2019-08-06T09:35:00Z">
        <w:r w:rsidRPr="001575FD" w:rsidDel="006334D6">
          <w:rPr>
            <w:szCs w:val="24"/>
          </w:rPr>
          <w:delText>Dosage forms that are expressed as “gm” are:</w:delText>
        </w:r>
      </w:del>
    </w:p>
    <w:p w14:paraId="250FF286" w14:textId="2298008E" w:rsidR="00BA20DA" w:rsidRPr="001575FD" w:rsidDel="006334D6" w:rsidRDefault="00BA20DA" w:rsidP="00BA20DA">
      <w:pPr>
        <w:jc w:val="both"/>
        <w:rPr>
          <w:del w:id="116" w:author="Keydra Singleton" w:date="2019-08-06T09:35:00Z"/>
          <w:szCs w:val="24"/>
        </w:rPr>
      </w:pPr>
    </w:p>
    <w:p w14:paraId="6FD7BEBE" w14:textId="2172834D" w:rsidR="00BA20DA" w:rsidDel="006334D6" w:rsidRDefault="00BA20DA" w:rsidP="00BA20DA">
      <w:pPr>
        <w:numPr>
          <w:ilvl w:val="0"/>
          <w:numId w:val="3"/>
        </w:numPr>
        <w:tabs>
          <w:tab w:val="clear" w:pos="2520"/>
        </w:tabs>
        <w:ind w:left="1440" w:hanging="720"/>
        <w:jc w:val="both"/>
        <w:rPr>
          <w:del w:id="117" w:author="Keydra Singleton" w:date="2019-08-06T09:35:00Z"/>
          <w:szCs w:val="24"/>
        </w:rPr>
      </w:pPr>
      <w:del w:id="118" w:author="Keydra Singleton" w:date="2019-08-06T09:35:00Z">
        <w:r w:rsidRPr="001575FD" w:rsidDel="006334D6">
          <w:rPr>
            <w:szCs w:val="24"/>
          </w:rPr>
          <w:delText>Topical or ophthalmic ointments and creams;</w:delText>
        </w:r>
        <w:r w:rsidDel="006334D6">
          <w:rPr>
            <w:szCs w:val="24"/>
          </w:rPr>
          <w:delText xml:space="preserve"> and</w:delText>
        </w:r>
      </w:del>
    </w:p>
    <w:p w14:paraId="42BD647A" w14:textId="4123E575" w:rsidR="00BA20DA" w:rsidRPr="001575FD" w:rsidDel="006334D6" w:rsidRDefault="00BA20DA" w:rsidP="00BA20DA">
      <w:pPr>
        <w:ind w:left="1440" w:hanging="720"/>
        <w:jc w:val="both"/>
        <w:rPr>
          <w:del w:id="119" w:author="Keydra Singleton" w:date="2019-08-06T09:35:00Z"/>
          <w:szCs w:val="24"/>
        </w:rPr>
      </w:pPr>
    </w:p>
    <w:p w14:paraId="76C4740F" w14:textId="780C2758" w:rsidR="00BA20DA" w:rsidRPr="001575FD" w:rsidDel="006334D6" w:rsidRDefault="00BA20DA" w:rsidP="00BA20DA">
      <w:pPr>
        <w:numPr>
          <w:ilvl w:val="0"/>
          <w:numId w:val="3"/>
        </w:numPr>
        <w:tabs>
          <w:tab w:val="clear" w:pos="2520"/>
        </w:tabs>
        <w:ind w:left="1440" w:hanging="720"/>
        <w:jc w:val="both"/>
        <w:rPr>
          <w:del w:id="120" w:author="Keydra Singleton" w:date="2019-08-06T09:35:00Z"/>
          <w:szCs w:val="24"/>
        </w:rPr>
      </w:pPr>
      <w:del w:id="121" w:author="Keydra Singleton" w:date="2019-08-06T09:35:00Z">
        <w:r w:rsidRPr="001575FD" w:rsidDel="006334D6">
          <w:rPr>
            <w:szCs w:val="24"/>
          </w:rPr>
          <w:delText>Inhalers and aerosols that are specified in grams by the manufacturer on the labeling.</w:delText>
        </w:r>
      </w:del>
    </w:p>
    <w:p w14:paraId="69A5582F" w14:textId="054E57E1" w:rsidR="00BA20DA" w:rsidRPr="001575FD" w:rsidDel="006334D6" w:rsidRDefault="00BA20DA" w:rsidP="00BA20DA">
      <w:pPr>
        <w:jc w:val="both"/>
        <w:rPr>
          <w:del w:id="122" w:author="Keydra Singleton" w:date="2019-08-06T09:35:00Z"/>
          <w:b/>
          <w:szCs w:val="24"/>
        </w:rPr>
      </w:pPr>
    </w:p>
    <w:p w14:paraId="07350348" w14:textId="47664B1A" w:rsidR="00BA20DA" w:rsidRPr="00E530B0" w:rsidDel="006334D6" w:rsidRDefault="00BA20DA" w:rsidP="00BA20DA">
      <w:pPr>
        <w:jc w:val="both"/>
        <w:rPr>
          <w:del w:id="123" w:author="Keydra Singleton" w:date="2019-08-06T09:35:00Z"/>
          <w:b/>
          <w:sz w:val="26"/>
          <w:szCs w:val="26"/>
        </w:rPr>
      </w:pPr>
      <w:del w:id="124" w:author="Keydra Singleton" w:date="2019-08-06T09:35:00Z">
        <w:r w:rsidRPr="00E530B0" w:rsidDel="006334D6">
          <w:rPr>
            <w:b/>
            <w:sz w:val="26"/>
            <w:szCs w:val="26"/>
          </w:rPr>
          <w:delText>Exceptions to the NCPDP Standard</w:delText>
        </w:r>
      </w:del>
    </w:p>
    <w:p w14:paraId="17CB8C78" w14:textId="3A5C046E" w:rsidR="00BA20DA" w:rsidDel="006334D6" w:rsidRDefault="00BA20DA" w:rsidP="00BA20DA">
      <w:pPr>
        <w:jc w:val="both"/>
        <w:rPr>
          <w:del w:id="125" w:author="Keydra Singleton" w:date="2019-08-06T09:35:00Z"/>
          <w:szCs w:val="24"/>
        </w:rPr>
      </w:pPr>
    </w:p>
    <w:p w14:paraId="76D88A9E" w14:textId="693EEBBA" w:rsidR="00BA20DA" w:rsidRPr="001575FD" w:rsidDel="006334D6" w:rsidRDefault="00BA20DA" w:rsidP="00BA20DA">
      <w:pPr>
        <w:jc w:val="both"/>
        <w:rPr>
          <w:del w:id="126" w:author="Keydra Singleton" w:date="2019-08-06T09:35:00Z"/>
          <w:szCs w:val="24"/>
        </w:rPr>
      </w:pPr>
      <w:del w:id="127" w:author="Keydra Singleton" w:date="2019-08-06T09:35:00Z">
        <w:r w:rsidRPr="001575FD" w:rsidDel="006334D6">
          <w:rPr>
            <w:szCs w:val="24"/>
          </w:rPr>
          <w:delText xml:space="preserve">The following are examples of exceptions to the NCPDP billing unit </w:delText>
        </w:r>
        <w:r w:rsidDel="006334D6">
          <w:rPr>
            <w:szCs w:val="24"/>
          </w:rPr>
          <w:delText>standard:</w:delText>
        </w:r>
      </w:del>
    </w:p>
    <w:p w14:paraId="6C4AC3FC" w14:textId="2DE6236D" w:rsidR="00BA20DA" w:rsidRPr="001575FD" w:rsidDel="006334D6" w:rsidRDefault="00BA20DA" w:rsidP="00BA20DA">
      <w:pPr>
        <w:jc w:val="both"/>
        <w:rPr>
          <w:del w:id="128" w:author="Keydra Singleton" w:date="2019-08-06T09:35:00Z"/>
          <w:szCs w:val="24"/>
        </w:rPr>
      </w:pPr>
    </w:p>
    <w:p w14:paraId="0B4D8CAB" w14:textId="55490A3E" w:rsidR="00BA20DA" w:rsidDel="006334D6" w:rsidRDefault="00BA20DA" w:rsidP="00BA20DA">
      <w:pPr>
        <w:numPr>
          <w:ilvl w:val="0"/>
          <w:numId w:val="4"/>
        </w:numPr>
        <w:tabs>
          <w:tab w:val="clear" w:pos="2520"/>
          <w:tab w:val="num" w:pos="1440"/>
        </w:tabs>
        <w:ind w:left="1440" w:hanging="720"/>
        <w:jc w:val="both"/>
        <w:rPr>
          <w:del w:id="129" w:author="Keydra Singleton" w:date="2019-08-06T09:35:00Z"/>
          <w:szCs w:val="24"/>
        </w:rPr>
      </w:pPr>
      <w:del w:id="130" w:author="Keydra Singleton" w:date="2019-08-06T09:35:00Z">
        <w:r w:rsidRPr="001575FD" w:rsidDel="006334D6">
          <w:rPr>
            <w:szCs w:val="24"/>
          </w:rPr>
          <w:delText>Antihemophilic products must be expressed as the number of antihemophilic units dispensed, which will vary from vial to vial;</w:delText>
        </w:r>
      </w:del>
    </w:p>
    <w:p w14:paraId="391A21D0" w14:textId="6E1ACB75" w:rsidR="00BA20DA" w:rsidRPr="001575FD" w:rsidDel="006334D6" w:rsidRDefault="00BA20DA" w:rsidP="00BA20DA">
      <w:pPr>
        <w:ind w:left="1440"/>
        <w:jc w:val="both"/>
        <w:rPr>
          <w:del w:id="131" w:author="Keydra Singleton" w:date="2019-08-06T09:35:00Z"/>
          <w:szCs w:val="24"/>
        </w:rPr>
      </w:pPr>
    </w:p>
    <w:p w14:paraId="3A8FEA0D" w14:textId="229DD0F3" w:rsidR="00BA20DA" w:rsidDel="006334D6" w:rsidRDefault="00BA20DA" w:rsidP="00BA20DA">
      <w:pPr>
        <w:numPr>
          <w:ilvl w:val="0"/>
          <w:numId w:val="4"/>
        </w:numPr>
        <w:tabs>
          <w:tab w:val="clear" w:pos="2520"/>
          <w:tab w:val="num" w:pos="1440"/>
        </w:tabs>
        <w:ind w:left="1440" w:hanging="720"/>
        <w:jc w:val="both"/>
        <w:rPr>
          <w:del w:id="132" w:author="Keydra Singleton" w:date="2019-08-06T09:35:00Z"/>
          <w:szCs w:val="24"/>
        </w:rPr>
      </w:pPr>
      <w:del w:id="133" w:author="Keydra Singleton" w:date="2019-08-06T09:35:00Z">
        <w:r w:rsidRPr="001575FD" w:rsidDel="006334D6">
          <w:rPr>
            <w:szCs w:val="24"/>
          </w:rPr>
          <w:delText>Cordran® Tape and EpiPen® must be expressed as “each”;</w:delText>
        </w:r>
      </w:del>
    </w:p>
    <w:p w14:paraId="3E12C51F" w14:textId="1B65B480" w:rsidR="00BA20DA" w:rsidRPr="001575FD" w:rsidDel="006334D6" w:rsidRDefault="00BA20DA" w:rsidP="00BA20DA">
      <w:pPr>
        <w:jc w:val="both"/>
        <w:rPr>
          <w:del w:id="134" w:author="Keydra Singleton" w:date="2019-08-06T09:35:00Z"/>
          <w:szCs w:val="24"/>
        </w:rPr>
      </w:pPr>
    </w:p>
    <w:p w14:paraId="71210C47" w14:textId="16B1B092" w:rsidR="00BA20DA" w:rsidDel="006334D6" w:rsidRDefault="00BA20DA" w:rsidP="00BA20DA">
      <w:pPr>
        <w:numPr>
          <w:ilvl w:val="0"/>
          <w:numId w:val="4"/>
        </w:numPr>
        <w:tabs>
          <w:tab w:val="clear" w:pos="2520"/>
          <w:tab w:val="num" w:pos="1440"/>
        </w:tabs>
        <w:ind w:left="1440" w:hanging="720"/>
        <w:jc w:val="both"/>
        <w:rPr>
          <w:del w:id="135" w:author="Keydra Singleton" w:date="2019-08-06T09:35:00Z"/>
          <w:szCs w:val="24"/>
        </w:rPr>
      </w:pPr>
      <w:del w:id="136" w:author="Keydra Singleton" w:date="2019-08-06T09:35:00Z">
        <w:r w:rsidRPr="001575FD" w:rsidDel="006334D6">
          <w:rPr>
            <w:szCs w:val="24"/>
          </w:rPr>
          <w:lastRenderedPageBreak/>
          <w:delText>One Imitrex® or Diastat® kit with two syringes must be expressed as one “each”;</w:delText>
        </w:r>
      </w:del>
    </w:p>
    <w:p w14:paraId="1BE0EDB7" w14:textId="39CF9A9F" w:rsidR="002C3065" w:rsidDel="006334D6" w:rsidRDefault="002C3065" w:rsidP="002C3065">
      <w:pPr>
        <w:jc w:val="both"/>
        <w:rPr>
          <w:del w:id="137" w:author="Keydra Singleton" w:date="2019-08-06T09:35:00Z"/>
          <w:szCs w:val="24"/>
        </w:rPr>
      </w:pPr>
    </w:p>
    <w:p w14:paraId="1F0C4AF1" w14:textId="74391242" w:rsidR="00BA20DA" w:rsidDel="006334D6" w:rsidRDefault="00BA20DA" w:rsidP="00BA20DA">
      <w:pPr>
        <w:numPr>
          <w:ilvl w:val="0"/>
          <w:numId w:val="4"/>
        </w:numPr>
        <w:tabs>
          <w:tab w:val="clear" w:pos="2520"/>
          <w:tab w:val="num" w:pos="1440"/>
        </w:tabs>
        <w:ind w:left="1440" w:hanging="720"/>
        <w:jc w:val="both"/>
        <w:rPr>
          <w:del w:id="138" w:author="Keydra Singleton" w:date="2019-08-06T09:35:00Z"/>
          <w:szCs w:val="24"/>
        </w:rPr>
      </w:pPr>
      <w:del w:id="139" w:author="Keydra Singleton" w:date="2019-08-06T09:35:00Z">
        <w:r w:rsidRPr="001575FD" w:rsidDel="006334D6">
          <w:rPr>
            <w:szCs w:val="24"/>
          </w:rPr>
          <w:delText>One tube of Emla® cream with Tegaderm® patches must be expressed as one “each”;</w:delText>
        </w:r>
      </w:del>
    </w:p>
    <w:p w14:paraId="35A3C1A3" w14:textId="4C7E5DFE" w:rsidR="00BA20DA" w:rsidRPr="001575FD" w:rsidDel="006334D6" w:rsidRDefault="00BA20DA" w:rsidP="00BA20DA">
      <w:pPr>
        <w:jc w:val="both"/>
        <w:rPr>
          <w:del w:id="140" w:author="Keydra Singleton" w:date="2019-08-06T09:35:00Z"/>
          <w:szCs w:val="24"/>
        </w:rPr>
      </w:pPr>
    </w:p>
    <w:p w14:paraId="66486BFF" w14:textId="38861098" w:rsidR="00BA20DA" w:rsidDel="006334D6" w:rsidRDefault="00BA20DA" w:rsidP="00BA20DA">
      <w:pPr>
        <w:numPr>
          <w:ilvl w:val="0"/>
          <w:numId w:val="4"/>
        </w:numPr>
        <w:tabs>
          <w:tab w:val="clear" w:pos="2520"/>
          <w:tab w:val="num" w:pos="1440"/>
        </w:tabs>
        <w:ind w:left="1440" w:hanging="720"/>
        <w:jc w:val="both"/>
        <w:rPr>
          <w:del w:id="141" w:author="Keydra Singleton" w:date="2019-08-06T09:35:00Z"/>
          <w:szCs w:val="24"/>
        </w:rPr>
      </w:pPr>
      <w:del w:id="142" w:author="Keydra Singleton" w:date="2019-08-06T09:35:00Z">
        <w:r w:rsidRPr="001575FD" w:rsidDel="006334D6">
          <w:rPr>
            <w:szCs w:val="24"/>
          </w:rPr>
          <w:delText>One heparin flush kit containing one syringe of heparin and two syringes of saline packaged in the same bag must be expressed as one “each”; and</w:delText>
        </w:r>
      </w:del>
    </w:p>
    <w:p w14:paraId="0363F10E" w14:textId="0A375CC1" w:rsidR="002C3065" w:rsidDel="006334D6" w:rsidRDefault="002C3065" w:rsidP="002C3065">
      <w:pPr>
        <w:jc w:val="both"/>
        <w:rPr>
          <w:del w:id="143" w:author="Keydra Singleton" w:date="2019-08-06T09:35:00Z"/>
          <w:szCs w:val="24"/>
        </w:rPr>
      </w:pPr>
    </w:p>
    <w:p w14:paraId="2C234A47" w14:textId="327B4C48" w:rsidR="00BA20DA" w:rsidRPr="001575FD" w:rsidDel="006334D6" w:rsidRDefault="00BA20DA" w:rsidP="00BA20DA">
      <w:pPr>
        <w:numPr>
          <w:ilvl w:val="0"/>
          <w:numId w:val="4"/>
        </w:numPr>
        <w:tabs>
          <w:tab w:val="clear" w:pos="2520"/>
          <w:tab w:val="num" w:pos="1440"/>
        </w:tabs>
        <w:ind w:left="1440" w:hanging="720"/>
        <w:jc w:val="both"/>
        <w:rPr>
          <w:del w:id="144" w:author="Keydra Singleton" w:date="2019-08-06T09:35:00Z"/>
          <w:szCs w:val="24"/>
        </w:rPr>
      </w:pPr>
      <w:del w:id="145" w:author="Keydra Singleton" w:date="2019-08-06T09:35:00Z">
        <w:r w:rsidRPr="001575FD" w:rsidDel="006334D6">
          <w:rPr>
            <w:szCs w:val="24"/>
          </w:rPr>
          <w:delText>Helidac® combination therapy must be expressed as 56 dosing units.</w:delText>
        </w:r>
      </w:del>
    </w:p>
    <w:p w14:paraId="60E5555D" w14:textId="3F2A41F2" w:rsidR="00BA20DA" w:rsidRPr="002C3065" w:rsidDel="006334D6" w:rsidRDefault="00BA20DA" w:rsidP="00BA20DA">
      <w:pPr>
        <w:jc w:val="both"/>
        <w:rPr>
          <w:del w:id="146" w:author="Keydra Singleton" w:date="2019-08-06T09:35:00Z"/>
          <w:szCs w:val="24"/>
        </w:rPr>
      </w:pPr>
    </w:p>
    <w:p w14:paraId="5908CD3D" w14:textId="1CECD8DB" w:rsidR="00BA20DA" w:rsidDel="006334D6" w:rsidRDefault="00BA20DA" w:rsidP="00BA20DA">
      <w:pPr>
        <w:jc w:val="both"/>
        <w:rPr>
          <w:del w:id="147" w:author="Keydra Singleton" w:date="2019-08-06T09:35:00Z"/>
          <w:b/>
          <w:sz w:val="26"/>
          <w:szCs w:val="26"/>
        </w:rPr>
      </w:pPr>
      <w:del w:id="148" w:author="Keydra Singleton" w:date="2019-08-06T09:35:00Z">
        <w:r w:rsidRPr="00E530B0" w:rsidDel="006334D6">
          <w:rPr>
            <w:b/>
            <w:sz w:val="26"/>
            <w:szCs w:val="26"/>
          </w:rPr>
          <w:delText xml:space="preserve">Metric Decimal </w:delText>
        </w:r>
        <w:r w:rsidDel="006334D6">
          <w:rPr>
            <w:b/>
            <w:sz w:val="26"/>
            <w:szCs w:val="26"/>
          </w:rPr>
          <w:delText>Quantities</w:delText>
        </w:r>
      </w:del>
    </w:p>
    <w:p w14:paraId="41B6920C" w14:textId="4548067A" w:rsidR="00BA20DA" w:rsidRPr="00E530B0" w:rsidDel="006334D6" w:rsidRDefault="00BA20DA" w:rsidP="00BA20DA">
      <w:pPr>
        <w:jc w:val="both"/>
        <w:rPr>
          <w:del w:id="149" w:author="Keydra Singleton" w:date="2019-08-06T09:35:00Z"/>
          <w:szCs w:val="24"/>
        </w:rPr>
      </w:pPr>
    </w:p>
    <w:p w14:paraId="140DBDFD" w14:textId="1310DC85" w:rsidR="00BA20DA" w:rsidRPr="00E530B0" w:rsidDel="006334D6" w:rsidRDefault="00BA20DA" w:rsidP="00BA20DA">
      <w:pPr>
        <w:jc w:val="both"/>
        <w:rPr>
          <w:del w:id="150" w:author="Keydra Singleton" w:date="2019-08-06T09:35:00Z"/>
          <w:b/>
          <w:szCs w:val="24"/>
        </w:rPr>
      </w:pPr>
      <w:del w:id="151" w:author="Keydra Singleton" w:date="2019-08-06T09:35:00Z">
        <w:r w:rsidRPr="001575FD" w:rsidDel="006334D6">
          <w:rPr>
            <w:szCs w:val="24"/>
          </w:rPr>
          <w:delText>Metric decimal quantity is used to express quantity dispensed.  Providers must bill for drug quantities using decimal numbers</w:delText>
        </w:r>
        <w:r w:rsidR="008A3D53" w:rsidDel="006334D6">
          <w:rPr>
            <w:szCs w:val="24"/>
          </w:rPr>
          <w:delText>. W</w:delText>
        </w:r>
        <w:r w:rsidRPr="001575FD" w:rsidDel="006334D6">
          <w:rPr>
            <w:szCs w:val="24"/>
          </w:rPr>
          <w:delText>hole drug numbers are no longer required.  The provider must ensure that his</w:delText>
        </w:r>
        <w:r w:rsidDel="006334D6">
          <w:rPr>
            <w:szCs w:val="24"/>
          </w:rPr>
          <w:delText>/her</w:delText>
        </w:r>
        <w:r w:rsidRPr="001575FD" w:rsidDel="006334D6">
          <w:rPr>
            <w:szCs w:val="24"/>
          </w:rPr>
          <w:delText xml:space="preserve"> software enters the correct quantity in the metric decimal field (i.e., 0.030 does not equal 30.000).  Rounding is not allowed (i.e., 3.500 cannot be billed as 4.000).</w:delText>
        </w:r>
      </w:del>
    </w:p>
    <w:p w14:paraId="6E3E4E67" w14:textId="08E89E21" w:rsidR="00BA20DA" w:rsidRPr="002C3065" w:rsidDel="006334D6" w:rsidRDefault="00BA20DA" w:rsidP="00BA20DA">
      <w:pPr>
        <w:jc w:val="both"/>
        <w:rPr>
          <w:del w:id="152" w:author="Keydra Singleton" w:date="2019-08-06T09:35:00Z"/>
          <w:szCs w:val="24"/>
        </w:rPr>
      </w:pPr>
    </w:p>
    <w:p w14:paraId="6752A7CC" w14:textId="2E85EC6D" w:rsidR="00BA20DA" w:rsidRPr="00A64BB1" w:rsidDel="006334D6" w:rsidRDefault="00BA20DA" w:rsidP="00BA20DA">
      <w:pPr>
        <w:ind w:left="2160" w:hanging="2160"/>
        <w:jc w:val="both"/>
        <w:rPr>
          <w:del w:id="153" w:author="Keydra Singleton" w:date="2019-08-06T09:35:00Z"/>
          <w:b/>
          <w:sz w:val="26"/>
          <w:szCs w:val="26"/>
        </w:rPr>
      </w:pPr>
      <w:del w:id="154" w:author="Keydra Singleton" w:date="2019-08-06T09:35:00Z">
        <w:r w:rsidRPr="00A64BB1" w:rsidDel="006334D6">
          <w:rPr>
            <w:b/>
            <w:sz w:val="26"/>
            <w:szCs w:val="26"/>
          </w:rPr>
          <w:delText>Billing Questions</w:delText>
        </w:r>
      </w:del>
    </w:p>
    <w:p w14:paraId="68FC29FA" w14:textId="62CBE4C4" w:rsidR="00BA20DA" w:rsidRPr="002C3065" w:rsidDel="006334D6" w:rsidRDefault="00BA20DA" w:rsidP="00BA20DA">
      <w:pPr>
        <w:ind w:left="2160" w:hanging="2160"/>
        <w:jc w:val="both"/>
        <w:rPr>
          <w:del w:id="155" w:author="Keydra Singleton" w:date="2019-08-06T09:35:00Z"/>
          <w:szCs w:val="24"/>
        </w:rPr>
      </w:pPr>
    </w:p>
    <w:p w14:paraId="2CE3591A" w14:textId="7246F708" w:rsidR="00BA20DA" w:rsidRPr="001575FD" w:rsidDel="006334D6" w:rsidRDefault="00BA20DA" w:rsidP="00BA20DA">
      <w:pPr>
        <w:jc w:val="both"/>
        <w:rPr>
          <w:del w:id="156" w:author="Keydra Singleton" w:date="2019-08-06T09:35:00Z"/>
          <w:szCs w:val="24"/>
        </w:rPr>
      </w:pPr>
      <w:del w:id="157" w:author="Keydra Singleton" w:date="2019-08-06T09:35:00Z">
        <w:r w:rsidRPr="001575FD" w:rsidDel="006334D6">
          <w:rPr>
            <w:szCs w:val="24"/>
          </w:rPr>
          <w:delText xml:space="preserve">Billing questions regarding the correct unit type should be directed to the </w:delText>
        </w:r>
        <w:r w:rsidDel="006334D6">
          <w:rPr>
            <w:szCs w:val="24"/>
          </w:rPr>
          <w:delText>fiscal intermediary (FI)</w:delText>
        </w:r>
        <w:r w:rsidRPr="001575FD" w:rsidDel="006334D6">
          <w:rPr>
            <w:szCs w:val="24"/>
          </w:rPr>
          <w:delText xml:space="preserve"> from 8</w:delText>
        </w:r>
        <w:r w:rsidDel="006334D6">
          <w:rPr>
            <w:szCs w:val="24"/>
          </w:rPr>
          <w:delText>:00</w:delText>
        </w:r>
        <w:r w:rsidRPr="001575FD" w:rsidDel="006334D6">
          <w:rPr>
            <w:szCs w:val="24"/>
          </w:rPr>
          <w:delText>am to 5</w:delText>
        </w:r>
        <w:r w:rsidDel="006334D6">
          <w:rPr>
            <w:szCs w:val="24"/>
          </w:rPr>
          <w:delText>:00</w:delText>
        </w:r>
        <w:r w:rsidRPr="001575FD" w:rsidDel="006334D6">
          <w:rPr>
            <w:szCs w:val="24"/>
          </w:rPr>
          <w:delText>pm, Monday through Friday.</w:delText>
        </w:r>
        <w:r w:rsidDel="006334D6">
          <w:rPr>
            <w:szCs w:val="24"/>
          </w:rPr>
          <w:delText xml:space="preserve">  (See Appendix N for contact information.)</w:delText>
        </w:r>
      </w:del>
    </w:p>
    <w:p w14:paraId="28DE08E6" w14:textId="277FDA41" w:rsidR="005033EE" w:rsidRPr="005033EE" w:rsidDel="006334D6" w:rsidRDefault="005033EE" w:rsidP="00E530B0">
      <w:pPr>
        <w:jc w:val="both"/>
        <w:rPr>
          <w:del w:id="158" w:author="Keydra Singleton" w:date="2019-08-06T09:35:00Z"/>
          <w:szCs w:val="26"/>
        </w:rPr>
      </w:pPr>
    </w:p>
    <w:p w14:paraId="690819D9" w14:textId="11549059" w:rsidR="008E1CBE" w:rsidRPr="00E530B0" w:rsidDel="006334D6" w:rsidRDefault="00E530B0" w:rsidP="00E530B0">
      <w:pPr>
        <w:jc w:val="both"/>
        <w:rPr>
          <w:del w:id="159" w:author="Keydra Singleton" w:date="2019-08-06T09:35:00Z"/>
          <w:b/>
          <w:sz w:val="28"/>
          <w:szCs w:val="24"/>
        </w:rPr>
      </w:pPr>
      <w:del w:id="160" w:author="Keydra Singleton" w:date="2019-08-06T09:35:00Z">
        <w:r w:rsidRPr="00E530B0" w:rsidDel="006334D6">
          <w:rPr>
            <w:b/>
            <w:sz w:val="28"/>
            <w:szCs w:val="26"/>
          </w:rPr>
          <w:delText xml:space="preserve">Prescriber Numbers </w:delText>
        </w:r>
        <w:r w:rsidRPr="00E530B0" w:rsidDel="006334D6">
          <w:rPr>
            <w:b/>
            <w:sz w:val="28"/>
            <w:szCs w:val="24"/>
          </w:rPr>
          <w:delText xml:space="preserve"> </w:delText>
        </w:r>
      </w:del>
    </w:p>
    <w:p w14:paraId="76D47FCE" w14:textId="743266EB" w:rsidR="008E1CBE" w:rsidRPr="005033EE" w:rsidDel="006334D6" w:rsidRDefault="008E1CBE" w:rsidP="008E1CBE">
      <w:pPr>
        <w:jc w:val="both"/>
        <w:rPr>
          <w:del w:id="161" w:author="Keydra Singleton" w:date="2019-08-06T09:35:00Z"/>
          <w:szCs w:val="24"/>
        </w:rPr>
      </w:pPr>
    </w:p>
    <w:p w14:paraId="51380A34" w14:textId="494EAA22" w:rsidR="008E1CBE" w:rsidRPr="001575FD" w:rsidDel="006334D6" w:rsidRDefault="0033329E" w:rsidP="00E530B0">
      <w:pPr>
        <w:jc w:val="both"/>
        <w:rPr>
          <w:del w:id="162" w:author="Keydra Singleton" w:date="2019-08-06T09:35:00Z"/>
          <w:szCs w:val="24"/>
        </w:rPr>
      </w:pPr>
      <w:del w:id="163" w:author="Keydra Singleton" w:date="2019-08-06T09:35:00Z">
        <w:r w:rsidDel="006334D6">
          <w:rPr>
            <w:szCs w:val="24"/>
          </w:rPr>
          <w:delText>P</w:delText>
        </w:r>
        <w:r w:rsidR="008E1CBE" w:rsidRPr="001575FD" w:rsidDel="006334D6">
          <w:rPr>
            <w:szCs w:val="24"/>
          </w:rPr>
          <w:delText xml:space="preserve">rescription claims must indicate a </w:delText>
        </w:r>
        <w:r w:rsidR="008E1CBE" w:rsidRPr="00536CD2" w:rsidDel="006334D6">
          <w:rPr>
            <w:szCs w:val="24"/>
          </w:rPr>
          <w:delText>valid individual</w:delText>
        </w:r>
        <w:r w:rsidR="008E1CBE" w:rsidRPr="001575FD" w:rsidDel="006334D6">
          <w:rPr>
            <w:szCs w:val="24"/>
          </w:rPr>
          <w:delText xml:space="preserve"> Louisiana Medicaid prescriber number or </w:delText>
        </w:r>
        <w:r w:rsidR="007D5507" w:rsidDel="006334D6">
          <w:rPr>
            <w:szCs w:val="24"/>
          </w:rPr>
          <w:delText>National Provider I</w:delText>
        </w:r>
        <w:r w:rsidR="007C25D8" w:rsidDel="006334D6">
          <w:rPr>
            <w:szCs w:val="24"/>
          </w:rPr>
          <w:delText>dentifier (</w:delText>
        </w:r>
        <w:r w:rsidR="008E1CBE" w:rsidRPr="001575FD" w:rsidDel="006334D6">
          <w:rPr>
            <w:szCs w:val="24"/>
          </w:rPr>
          <w:delText>NPI</w:delText>
        </w:r>
        <w:r w:rsidR="007C25D8" w:rsidDel="006334D6">
          <w:rPr>
            <w:szCs w:val="24"/>
          </w:rPr>
          <w:delText>)</w:delText>
        </w:r>
        <w:r w:rsidR="008E1CBE" w:rsidRPr="001575FD" w:rsidDel="006334D6">
          <w:rPr>
            <w:szCs w:val="24"/>
          </w:rPr>
          <w:delText xml:space="preserve"> until only the NPI is required.  Group practice numbers, hospital numbers and clinic numbers are not acceptable.</w:delText>
        </w:r>
      </w:del>
    </w:p>
    <w:p w14:paraId="6DEC5D35" w14:textId="69E1AA73" w:rsidR="008E1CBE" w:rsidRPr="001575FD" w:rsidDel="006334D6" w:rsidRDefault="008E1CBE" w:rsidP="00E530B0">
      <w:pPr>
        <w:jc w:val="both"/>
        <w:rPr>
          <w:del w:id="164" w:author="Keydra Singleton" w:date="2019-08-06T09:35:00Z"/>
          <w:szCs w:val="24"/>
        </w:rPr>
      </w:pPr>
    </w:p>
    <w:p w14:paraId="1FC09ECF" w14:textId="0B5A189D" w:rsidR="008E1CBE" w:rsidRPr="001575FD" w:rsidDel="006334D6" w:rsidRDefault="00E530B0" w:rsidP="00E530B0">
      <w:pPr>
        <w:jc w:val="both"/>
        <w:rPr>
          <w:del w:id="165" w:author="Keydra Singleton" w:date="2019-08-06T09:35:00Z"/>
          <w:szCs w:val="24"/>
        </w:rPr>
      </w:pPr>
      <w:del w:id="166" w:author="Keydra Singleton" w:date="2019-08-06T09:35:00Z">
        <w:r w:rsidDel="006334D6">
          <w:rPr>
            <w:b/>
            <w:szCs w:val="24"/>
          </w:rPr>
          <w:delText>NOTE</w:delText>
        </w:r>
        <w:r w:rsidR="0096141F" w:rsidDel="006334D6">
          <w:rPr>
            <w:b/>
            <w:szCs w:val="24"/>
          </w:rPr>
          <w:delText xml:space="preserve">: </w:delText>
        </w:r>
        <w:r w:rsidR="00603487" w:rsidDel="006334D6">
          <w:rPr>
            <w:b/>
            <w:szCs w:val="24"/>
          </w:rPr>
          <w:delText xml:space="preserve"> </w:delText>
        </w:r>
        <w:r w:rsidR="00603487" w:rsidRPr="00603487" w:rsidDel="006334D6">
          <w:rPr>
            <w:szCs w:val="24"/>
          </w:rPr>
          <w:delText>See</w:delText>
        </w:r>
        <w:r w:rsidR="008E1CBE" w:rsidRPr="00603487" w:rsidDel="006334D6">
          <w:rPr>
            <w:szCs w:val="24"/>
          </w:rPr>
          <w:delText xml:space="preserve"> </w:delText>
        </w:r>
        <w:r w:rsidR="008E1CBE" w:rsidRPr="001575FD" w:rsidDel="006334D6">
          <w:rPr>
            <w:szCs w:val="24"/>
          </w:rPr>
          <w:delText xml:space="preserve">Section 37.4 Prescribers </w:delText>
        </w:r>
        <w:r w:rsidR="00A73157" w:rsidDel="006334D6">
          <w:rPr>
            <w:szCs w:val="24"/>
          </w:rPr>
          <w:delText xml:space="preserve">of this manual chapter </w:delText>
        </w:r>
        <w:r w:rsidR="008E1CBE" w:rsidRPr="001575FD" w:rsidDel="006334D6">
          <w:rPr>
            <w:szCs w:val="24"/>
          </w:rPr>
          <w:delText>for detailed prescriber policy.</w:delText>
        </w:r>
      </w:del>
    </w:p>
    <w:p w14:paraId="3B993C0C" w14:textId="1A6F0373" w:rsidR="008E1CBE" w:rsidRPr="001575FD" w:rsidDel="006334D6" w:rsidRDefault="008E1CBE" w:rsidP="008E1CBE">
      <w:pPr>
        <w:ind w:left="1440" w:firstLine="720"/>
        <w:jc w:val="both"/>
        <w:rPr>
          <w:del w:id="167" w:author="Keydra Singleton" w:date="2019-08-06T09:35:00Z"/>
          <w:b/>
          <w:szCs w:val="24"/>
        </w:rPr>
      </w:pPr>
    </w:p>
    <w:p w14:paraId="00A171D4" w14:textId="58E22805" w:rsidR="008E1CBE" w:rsidRPr="00E530B0" w:rsidDel="006334D6" w:rsidRDefault="00E530B0" w:rsidP="008E1CBE">
      <w:pPr>
        <w:rPr>
          <w:del w:id="168" w:author="Keydra Singleton" w:date="2019-08-06T09:35:00Z"/>
          <w:b/>
          <w:sz w:val="28"/>
          <w:szCs w:val="24"/>
        </w:rPr>
      </w:pPr>
      <w:del w:id="169" w:author="Keydra Singleton" w:date="2019-08-06T09:35:00Z">
        <w:r w:rsidRPr="00E530B0" w:rsidDel="006334D6">
          <w:rPr>
            <w:b/>
            <w:sz w:val="28"/>
            <w:szCs w:val="24"/>
          </w:rPr>
          <w:delText>Diagnosis Codes</w:delText>
        </w:r>
      </w:del>
    </w:p>
    <w:p w14:paraId="4C9880D8" w14:textId="77261DFB" w:rsidR="00E530B0" w:rsidDel="006334D6" w:rsidRDefault="00E530B0" w:rsidP="008E1CBE">
      <w:pPr>
        <w:ind w:left="2160"/>
        <w:jc w:val="both"/>
        <w:rPr>
          <w:del w:id="170" w:author="Keydra Singleton" w:date="2019-08-06T09:35:00Z"/>
          <w:b/>
          <w:szCs w:val="24"/>
        </w:rPr>
      </w:pPr>
    </w:p>
    <w:p w14:paraId="1193CC78" w14:textId="7016A9D0" w:rsidR="00603487" w:rsidDel="006334D6" w:rsidRDefault="0096141F" w:rsidP="00E530B0">
      <w:pPr>
        <w:jc w:val="both"/>
        <w:rPr>
          <w:del w:id="171" w:author="Keydra Singleton" w:date="2019-08-06T09:35:00Z"/>
          <w:szCs w:val="24"/>
        </w:rPr>
      </w:pPr>
      <w:del w:id="172" w:author="Keydra Singleton" w:date="2019-08-06T09:35:00Z">
        <w:r w:rsidDel="006334D6">
          <w:rPr>
            <w:szCs w:val="24"/>
          </w:rPr>
          <w:delText>Some pharmacy claims require</w:delText>
        </w:r>
        <w:r w:rsidR="008E1CBE" w:rsidRPr="001575FD" w:rsidDel="006334D6">
          <w:rPr>
            <w:szCs w:val="24"/>
          </w:rPr>
          <w:delText xml:space="preserve"> diagnosis codes as a condition for program coverage and override of monthly prescription limits.</w:delText>
        </w:r>
      </w:del>
    </w:p>
    <w:p w14:paraId="6E17C90B" w14:textId="307D91AA" w:rsidR="00603487" w:rsidDel="006334D6" w:rsidRDefault="00603487" w:rsidP="00E530B0">
      <w:pPr>
        <w:jc w:val="both"/>
        <w:rPr>
          <w:del w:id="173" w:author="Keydra Singleton" w:date="2019-08-06T09:35:00Z"/>
          <w:szCs w:val="24"/>
        </w:rPr>
      </w:pPr>
    </w:p>
    <w:p w14:paraId="2188A6B4" w14:textId="3C31347E" w:rsidR="008E1CBE" w:rsidRPr="001575FD" w:rsidDel="006334D6" w:rsidRDefault="00E530B0" w:rsidP="00E530B0">
      <w:pPr>
        <w:jc w:val="both"/>
        <w:rPr>
          <w:del w:id="174" w:author="Keydra Singleton" w:date="2019-08-06T09:35:00Z"/>
          <w:szCs w:val="24"/>
        </w:rPr>
      </w:pPr>
      <w:del w:id="175" w:author="Keydra Singleton" w:date="2019-08-06T09:35:00Z">
        <w:r w:rsidDel="006334D6">
          <w:rPr>
            <w:b/>
            <w:szCs w:val="24"/>
          </w:rPr>
          <w:delText>NOTE</w:delText>
        </w:r>
        <w:r w:rsidR="008E1CBE" w:rsidRPr="001575FD" w:rsidDel="006334D6">
          <w:rPr>
            <w:b/>
            <w:szCs w:val="24"/>
          </w:rPr>
          <w:delText>:</w:delText>
        </w:r>
        <w:r w:rsidR="0096141F" w:rsidDel="006334D6">
          <w:rPr>
            <w:szCs w:val="24"/>
          </w:rPr>
          <w:delText xml:space="preserve"> </w:delText>
        </w:r>
        <w:r w:rsidR="006F2D6E" w:rsidDel="006334D6">
          <w:rPr>
            <w:szCs w:val="24"/>
          </w:rPr>
          <w:delText xml:space="preserve"> </w:delText>
        </w:r>
        <w:r w:rsidR="00603487" w:rsidRPr="00603487" w:rsidDel="006334D6">
          <w:rPr>
            <w:szCs w:val="24"/>
          </w:rPr>
          <w:delText>See</w:delText>
        </w:r>
        <w:r w:rsidR="008E1CBE" w:rsidRPr="001575FD" w:rsidDel="006334D6">
          <w:rPr>
            <w:szCs w:val="24"/>
          </w:rPr>
          <w:delText xml:space="preserve"> Section 37.5 Covered Services, Limitations and Exclusions </w:delText>
        </w:r>
        <w:r w:rsidR="00A73157" w:rsidDel="006334D6">
          <w:rPr>
            <w:szCs w:val="24"/>
          </w:rPr>
          <w:delText xml:space="preserve">of this manual chapter </w:delText>
        </w:r>
        <w:r w:rsidR="008E1CBE" w:rsidRPr="001575FD" w:rsidDel="006334D6">
          <w:rPr>
            <w:szCs w:val="24"/>
          </w:rPr>
          <w:delText>for sp</w:delText>
        </w:r>
        <w:r w:rsidR="0096141F" w:rsidDel="006334D6">
          <w:rPr>
            <w:szCs w:val="24"/>
          </w:rPr>
          <w:delText>ecific program policy involving</w:delText>
        </w:r>
        <w:r w:rsidR="008E1CBE" w:rsidRPr="001575FD" w:rsidDel="006334D6">
          <w:rPr>
            <w:szCs w:val="24"/>
          </w:rPr>
          <w:delText xml:space="preserve"> diagnosis codes.</w:delText>
        </w:r>
      </w:del>
    </w:p>
    <w:p w14:paraId="7216AD58" w14:textId="0D6D5BF8" w:rsidR="00E530B0" w:rsidRPr="00E530B0" w:rsidDel="006334D6" w:rsidRDefault="00E530B0" w:rsidP="008E1CBE">
      <w:pPr>
        <w:rPr>
          <w:del w:id="176" w:author="Keydra Singleton" w:date="2019-08-06T09:35:00Z"/>
          <w:b/>
          <w:sz w:val="28"/>
          <w:szCs w:val="24"/>
        </w:rPr>
      </w:pPr>
      <w:del w:id="177" w:author="Keydra Singleton" w:date="2019-08-06T09:35:00Z">
        <w:r w:rsidRPr="00E530B0" w:rsidDel="006334D6">
          <w:rPr>
            <w:b/>
            <w:sz w:val="28"/>
            <w:szCs w:val="24"/>
          </w:rPr>
          <w:lastRenderedPageBreak/>
          <w:delText>Overrides</w:delText>
        </w:r>
      </w:del>
    </w:p>
    <w:p w14:paraId="6B050952" w14:textId="376DF45D" w:rsidR="008E1CBE" w:rsidRPr="001575FD" w:rsidDel="006334D6" w:rsidRDefault="008E1CBE" w:rsidP="008E1CBE">
      <w:pPr>
        <w:jc w:val="both"/>
        <w:rPr>
          <w:del w:id="178" w:author="Keydra Singleton" w:date="2019-08-06T09:35:00Z"/>
          <w:szCs w:val="24"/>
        </w:rPr>
      </w:pPr>
    </w:p>
    <w:p w14:paraId="3B436E79" w14:textId="5F93676C" w:rsidR="0096141F" w:rsidDel="006334D6" w:rsidRDefault="008E1CBE" w:rsidP="002C3065">
      <w:pPr>
        <w:jc w:val="both"/>
        <w:rPr>
          <w:del w:id="179" w:author="Keydra Singleton" w:date="2019-08-06T09:35:00Z"/>
          <w:szCs w:val="24"/>
        </w:rPr>
      </w:pPr>
      <w:del w:id="180" w:author="Keydra Singleton" w:date="2019-08-06T09:35:00Z">
        <w:r w:rsidRPr="001575FD" w:rsidDel="006334D6">
          <w:rPr>
            <w:szCs w:val="24"/>
          </w:rPr>
          <w:delText>Listed below are the detailed policies regarding</w:delText>
        </w:r>
        <w:r w:rsidR="00E530B0" w:rsidDel="006334D6">
          <w:rPr>
            <w:szCs w:val="24"/>
          </w:rPr>
          <w:delText xml:space="preserve"> overrides</w:delText>
        </w:r>
        <w:r w:rsidR="0096141F" w:rsidDel="006334D6">
          <w:rPr>
            <w:szCs w:val="24"/>
          </w:rPr>
          <w:delText>.  Refer to Appendix D</w:delText>
        </w:r>
        <w:r w:rsidR="006B151B" w:rsidDel="006334D6">
          <w:rPr>
            <w:szCs w:val="24"/>
          </w:rPr>
          <w:delText xml:space="preserve"> POS</w:delText>
        </w:r>
        <w:r w:rsidR="0066592C" w:rsidDel="006334D6">
          <w:rPr>
            <w:szCs w:val="24"/>
          </w:rPr>
          <w:delText xml:space="preserve"> </w:delText>
        </w:r>
        <w:r w:rsidRPr="001575FD" w:rsidDel="006334D6">
          <w:rPr>
            <w:szCs w:val="24"/>
          </w:rPr>
          <w:delText>User Guide for details regarding claims submission requiring overrides.</w:delText>
        </w:r>
      </w:del>
    </w:p>
    <w:p w14:paraId="24F1F026" w14:textId="34F370C7" w:rsidR="008A3D53" w:rsidDel="006334D6" w:rsidRDefault="008A3D53" w:rsidP="002C3065">
      <w:pPr>
        <w:jc w:val="both"/>
        <w:rPr>
          <w:del w:id="181" w:author="Keydra Singleton" w:date="2019-08-06T09:35:00Z"/>
          <w:szCs w:val="24"/>
        </w:rPr>
      </w:pPr>
    </w:p>
    <w:p w14:paraId="7096B3A0" w14:textId="7A3A5443" w:rsidR="008A3D53" w:rsidDel="006334D6" w:rsidRDefault="008A3D53" w:rsidP="002C3065">
      <w:pPr>
        <w:jc w:val="both"/>
        <w:rPr>
          <w:del w:id="182" w:author="Keydra Singleton" w:date="2019-08-06T09:35:00Z"/>
          <w:szCs w:val="24"/>
        </w:rPr>
      </w:pPr>
    </w:p>
    <w:p w14:paraId="6075E873" w14:textId="072C8E97" w:rsidR="00E530B0" w:rsidDel="006334D6" w:rsidRDefault="008E1CBE" w:rsidP="008E1CBE">
      <w:pPr>
        <w:jc w:val="both"/>
        <w:rPr>
          <w:del w:id="183" w:author="Keydra Singleton" w:date="2019-08-06T09:35:00Z"/>
          <w:szCs w:val="24"/>
        </w:rPr>
      </w:pPr>
      <w:del w:id="184" w:author="Keydra Singleton" w:date="2019-08-06T09:35:00Z">
        <w:r w:rsidRPr="00E530B0" w:rsidDel="006334D6">
          <w:rPr>
            <w:b/>
            <w:sz w:val="26"/>
            <w:szCs w:val="26"/>
          </w:rPr>
          <w:delText>F</w:delText>
        </w:r>
        <w:r w:rsidR="00A30CE3" w:rsidDel="006334D6">
          <w:rPr>
            <w:b/>
            <w:sz w:val="26"/>
            <w:szCs w:val="26"/>
          </w:rPr>
          <w:delText xml:space="preserve">ederal Upper Limits </w:delText>
        </w:r>
        <w:r w:rsidRPr="00E530B0" w:rsidDel="006334D6">
          <w:rPr>
            <w:b/>
            <w:sz w:val="26"/>
            <w:szCs w:val="26"/>
          </w:rPr>
          <w:delText>/</w:delText>
        </w:r>
        <w:r w:rsidR="00A30CE3" w:rsidDel="006334D6">
          <w:rPr>
            <w:b/>
            <w:sz w:val="26"/>
            <w:szCs w:val="26"/>
          </w:rPr>
          <w:delText xml:space="preserve">Louisiana Maximum Allowable Cost </w:delText>
        </w:r>
        <w:r w:rsidR="00E530B0" w:rsidRPr="00E530B0" w:rsidDel="006334D6">
          <w:rPr>
            <w:b/>
            <w:sz w:val="26"/>
            <w:szCs w:val="26"/>
          </w:rPr>
          <w:delText>Limitations</w:delText>
        </w:r>
      </w:del>
    </w:p>
    <w:p w14:paraId="26637033" w14:textId="5366FA37" w:rsidR="00E530B0" w:rsidDel="006334D6" w:rsidRDefault="00E530B0" w:rsidP="008E1CBE">
      <w:pPr>
        <w:jc w:val="both"/>
        <w:rPr>
          <w:del w:id="185" w:author="Keydra Singleton" w:date="2019-08-06T09:35:00Z"/>
          <w:szCs w:val="24"/>
        </w:rPr>
      </w:pPr>
    </w:p>
    <w:p w14:paraId="4FD427FF" w14:textId="5843BD7C" w:rsidR="008E1CBE" w:rsidRPr="001575FD" w:rsidDel="006334D6" w:rsidRDefault="008E1CBE" w:rsidP="00E530B0">
      <w:pPr>
        <w:jc w:val="both"/>
        <w:rPr>
          <w:del w:id="186" w:author="Keydra Singleton" w:date="2019-08-06T09:35:00Z"/>
          <w:szCs w:val="24"/>
        </w:rPr>
      </w:pPr>
      <w:del w:id="187" w:author="Keydra Singleton" w:date="2019-08-06T09:35:00Z">
        <w:r w:rsidRPr="001575FD" w:rsidDel="006334D6">
          <w:rPr>
            <w:szCs w:val="24"/>
          </w:rPr>
          <w:delText>A prescriber may certify that a specified brand is medical</w:delText>
        </w:r>
        <w:r w:rsidR="00E530B0" w:rsidDel="006334D6">
          <w:rPr>
            <w:szCs w:val="24"/>
          </w:rPr>
          <w:delText xml:space="preserve">ly necessary for a </w:delText>
        </w:r>
        <w:r w:rsidRPr="001575FD" w:rsidDel="006334D6">
          <w:rPr>
            <w:szCs w:val="24"/>
          </w:rPr>
          <w:delText xml:space="preserve">particular recipient.  The </w:delText>
        </w:r>
        <w:r w:rsidR="008A3D53" w:rsidDel="006334D6">
          <w:rPr>
            <w:szCs w:val="24"/>
          </w:rPr>
          <w:delText>Federal upper limit (</w:delText>
        </w:r>
        <w:r w:rsidRPr="001575FD" w:rsidDel="006334D6">
          <w:rPr>
            <w:szCs w:val="24"/>
          </w:rPr>
          <w:delText>FUL</w:delText>
        </w:r>
        <w:r w:rsidR="008A3D53" w:rsidDel="006334D6">
          <w:rPr>
            <w:szCs w:val="24"/>
          </w:rPr>
          <w:delText>)</w:delText>
        </w:r>
        <w:r w:rsidRPr="001575FD" w:rsidDel="006334D6">
          <w:rPr>
            <w:szCs w:val="24"/>
          </w:rPr>
          <w:delText xml:space="preserve"> or </w:delText>
        </w:r>
        <w:r w:rsidR="008A3D53" w:rsidDel="006334D6">
          <w:rPr>
            <w:szCs w:val="24"/>
          </w:rPr>
          <w:delText>Louisiana Maximum Allowable Cost (L</w:delText>
        </w:r>
        <w:r w:rsidRPr="001575FD" w:rsidDel="006334D6">
          <w:rPr>
            <w:szCs w:val="24"/>
          </w:rPr>
          <w:delText>MAC</w:delText>
        </w:r>
        <w:r w:rsidR="008A3D53" w:rsidDel="006334D6">
          <w:rPr>
            <w:szCs w:val="24"/>
          </w:rPr>
          <w:delText>)</w:delText>
        </w:r>
        <w:r w:rsidRPr="001575FD" w:rsidDel="006334D6">
          <w:rPr>
            <w:szCs w:val="24"/>
          </w:rPr>
          <w:delText xml:space="preserve"> limitations for that medication will not apply.</w:delText>
        </w:r>
      </w:del>
    </w:p>
    <w:p w14:paraId="190F48D1" w14:textId="39C92E97" w:rsidR="008E1CBE" w:rsidRPr="001575FD" w:rsidDel="006334D6" w:rsidRDefault="008E1CBE" w:rsidP="00A64308">
      <w:pPr>
        <w:jc w:val="both"/>
        <w:rPr>
          <w:del w:id="188" w:author="Keydra Singleton" w:date="2019-08-06T09:35:00Z"/>
          <w:szCs w:val="24"/>
        </w:rPr>
      </w:pPr>
    </w:p>
    <w:p w14:paraId="7A6931F8" w14:textId="1B06D8FC" w:rsidR="00DF279A" w:rsidRPr="001575FD" w:rsidDel="006334D6" w:rsidRDefault="00DF279A" w:rsidP="00A64308">
      <w:pPr>
        <w:jc w:val="both"/>
        <w:rPr>
          <w:del w:id="189" w:author="Keydra Singleton" w:date="2019-08-06T09:35:00Z"/>
          <w:szCs w:val="24"/>
        </w:rPr>
      </w:pPr>
      <w:del w:id="190" w:author="Keydra Singleton" w:date="2019-08-06T09:35:00Z">
        <w:r w:rsidRPr="001575FD" w:rsidDel="006334D6">
          <w:rPr>
            <w:szCs w:val="24"/>
          </w:rPr>
          <w:delText>The certification must be written either directly on</w:delText>
        </w:r>
        <w:r w:rsidR="008A3D53" w:rsidDel="006334D6">
          <w:rPr>
            <w:szCs w:val="24"/>
          </w:rPr>
          <w:delText>,</w:delText>
        </w:r>
        <w:r w:rsidRPr="001575FD" w:rsidDel="006334D6">
          <w:rPr>
            <w:szCs w:val="24"/>
          </w:rPr>
          <w:delText xml:space="preserve"> or m</w:delText>
        </w:r>
        <w:r w:rsidR="00E530B0" w:rsidDel="006334D6">
          <w:rPr>
            <w:szCs w:val="24"/>
          </w:rPr>
          <w:delText xml:space="preserve">ust be a signed </w:delText>
        </w:r>
        <w:r w:rsidRPr="001575FD" w:rsidDel="006334D6">
          <w:rPr>
            <w:szCs w:val="24"/>
          </w:rPr>
          <w:delText>attachment (which may be faxed) to</w:delText>
        </w:r>
        <w:r w:rsidR="008A3D53" w:rsidDel="006334D6">
          <w:rPr>
            <w:szCs w:val="24"/>
          </w:rPr>
          <w:delText>,</w:delText>
        </w:r>
        <w:r w:rsidRPr="001575FD" w:rsidDel="006334D6">
          <w:rPr>
            <w:szCs w:val="24"/>
          </w:rPr>
          <w:delText xml:space="preserve"> the prescription.</w:delText>
        </w:r>
        <w:r w:rsidR="003638A8" w:rsidDel="006334D6">
          <w:rPr>
            <w:szCs w:val="24"/>
          </w:rPr>
          <w:delText xml:space="preserve">  </w:delText>
        </w:r>
        <w:r w:rsidRPr="001575FD" w:rsidDel="006334D6">
          <w:rPr>
            <w:szCs w:val="24"/>
          </w:rPr>
          <w:delText>The cer</w:delText>
        </w:r>
        <w:r w:rsidR="00E530B0" w:rsidDel="006334D6">
          <w:rPr>
            <w:szCs w:val="24"/>
          </w:rPr>
          <w:delText xml:space="preserve">tification must be continued </w:delText>
        </w:r>
        <w:r w:rsidRPr="001575FD" w:rsidDel="006334D6">
          <w:rPr>
            <w:szCs w:val="24"/>
          </w:rPr>
          <w:delText>in the prescriber’s handwriting.  The only acc</w:delText>
        </w:r>
        <w:r w:rsidR="00E530B0" w:rsidDel="006334D6">
          <w:rPr>
            <w:szCs w:val="24"/>
          </w:rPr>
          <w:delText xml:space="preserve">eptable phrases are “brand necessary” or “brand medically </w:delText>
        </w:r>
        <w:r w:rsidRPr="001575FD" w:rsidDel="006334D6">
          <w:rPr>
            <w:szCs w:val="24"/>
          </w:rPr>
          <w:delText>necessary</w:delText>
        </w:r>
        <w:r w:rsidR="00A30CE3" w:rsidDel="006334D6">
          <w:rPr>
            <w:szCs w:val="24"/>
          </w:rPr>
          <w:delText>”.</w:delText>
        </w:r>
      </w:del>
    </w:p>
    <w:p w14:paraId="30AEF234" w14:textId="70BEF311" w:rsidR="00DF279A" w:rsidRPr="001575FD" w:rsidDel="006334D6" w:rsidRDefault="00DF279A" w:rsidP="00DF279A">
      <w:pPr>
        <w:ind w:left="2160"/>
        <w:jc w:val="both"/>
        <w:rPr>
          <w:del w:id="191" w:author="Keydra Singleton" w:date="2019-08-06T09:35:00Z"/>
          <w:szCs w:val="24"/>
        </w:rPr>
      </w:pPr>
    </w:p>
    <w:p w14:paraId="428E7927" w14:textId="27D4C0B8" w:rsidR="00DF279A" w:rsidDel="006334D6" w:rsidRDefault="00E530B0" w:rsidP="00E530B0">
      <w:pPr>
        <w:jc w:val="both"/>
        <w:rPr>
          <w:del w:id="192" w:author="Keydra Singleton" w:date="2019-08-06T09:35:00Z"/>
          <w:szCs w:val="24"/>
        </w:rPr>
      </w:pPr>
      <w:del w:id="193" w:author="Keydra Singleton" w:date="2019-08-06T09:35:00Z">
        <w:r w:rsidRPr="00EE7FF2" w:rsidDel="006334D6">
          <w:rPr>
            <w:b/>
            <w:szCs w:val="24"/>
          </w:rPr>
          <w:delText>NOTE</w:delText>
        </w:r>
        <w:r w:rsidR="00DF279A" w:rsidRPr="00EE7FF2" w:rsidDel="006334D6">
          <w:rPr>
            <w:b/>
            <w:szCs w:val="24"/>
          </w:rPr>
          <w:delText xml:space="preserve">: </w:delText>
        </w:r>
        <w:r w:rsidR="00A30CE3" w:rsidRPr="00EE7FF2" w:rsidDel="006334D6">
          <w:rPr>
            <w:szCs w:val="24"/>
          </w:rPr>
          <w:delText>See</w:delText>
        </w:r>
        <w:r w:rsidR="00DF279A" w:rsidRPr="00EE7FF2" w:rsidDel="006334D6">
          <w:rPr>
            <w:szCs w:val="24"/>
          </w:rPr>
          <w:delText xml:space="preserve"> </w:delText>
        </w:r>
        <w:r w:rsidR="00EE7FF2" w:rsidDel="006334D6">
          <w:rPr>
            <w:szCs w:val="24"/>
          </w:rPr>
          <w:delText>“</w:delText>
        </w:r>
        <w:r w:rsidR="00DF279A" w:rsidRPr="00EE7FF2" w:rsidDel="006334D6">
          <w:rPr>
            <w:szCs w:val="24"/>
          </w:rPr>
          <w:delText>Multiple Source Drugs</w:delText>
        </w:r>
        <w:r w:rsidR="00EE7FF2" w:rsidDel="006334D6">
          <w:rPr>
            <w:szCs w:val="24"/>
          </w:rPr>
          <w:delText>”</w:delText>
        </w:r>
        <w:r w:rsidR="00DF279A" w:rsidRPr="00EE7FF2" w:rsidDel="006334D6">
          <w:rPr>
            <w:szCs w:val="24"/>
          </w:rPr>
          <w:delText xml:space="preserve"> </w:delText>
        </w:r>
        <w:r w:rsidR="007C25D8" w:rsidDel="006334D6">
          <w:rPr>
            <w:szCs w:val="24"/>
          </w:rPr>
          <w:delText xml:space="preserve">in Section 37.6 </w:delText>
        </w:r>
        <w:r w:rsidR="003638A8" w:rsidDel="006334D6">
          <w:rPr>
            <w:szCs w:val="24"/>
          </w:rPr>
          <w:delText xml:space="preserve">Reimbursement for Services </w:delText>
        </w:r>
        <w:r w:rsidR="00A73157" w:rsidDel="006334D6">
          <w:rPr>
            <w:szCs w:val="24"/>
          </w:rPr>
          <w:delText xml:space="preserve">of this manual chapter </w:delText>
        </w:r>
        <w:r w:rsidR="00DF279A" w:rsidRPr="00EE7FF2" w:rsidDel="006334D6">
          <w:rPr>
            <w:szCs w:val="24"/>
          </w:rPr>
          <w:delText xml:space="preserve">for detailed </w:delText>
        </w:r>
        <w:r w:rsidR="00DF279A" w:rsidRPr="007178A1" w:rsidDel="006334D6">
          <w:rPr>
            <w:szCs w:val="24"/>
          </w:rPr>
          <w:delText>information.</w:delText>
        </w:r>
      </w:del>
    </w:p>
    <w:p w14:paraId="6ECA92D9" w14:textId="27F20C3E" w:rsidR="005033EE" w:rsidRPr="001575FD" w:rsidDel="006334D6" w:rsidRDefault="005033EE" w:rsidP="00E530B0">
      <w:pPr>
        <w:jc w:val="both"/>
        <w:rPr>
          <w:del w:id="194" w:author="Keydra Singleton" w:date="2019-08-06T09:35:00Z"/>
          <w:szCs w:val="24"/>
        </w:rPr>
      </w:pPr>
    </w:p>
    <w:p w14:paraId="6C708C2F" w14:textId="44FA2B38" w:rsidR="00E530B0" w:rsidRPr="00E530B0" w:rsidDel="006334D6" w:rsidRDefault="00DF279A" w:rsidP="00DF279A">
      <w:pPr>
        <w:jc w:val="both"/>
        <w:rPr>
          <w:del w:id="195" w:author="Keydra Singleton" w:date="2019-08-06T09:35:00Z"/>
          <w:b/>
          <w:sz w:val="26"/>
          <w:szCs w:val="26"/>
        </w:rPr>
      </w:pPr>
      <w:del w:id="196" w:author="Keydra Singleton" w:date="2019-08-06T09:35:00Z">
        <w:r w:rsidRPr="00E530B0" w:rsidDel="006334D6">
          <w:rPr>
            <w:b/>
            <w:sz w:val="26"/>
            <w:szCs w:val="26"/>
          </w:rPr>
          <w:delText>Prescriptions</w:delText>
        </w:r>
        <w:r w:rsidR="00E530B0" w:rsidRPr="00E530B0" w:rsidDel="006334D6">
          <w:rPr>
            <w:b/>
            <w:sz w:val="26"/>
            <w:szCs w:val="26"/>
          </w:rPr>
          <w:delText xml:space="preserve"> Limit</w:delText>
        </w:r>
      </w:del>
    </w:p>
    <w:p w14:paraId="34BEE2EF" w14:textId="4C58EBCB" w:rsidR="00E530B0" w:rsidDel="006334D6" w:rsidRDefault="00E530B0" w:rsidP="00DF279A">
      <w:pPr>
        <w:jc w:val="both"/>
        <w:rPr>
          <w:del w:id="197" w:author="Keydra Singleton" w:date="2019-08-06T09:35:00Z"/>
          <w:szCs w:val="24"/>
        </w:rPr>
      </w:pPr>
    </w:p>
    <w:p w14:paraId="1A14A80B" w14:textId="3E54D634" w:rsidR="00DF279A" w:rsidRPr="00E530B0" w:rsidDel="006334D6" w:rsidRDefault="008A3D53" w:rsidP="00E530B0">
      <w:pPr>
        <w:jc w:val="both"/>
        <w:rPr>
          <w:del w:id="198" w:author="Keydra Singleton" w:date="2019-08-06T09:35:00Z"/>
          <w:b/>
          <w:szCs w:val="24"/>
        </w:rPr>
      </w:pPr>
      <w:del w:id="199" w:author="Keydra Singleton" w:date="2019-08-06T09:35:00Z">
        <w:r w:rsidDel="006334D6">
          <w:rPr>
            <w:szCs w:val="24"/>
          </w:rPr>
          <w:delText xml:space="preserve">The Medicaid Program has a four prescription monthly limit. </w:delText>
        </w:r>
        <w:r w:rsidR="00DF279A" w:rsidRPr="001575FD" w:rsidDel="006334D6">
          <w:rPr>
            <w:szCs w:val="24"/>
          </w:rPr>
          <w:delText>The prescription monthly limit can be overridden when the prescribing</w:delText>
        </w:r>
        <w:r w:rsidR="00E530B0" w:rsidDel="006334D6">
          <w:rPr>
            <w:b/>
            <w:szCs w:val="24"/>
          </w:rPr>
          <w:delText xml:space="preserve"> </w:delText>
        </w:r>
        <w:r w:rsidR="00DF279A" w:rsidRPr="001575FD" w:rsidDel="006334D6">
          <w:rPr>
            <w:szCs w:val="24"/>
          </w:rPr>
          <w:delText>practitioner authorizes the medical necessity of the drug and communicates to the pharmacist the following information in his own handwriting or by telephone or other telecommunications device noted on</w:delText>
        </w:r>
        <w:r w:rsidDel="006334D6">
          <w:rPr>
            <w:szCs w:val="24"/>
          </w:rPr>
          <w:delText>,</w:delText>
        </w:r>
        <w:r w:rsidR="00DF279A" w:rsidRPr="001575FD" w:rsidDel="006334D6">
          <w:rPr>
            <w:szCs w:val="24"/>
          </w:rPr>
          <w:delText xml:space="preserve"> or attached to</w:delText>
        </w:r>
        <w:r w:rsidDel="006334D6">
          <w:rPr>
            <w:szCs w:val="24"/>
          </w:rPr>
          <w:delText>,</w:delText>
        </w:r>
        <w:r w:rsidR="00DF279A" w:rsidRPr="001575FD" w:rsidDel="006334D6">
          <w:rPr>
            <w:szCs w:val="24"/>
          </w:rPr>
          <w:delText xml:space="preserve"> the hard copy prescription:</w:delText>
        </w:r>
      </w:del>
    </w:p>
    <w:p w14:paraId="257F70D6" w14:textId="57AA5936" w:rsidR="00DF279A" w:rsidRPr="001575FD" w:rsidDel="006334D6" w:rsidRDefault="00DF279A" w:rsidP="00DF279A">
      <w:pPr>
        <w:ind w:left="3600"/>
        <w:jc w:val="both"/>
        <w:rPr>
          <w:del w:id="200" w:author="Keydra Singleton" w:date="2019-08-06T09:35:00Z"/>
          <w:szCs w:val="24"/>
        </w:rPr>
      </w:pPr>
    </w:p>
    <w:p w14:paraId="2518761E" w14:textId="2AE87781" w:rsidR="00DF279A" w:rsidRPr="001575FD" w:rsidDel="006334D6" w:rsidRDefault="00DF279A" w:rsidP="00E530B0">
      <w:pPr>
        <w:numPr>
          <w:ilvl w:val="0"/>
          <w:numId w:val="5"/>
        </w:numPr>
        <w:tabs>
          <w:tab w:val="clear" w:pos="2520"/>
          <w:tab w:val="num" w:pos="1530"/>
        </w:tabs>
        <w:ind w:left="1440" w:hanging="720"/>
        <w:jc w:val="both"/>
        <w:rPr>
          <w:del w:id="201" w:author="Keydra Singleton" w:date="2019-08-06T09:35:00Z"/>
          <w:szCs w:val="24"/>
        </w:rPr>
      </w:pPr>
      <w:del w:id="202" w:author="Keydra Singleton" w:date="2019-08-06T09:35:00Z">
        <w:r w:rsidRPr="001575FD" w:rsidDel="006334D6">
          <w:rPr>
            <w:szCs w:val="24"/>
          </w:rPr>
          <w:delText>“Medically Necessary Override”</w:delText>
        </w:r>
        <w:r w:rsidR="00EE7FF2" w:rsidDel="006334D6">
          <w:rPr>
            <w:szCs w:val="24"/>
          </w:rPr>
          <w:delText>; and</w:delText>
        </w:r>
      </w:del>
    </w:p>
    <w:p w14:paraId="36783577" w14:textId="333D4E81" w:rsidR="00DF279A" w:rsidRPr="001575FD" w:rsidDel="006334D6" w:rsidRDefault="00DF279A" w:rsidP="00E530B0">
      <w:pPr>
        <w:tabs>
          <w:tab w:val="num" w:pos="1530"/>
        </w:tabs>
        <w:ind w:left="1440" w:hanging="720"/>
        <w:jc w:val="both"/>
        <w:rPr>
          <w:del w:id="203" w:author="Keydra Singleton" w:date="2019-08-06T09:35:00Z"/>
          <w:szCs w:val="24"/>
        </w:rPr>
      </w:pPr>
    </w:p>
    <w:p w14:paraId="3CA7E488" w14:textId="7F5523E5" w:rsidR="00DF279A" w:rsidRPr="001575FD" w:rsidDel="006334D6" w:rsidRDefault="00DF279A" w:rsidP="00E530B0">
      <w:pPr>
        <w:numPr>
          <w:ilvl w:val="0"/>
          <w:numId w:val="5"/>
        </w:numPr>
        <w:tabs>
          <w:tab w:val="clear" w:pos="2520"/>
          <w:tab w:val="num" w:pos="1530"/>
        </w:tabs>
        <w:ind w:left="1440" w:hanging="720"/>
        <w:jc w:val="both"/>
        <w:rPr>
          <w:del w:id="204" w:author="Keydra Singleton" w:date="2019-08-06T09:35:00Z"/>
          <w:szCs w:val="24"/>
        </w:rPr>
      </w:pPr>
      <w:del w:id="205" w:author="Keydra Singleton" w:date="2019-08-06T09:35:00Z">
        <w:r w:rsidRPr="001575FD" w:rsidDel="006334D6">
          <w:rPr>
            <w:szCs w:val="24"/>
          </w:rPr>
          <w:delText>A valid numeric diagnosis code that directly relates to each drug prescribed that is over the four prescription limit.  (</w:delText>
        </w:r>
        <w:r w:rsidR="00A64308" w:rsidDel="006334D6">
          <w:rPr>
            <w:szCs w:val="24"/>
          </w:rPr>
          <w:delText>A</w:delText>
        </w:r>
        <w:r w:rsidRPr="001575FD" w:rsidDel="006334D6">
          <w:rPr>
            <w:szCs w:val="24"/>
          </w:rPr>
          <w:delText xml:space="preserve"> literal description is not acceptable</w:delText>
        </w:r>
        <w:r w:rsidR="00A64308" w:rsidDel="006334D6">
          <w:rPr>
            <w:szCs w:val="24"/>
          </w:rPr>
          <w:delText xml:space="preserve"> in </w:delText>
        </w:r>
        <w:r w:rsidR="006B151B" w:rsidDel="006334D6">
          <w:rPr>
            <w:szCs w:val="24"/>
          </w:rPr>
          <w:delText>lieu</w:delText>
        </w:r>
        <w:r w:rsidR="00A64308" w:rsidDel="006334D6">
          <w:rPr>
            <w:szCs w:val="24"/>
          </w:rPr>
          <w:delText xml:space="preserve"> of a diagnosis code</w:delText>
        </w:r>
        <w:r w:rsidRPr="001575FD" w:rsidDel="006334D6">
          <w:rPr>
            <w:szCs w:val="24"/>
          </w:rPr>
          <w:delText>.)</w:delText>
        </w:r>
      </w:del>
    </w:p>
    <w:p w14:paraId="0FF70821" w14:textId="004F0C98" w:rsidR="00D47B8D" w:rsidDel="006334D6" w:rsidRDefault="00D47B8D" w:rsidP="008E1CBE">
      <w:pPr>
        <w:jc w:val="both"/>
        <w:rPr>
          <w:del w:id="206" w:author="Keydra Singleton" w:date="2019-08-06T09:35:00Z"/>
          <w:szCs w:val="24"/>
        </w:rPr>
      </w:pPr>
    </w:p>
    <w:p w14:paraId="12FFA1D9" w14:textId="48D9BEEC" w:rsidR="00E530B0" w:rsidDel="006334D6" w:rsidRDefault="008E1CBE" w:rsidP="008E1CBE">
      <w:pPr>
        <w:ind w:left="2160" w:hanging="2160"/>
        <w:jc w:val="both"/>
        <w:rPr>
          <w:del w:id="207" w:author="Keydra Singleton" w:date="2019-08-06T09:35:00Z"/>
          <w:b/>
          <w:szCs w:val="24"/>
        </w:rPr>
      </w:pPr>
      <w:del w:id="208" w:author="Keydra Singleton" w:date="2019-08-06T09:35:00Z">
        <w:r w:rsidRPr="00E530B0" w:rsidDel="006334D6">
          <w:rPr>
            <w:b/>
            <w:sz w:val="26"/>
            <w:szCs w:val="26"/>
          </w:rPr>
          <w:delText>Early Refills</w:delText>
        </w:r>
      </w:del>
    </w:p>
    <w:p w14:paraId="73F0BCB9" w14:textId="647E5134" w:rsidR="00E530B0" w:rsidRPr="00A73157" w:rsidDel="006334D6" w:rsidRDefault="00E530B0" w:rsidP="008E1CBE">
      <w:pPr>
        <w:ind w:left="2160" w:hanging="2160"/>
        <w:jc w:val="both"/>
        <w:rPr>
          <w:del w:id="209" w:author="Keydra Singleton" w:date="2019-08-06T09:35:00Z"/>
          <w:szCs w:val="24"/>
        </w:rPr>
      </w:pPr>
    </w:p>
    <w:p w14:paraId="7584FC91" w14:textId="7F206CCE" w:rsidR="008E1CBE" w:rsidRPr="001575FD" w:rsidDel="006334D6" w:rsidRDefault="008E1CBE" w:rsidP="00E530B0">
      <w:pPr>
        <w:jc w:val="both"/>
        <w:rPr>
          <w:del w:id="210" w:author="Keydra Singleton" w:date="2019-08-06T09:35:00Z"/>
          <w:szCs w:val="24"/>
        </w:rPr>
      </w:pPr>
      <w:del w:id="211" w:author="Keydra Singleton" w:date="2019-08-06T09:35:00Z">
        <w:r w:rsidRPr="001575FD" w:rsidDel="006334D6">
          <w:rPr>
            <w:szCs w:val="24"/>
          </w:rPr>
          <w:delText xml:space="preserve">If the </w:delText>
        </w:r>
        <w:r w:rsidR="001920E3" w:rsidDel="006334D6">
          <w:rPr>
            <w:szCs w:val="24"/>
          </w:rPr>
          <w:delText>recipient</w:delText>
        </w:r>
        <w:r w:rsidR="001920E3" w:rsidRPr="001575FD" w:rsidDel="006334D6">
          <w:rPr>
            <w:szCs w:val="24"/>
          </w:rPr>
          <w:delText xml:space="preserve"> </w:delText>
        </w:r>
        <w:r w:rsidRPr="001575FD" w:rsidDel="006334D6">
          <w:rPr>
            <w:szCs w:val="24"/>
          </w:rPr>
          <w:delText xml:space="preserve">has requested the same medication at </w:delText>
        </w:r>
        <w:r w:rsidRPr="00536CD2" w:rsidDel="006334D6">
          <w:rPr>
            <w:szCs w:val="24"/>
          </w:rPr>
          <w:delText xml:space="preserve">the same pharmacy </w:delText>
        </w:r>
        <w:r w:rsidR="00553C8E" w:rsidRPr="00536CD2" w:rsidDel="006334D6">
          <w:rPr>
            <w:szCs w:val="24"/>
          </w:rPr>
          <w:delText xml:space="preserve">five </w:delText>
        </w:r>
        <w:r w:rsidRPr="00536CD2" w:rsidDel="006334D6">
          <w:rPr>
            <w:szCs w:val="24"/>
          </w:rPr>
          <w:delText>or more</w:delText>
        </w:r>
        <w:r w:rsidRPr="001575FD" w:rsidDel="006334D6">
          <w:rPr>
            <w:szCs w:val="24"/>
          </w:rPr>
          <w:delText xml:space="preserve"> days early for a </w:delText>
        </w:r>
        <w:r w:rsidR="00553C8E" w:rsidDel="006334D6">
          <w:rPr>
            <w:szCs w:val="24"/>
          </w:rPr>
          <w:delText>30</w:delText>
        </w:r>
        <w:r w:rsidR="008A3D53" w:rsidDel="006334D6">
          <w:rPr>
            <w:szCs w:val="24"/>
          </w:rPr>
          <w:delText>-</w:delText>
        </w:r>
        <w:r w:rsidRPr="001575FD" w:rsidDel="006334D6">
          <w:rPr>
            <w:szCs w:val="24"/>
          </w:rPr>
          <w:delText>day supply</w:delText>
        </w:r>
        <w:r w:rsidR="008A3D53" w:rsidDel="006334D6">
          <w:rPr>
            <w:szCs w:val="24"/>
          </w:rPr>
          <w:delText>,</w:delText>
        </w:r>
        <w:r w:rsidRPr="001575FD" w:rsidDel="006334D6">
          <w:rPr>
            <w:szCs w:val="24"/>
          </w:rPr>
          <w:delText xml:space="preserve"> or prior to </w:delText>
        </w:r>
        <w:r w:rsidR="00553C8E" w:rsidDel="006334D6">
          <w:rPr>
            <w:szCs w:val="24"/>
          </w:rPr>
          <w:delText>85</w:delText>
        </w:r>
        <w:r w:rsidRPr="001575FD" w:rsidDel="006334D6">
          <w:rPr>
            <w:szCs w:val="24"/>
          </w:rPr>
          <w:delText xml:space="preserve"> percent of medication being utilized, a claim is denied for early </w:delText>
        </w:r>
        <w:r w:rsidRPr="001575FD" w:rsidDel="006334D6">
          <w:rPr>
            <w:szCs w:val="24"/>
          </w:rPr>
          <w:lastRenderedPageBreak/>
          <w:delText>refill.  Narcotic analgesics will deny for an e</w:delText>
        </w:r>
        <w:r w:rsidR="0096141F" w:rsidDel="006334D6">
          <w:rPr>
            <w:szCs w:val="24"/>
          </w:rPr>
          <w:delText>arly refill edit when less than</w:delText>
        </w:r>
        <w:r w:rsidR="003638A8" w:rsidDel="006334D6">
          <w:rPr>
            <w:szCs w:val="24"/>
          </w:rPr>
          <w:delText xml:space="preserve"> </w:delText>
        </w:r>
        <w:r w:rsidR="00553C8E" w:rsidDel="006334D6">
          <w:rPr>
            <w:szCs w:val="24"/>
          </w:rPr>
          <w:delText>90</w:delText>
        </w:r>
        <w:r w:rsidRPr="001575FD" w:rsidDel="006334D6">
          <w:rPr>
            <w:szCs w:val="24"/>
          </w:rPr>
          <w:delText xml:space="preserve"> percent of the medication has been utilized.  This translates into a </w:delText>
        </w:r>
        <w:r w:rsidR="00553C8E" w:rsidDel="006334D6">
          <w:rPr>
            <w:szCs w:val="24"/>
          </w:rPr>
          <w:delText>two</w:delText>
        </w:r>
        <w:r w:rsidR="003638A8" w:rsidDel="006334D6">
          <w:rPr>
            <w:szCs w:val="24"/>
          </w:rPr>
          <w:delText>-</w:delText>
        </w:r>
        <w:r w:rsidRPr="001575FD" w:rsidDel="006334D6">
          <w:rPr>
            <w:szCs w:val="24"/>
          </w:rPr>
          <w:delText xml:space="preserve">day window based on a </w:delText>
        </w:r>
        <w:r w:rsidR="00A64308" w:rsidDel="006334D6">
          <w:rPr>
            <w:szCs w:val="24"/>
          </w:rPr>
          <w:delText>30</w:delText>
        </w:r>
        <w:r w:rsidR="008A3D53" w:rsidDel="006334D6">
          <w:rPr>
            <w:szCs w:val="24"/>
          </w:rPr>
          <w:delText>-</w:delText>
        </w:r>
        <w:r w:rsidRPr="001575FD" w:rsidDel="006334D6">
          <w:rPr>
            <w:szCs w:val="24"/>
          </w:rPr>
          <w:delText>day supply.</w:delText>
        </w:r>
      </w:del>
    </w:p>
    <w:p w14:paraId="09DA2E28" w14:textId="19FB1426" w:rsidR="0096141F" w:rsidDel="006334D6" w:rsidRDefault="0096141F" w:rsidP="00E530B0">
      <w:pPr>
        <w:jc w:val="both"/>
        <w:rPr>
          <w:del w:id="212" w:author="Keydra Singleton" w:date="2019-08-06T09:35:00Z"/>
          <w:szCs w:val="24"/>
        </w:rPr>
      </w:pPr>
    </w:p>
    <w:p w14:paraId="1229622A" w14:textId="5615E29E" w:rsidR="008E1CBE" w:rsidDel="006334D6" w:rsidRDefault="008E1CBE" w:rsidP="00E530B0">
      <w:pPr>
        <w:jc w:val="both"/>
        <w:rPr>
          <w:del w:id="213" w:author="Keydra Singleton" w:date="2019-08-06T09:35:00Z"/>
          <w:szCs w:val="24"/>
        </w:rPr>
      </w:pPr>
      <w:del w:id="214" w:author="Keydra Singleton" w:date="2019-08-06T09:35:00Z">
        <w:r w:rsidRPr="001575FD" w:rsidDel="006334D6">
          <w:rPr>
            <w:szCs w:val="24"/>
          </w:rPr>
          <w:delText xml:space="preserve">In some cases, the pharmacist may have knowledge of dosage changes which would warrant a </w:delText>
        </w:r>
        <w:r w:rsidR="001920E3" w:rsidDel="006334D6">
          <w:rPr>
            <w:szCs w:val="24"/>
          </w:rPr>
          <w:delText xml:space="preserve">recipient’s </w:delText>
        </w:r>
        <w:r w:rsidRPr="001575FD" w:rsidDel="006334D6">
          <w:rPr>
            <w:szCs w:val="24"/>
          </w:rPr>
          <w:delText>request for medication earlier than previously reported in the estimated days</w:delText>
        </w:r>
        <w:r w:rsidR="008A3D53" w:rsidDel="006334D6">
          <w:rPr>
            <w:szCs w:val="24"/>
          </w:rPr>
          <w:delText>’</w:delText>
        </w:r>
        <w:r w:rsidRPr="001575FD" w:rsidDel="006334D6">
          <w:rPr>
            <w:szCs w:val="24"/>
          </w:rPr>
          <w:delText xml:space="preserve"> supply.  With those requests, pharmacists may override this edit by documenting the circumstances on the prescription hard copy and reference the </w:delText>
        </w:r>
        <w:r w:rsidR="0066592C" w:rsidDel="006334D6">
          <w:rPr>
            <w:szCs w:val="24"/>
          </w:rPr>
          <w:delText>POS</w:delText>
        </w:r>
        <w:r w:rsidRPr="001575FD" w:rsidDel="006334D6">
          <w:rPr>
            <w:szCs w:val="24"/>
          </w:rPr>
          <w:delText xml:space="preserve"> User Guide for detailed claims filing instructions.</w:delText>
        </w:r>
      </w:del>
    </w:p>
    <w:p w14:paraId="58A7B07C" w14:textId="20A3AFDA" w:rsidR="008A3D53" w:rsidRPr="001575FD" w:rsidDel="006334D6" w:rsidRDefault="008A3D53" w:rsidP="00E530B0">
      <w:pPr>
        <w:jc w:val="both"/>
        <w:rPr>
          <w:del w:id="215" w:author="Keydra Singleton" w:date="2019-08-06T09:35:00Z"/>
          <w:szCs w:val="24"/>
        </w:rPr>
      </w:pPr>
    </w:p>
    <w:p w14:paraId="342A6CF9" w14:textId="13BF2156" w:rsidR="00E530B0" w:rsidDel="006334D6" w:rsidRDefault="008E1CBE" w:rsidP="008E1CBE">
      <w:pPr>
        <w:jc w:val="both"/>
        <w:rPr>
          <w:del w:id="216" w:author="Keydra Singleton" w:date="2019-08-06T09:35:00Z"/>
          <w:szCs w:val="24"/>
        </w:rPr>
      </w:pPr>
      <w:del w:id="217" w:author="Keydra Singleton" w:date="2019-08-06T09:35:00Z">
        <w:r w:rsidRPr="00E530B0" w:rsidDel="006334D6">
          <w:rPr>
            <w:b/>
            <w:sz w:val="26"/>
            <w:szCs w:val="26"/>
          </w:rPr>
          <w:delText>Ingredient</w:delText>
        </w:r>
        <w:r w:rsidR="00E530B0" w:rsidRPr="00E530B0" w:rsidDel="006334D6">
          <w:rPr>
            <w:b/>
            <w:sz w:val="26"/>
            <w:szCs w:val="26"/>
          </w:rPr>
          <w:delText xml:space="preserve"> Duplication</w:delText>
        </w:r>
      </w:del>
    </w:p>
    <w:p w14:paraId="5AA363D2" w14:textId="266E8974" w:rsidR="00E530B0" w:rsidDel="006334D6" w:rsidRDefault="00E530B0" w:rsidP="008E1CBE">
      <w:pPr>
        <w:jc w:val="both"/>
        <w:rPr>
          <w:del w:id="218" w:author="Keydra Singleton" w:date="2019-08-06T09:35:00Z"/>
          <w:szCs w:val="24"/>
        </w:rPr>
      </w:pPr>
    </w:p>
    <w:p w14:paraId="4939678C" w14:textId="540FA79E" w:rsidR="008E1CBE" w:rsidRPr="00536CD2" w:rsidDel="006334D6" w:rsidRDefault="008E1CBE" w:rsidP="00E530B0">
      <w:pPr>
        <w:jc w:val="both"/>
        <w:rPr>
          <w:del w:id="219" w:author="Keydra Singleton" w:date="2019-08-06T09:35:00Z"/>
          <w:szCs w:val="24"/>
        </w:rPr>
      </w:pPr>
      <w:del w:id="220" w:author="Keydra Singleton" w:date="2019-08-06T09:35:00Z">
        <w:r w:rsidRPr="001575FD" w:rsidDel="006334D6">
          <w:rPr>
            <w:szCs w:val="24"/>
          </w:rPr>
          <w:delText xml:space="preserve">A claim denial will occur as the </w:delText>
        </w:r>
        <w:r w:rsidR="001920E3" w:rsidDel="006334D6">
          <w:rPr>
            <w:szCs w:val="24"/>
          </w:rPr>
          <w:delText xml:space="preserve">recipient </w:delText>
        </w:r>
        <w:r w:rsidRPr="001575FD" w:rsidDel="006334D6">
          <w:rPr>
            <w:szCs w:val="24"/>
          </w:rPr>
          <w:delText>attempts</w:delText>
        </w:r>
        <w:r w:rsidR="00E530B0" w:rsidDel="006334D6">
          <w:rPr>
            <w:szCs w:val="24"/>
          </w:rPr>
          <w:delText xml:space="preserve"> to obtain the same drug </w:delText>
        </w:r>
        <w:r w:rsidR="00E530B0" w:rsidRPr="00536CD2" w:rsidDel="006334D6">
          <w:rPr>
            <w:szCs w:val="24"/>
          </w:rPr>
          <w:delText xml:space="preserve">from a </w:delText>
        </w:r>
        <w:r w:rsidRPr="00536CD2" w:rsidDel="006334D6">
          <w:rPr>
            <w:szCs w:val="24"/>
          </w:rPr>
          <w:delText>different pharmacy sooner than is anticipated based on the estimated days</w:delText>
        </w:r>
        <w:r w:rsidR="008A3D53" w:rsidRPr="00536CD2" w:rsidDel="006334D6">
          <w:rPr>
            <w:szCs w:val="24"/>
          </w:rPr>
          <w:delText>’</w:delText>
        </w:r>
        <w:r w:rsidRPr="00536CD2" w:rsidDel="006334D6">
          <w:rPr>
            <w:szCs w:val="24"/>
          </w:rPr>
          <w:delText xml:space="preserve"> supply.  </w:delText>
        </w:r>
      </w:del>
    </w:p>
    <w:p w14:paraId="3A465428" w14:textId="779E3D66" w:rsidR="008E1CBE" w:rsidRPr="00536CD2" w:rsidDel="006334D6" w:rsidRDefault="008E1CBE" w:rsidP="008E1CBE">
      <w:pPr>
        <w:jc w:val="both"/>
        <w:rPr>
          <w:del w:id="221" w:author="Keydra Singleton" w:date="2019-08-06T09:35:00Z"/>
          <w:szCs w:val="24"/>
        </w:rPr>
      </w:pPr>
    </w:p>
    <w:p w14:paraId="37174465" w14:textId="202E9B97" w:rsidR="008E1CBE" w:rsidDel="006334D6" w:rsidRDefault="008E1CBE" w:rsidP="00E530B0">
      <w:pPr>
        <w:jc w:val="both"/>
        <w:rPr>
          <w:del w:id="222" w:author="Keydra Singleton" w:date="2019-08-06T09:35:00Z"/>
          <w:szCs w:val="24"/>
        </w:rPr>
      </w:pPr>
      <w:del w:id="223" w:author="Keydra Singleton" w:date="2019-08-06T09:35:00Z">
        <w:r w:rsidRPr="001575FD" w:rsidDel="006334D6">
          <w:rPr>
            <w:szCs w:val="24"/>
          </w:rPr>
          <w:delText xml:space="preserve">After consultation with a physician, </w:delText>
        </w:r>
        <w:r w:rsidR="001920E3" w:rsidDel="006334D6">
          <w:rPr>
            <w:szCs w:val="24"/>
          </w:rPr>
          <w:delText>recipient</w:delText>
        </w:r>
        <w:r w:rsidR="001920E3" w:rsidRPr="001575FD" w:rsidDel="006334D6">
          <w:rPr>
            <w:szCs w:val="24"/>
          </w:rPr>
          <w:delText xml:space="preserve"> </w:delText>
        </w:r>
        <w:r w:rsidRPr="001575FD" w:rsidDel="006334D6">
          <w:rPr>
            <w:szCs w:val="24"/>
          </w:rPr>
          <w:delText>and/or the POS</w:delText>
        </w:r>
        <w:r w:rsidR="0066592C" w:rsidDel="006334D6">
          <w:rPr>
            <w:szCs w:val="24"/>
          </w:rPr>
          <w:delText xml:space="preserve"> </w:delText>
        </w:r>
        <w:r w:rsidR="0096141F" w:rsidDel="006334D6">
          <w:rPr>
            <w:szCs w:val="24"/>
          </w:rPr>
          <w:delText>Help D</w:delText>
        </w:r>
        <w:r w:rsidRPr="001575FD" w:rsidDel="006334D6">
          <w:rPr>
            <w:szCs w:val="24"/>
          </w:rPr>
          <w:delText xml:space="preserve">esk, the provider must determine whether there are extenuating circumstances which substantiate the dispensing of a duplicate claim.  If extenuating circumstances exist, the provider must use procedures to initiate an override of the denial for the duplicate ingredient.  </w:delText>
        </w:r>
      </w:del>
    </w:p>
    <w:p w14:paraId="12A7A392" w14:textId="3713C37A" w:rsidR="008A3D53" w:rsidRPr="001575FD" w:rsidDel="006334D6" w:rsidRDefault="008A3D53" w:rsidP="00E530B0">
      <w:pPr>
        <w:jc w:val="both"/>
        <w:rPr>
          <w:del w:id="224" w:author="Keydra Singleton" w:date="2019-08-06T09:35:00Z"/>
          <w:szCs w:val="24"/>
        </w:rPr>
      </w:pPr>
    </w:p>
    <w:p w14:paraId="443AD974" w14:textId="5A620DCF" w:rsidR="008E1CBE" w:rsidRPr="001575FD" w:rsidDel="006334D6" w:rsidRDefault="008E1CBE" w:rsidP="00E530B0">
      <w:pPr>
        <w:jc w:val="both"/>
        <w:rPr>
          <w:del w:id="225" w:author="Keydra Singleton" w:date="2019-08-06T09:35:00Z"/>
          <w:szCs w:val="24"/>
        </w:rPr>
      </w:pPr>
      <w:del w:id="226" w:author="Keydra Singleton" w:date="2019-08-06T09:35:00Z">
        <w:r w:rsidRPr="001575FD" w:rsidDel="006334D6">
          <w:rPr>
            <w:szCs w:val="24"/>
          </w:rPr>
          <w:delText xml:space="preserve">The provider must document on the prescription hard copy the circumstances for the override and reference the </w:delText>
        </w:r>
        <w:r w:rsidR="0066592C" w:rsidDel="006334D6">
          <w:rPr>
            <w:szCs w:val="24"/>
          </w:rPr>
          <w:delText>POS</w:delText>
        </w:r>
        <w:r w:rsidRPr="001575FD" w:rsidDel="006334D6">
          <w:rPr>
            <w:szCs w:val="24"/>
          </w:rPr>
          <w:delText xml:space="preserve"> User Guide</w:delText>
        </w:r>
        <w:r w:rsidR="007F6D20" w:rsidRPr="001575FD" w:rsidDel="006334D6">
          <w:rPr>
            <w:szCs w:val="24"/>
          </w:rPr>
          <w:delText xml:space="preserve"> for detailed filing </w:delText>
        </w:r>
        <w:r w:rsidRPr="001575FD" w:rsidDel="006334D6">
          <w:rPr>
            <w:szCs w:val="24"/>
          </w:rPr>
          <w:delText>instructions.</w:delText>
        </w:r>
      </w:del>
    </w:p>
    <w:p w14:paraId="20B50093" w14:textId="7EB89663" w:rsidR="00BA20DA" w:rsidRPr="002C3065" w:rsidDel="006334D6" w:rsidRDefault="00BA20DA" w:rsidP="008E1CBE">
      <w:pPr>
        <w:jc w:val="both"/>
        <w:rPr>
          <w:del w:id="227" w:author="Keydra Singleton" w:date="2019-08-06T09:35:00Z"/>
          <w:sz w:val="26"/>
          <w:szCs w:val="26"/>
        </w:rPr>
      </w:pPr>
    </w:p>
    <w:p w14:paraId="5AE3BB2D" w14:textId="063F1F57" w:rsidR="00E530B0" w:rsidRPr="00E530B0" w:rsidDel="006334D6" w:rsidRDefault="008E1CBE" w:rsidP="008E1CBE">
      <w:pPr>
        <w:jc w:val="both"/>
        <w:rPr>
          <w:del w:id="228" w:author="Keydra Singleton" w:date="2019-08-06T09:35:00Z"/>
          <w:b/>
          <w:sz w:val="26"/>
          <w:szCs w:val="26"/>
        </w:rPr>
      </w:pPr>
      <w:del w:id="229" w:author="Keydra Singleton" w:date="2019-08-06T09:35:00Z">
        <w:r w:rsidRPr="00E530B0" w:rsidDel="006334D6">
          <w:rPr>
            <w:b/>
            <w:sz w:val="26"/>
            <w:szCs w:val="26"/>
          </w:rPr>
          <w:delText>Duration</w:delText>
        </w:r>
        <w:r w:rsidR="00E530B0" w:rsidRPr="00E530B0" w:rsidDel="006334D6">
          <w:rPr>
            <w:b/>
            <w:sz w:val="26"/>
            <w:szCs w:val="26"/>
          </w:rPr>
          <w:delText xml:space="preserve"> of Therapy</w:delText>
        </w:r>
      </w:del>
    </w:p>
    <w:p w14:paraId="6D909AE4" w14:textId="3EA1F2BF" w:rsidR="00E530B0" w:rsidDel="006334D6" w:rsidRDefault="00E530B0" w:rsidP="008E1CBE">
      <w:pPr>
        <w:jc w:val="both"/>
        <w:rPr>
          <w:del w:id="230" w:author="Keydra Singleton" w:date="2019-08-06T09:35:00Z"/>
          <w:szCs w:val="24"/>
        </w:rPr>
      </w:pPr>
    </w:p>
    <w:p w14:paraId="5F930C18" w14:textId="31DA6DD1" w:rsidR="008E1CBE" w:rsidRPr="000062D5" w:rsidDel="006334D6" w:rsidRDefault="008E1CBE" w:rsidP="00E530B0">
      <w:pPr>
        <w:jc w:val="both"/>
        <w:rPr>
          <w:del w:id="231" w:author="Keydra Singleton" w:date="2019-08-06T09:35:00Z"/>
          <w:szCs w:val="24"/>
        </w:rPr>
      </w:pPr>
      <w:del w:id="232" w:author="Keydra Singleton" w:date="2019-08-06T09:35:00Z">
        <w:r w:rsidRPr="001575FD" w:rsidDel="006334D6">
          <w:rPr>
            <w:szCs w:val="24"/>
          </w:rPr>
          <w:delText xml:space="preserve">The </w:delText>
        </w:r>
        <w:r w:rsidR="00553C8E" w:rsidDel="006334D6">
          <w:rPr>
            <w:szCs w:val="24"/>
          </w:rPr>
          <w:delText>Pharmacy Program</w:delText>
        </w:r>
        <w:r w:rsidR="00E530B0" w:rsidDel="006334D6">
          <w:rPr>
            <w:szCs w:val="24"/>
          </w:rPr>
          <w:delText xml:space="preserve"> has </w:delText>
        </w:r>
        <w:r w:rsidRPr="001575FD" w:rsidDel="006334D6">
          <w:rPr>
            <w:szCs w:val="24"/>
          </w:rPr>
          <w:delText xml:space="preserve">duration of therapy modules for </w:delText>
        </w:r>
        <w:r w:rsidRPr="007178A1" w:rsidDel="006334D6">
          <w:rPr>
            <w:szCs w:val="24"/>
          </w:rPr>
          <w:delText xml:space="preserve">the H2 antagonists, proton pump inhibitors (PPIs), sucralfate and </w:delText>
        </w:r>
        <w:r w:rsidR="00F24419" w:rsidDel="006334D6">
          <w:rPr>
            <w:szCs w:val="24"/>
          </w:rPr>
          <w:delText>Hepatitis C medications.</w:delText>
        </w:r>
      </w:del>
    </w:p>
    <w:p w14:paraId="2743EAE2" w14:textId="23B3C19F" w:rsidR="008E1CBE" w:rsidRPr="001575FD" w:rsidDel="006334D6" w:rsidRDefault="008E1CBE" w:rsidP="0096141F">
      <w:pPr>
        <w:jc w:val="both"/>
        <w:rPr>
          <w:del w:id="233" w:author="Keydra Singleton" w:date="2019-08-06T09:35:00Z"/>
          <w:szCs w:val="24"/>
        </w:rPr>
      </w:pPr>
    </w:p>
    <w:p w14:paraId="7396A4BC" w14:textId="35053055" w:rsidR="008E1CBE" w:rsidRPr="001575FD" w:rsidDel="006334D6" w:rsidRDefault="00E530B0" w:rsidP="00E530B0">
      <w:pPr>
        <w:jc w:val="both"/>
        <w:rPr>
          <w:del w:id="234" w:author="Keydra Singleton" w:date="2019-08-06T09:35:00Z"/>
          <w:szCs w:val="24"/>
        </w:rPr>
      </w:pPr>
      <w:del w:id="235" w:author="Keydra Singleton" w:date="2019-08-06T09:35:00Z">
        <w:r w:rsidDel="006334D6">
          <w:rPr>
            <w:b/>
            <w:szCs w:val="24"/>
          </w:rPr>
          <w:delText>NOTE</w:delText>
        </w:r>
        <w:r w:rsidR="008E1CBE" w:rsidRPr="001575FD" w:rsidDel="006334D6">
          <w:rPr>
            <w:b/>
            <w:szCs w:val="24"/>
          </w:rPr>
          <w:delText xml:space="preserve">:  </w:delText>
        </w:r>
        <w:r w:rsidR="00603487" w:rsidRPr="00603487" w:rsidDel="006334D6">
          <w:rPr>
            <w:szCs w:val="24"/>
          </w:rPr>
          <w:delText>See</w:delText>
        </w:r>
        <w:r w:rsidR="008E1CBE" w:rsidRPr="00603487" w:rsidDel="006334D6">
          <w:rPr>
            <w:szCs w:val="24"/>
          </w:rPr>
          <w:delText xml:space="preserve"> </w:delText>
        </w:r>
        <w:r w:rsidR="008E1CBE" w:rsidRPr="001575FD" w:rsidDel="006334D6">
          <w:rPr>
            <w:szCs w:val="24"/>
          </w:rPr>
          <w:delText xml:space="preserve">Section 37.5 Covered Services, Limitations and Exclusions and Appendix D Point of Sale User Guide </w:delText>
        </w:r>
        <w:r w:rsidR="00A73157" w:rsidDel="006334D6">
          <w:rPr>
            <w:szCs w:val="24"/>
          </w:rPr>
          <w:delText xml:space="preserve">of this manual chapter </w:delText>
        </w:r>
        <w:r w:rsidR="008E1CBE" w:rsidRPr="001575FD" w:rsidDel="006334D6">
          <w:rPr>
            <w:szCs w:val="24"/>
          </w:rPr>
          <w:delText>for detailed information.</w:delText>
        </w:r>
      </w:del>
    </w:p>
    <w:p w14:paraId="753AA8D2" w14:textId="231BFC28" w:rsidR="00C10D27" w:rsidRPr="005033EE" w:rsidDel="006334D6" w:rsidRDefault="00C10D27" w:rsidP="00C10D27">
      <w:pPr>
        <w:jc w:val="both"/>
        <w:rPr>
          <w:del w:id="236" w:author="Keydra Singleton" w:date="2019-08-06T09:35:00Z"/>
          <w:szCs w:val="26"/>
        </w:rPr>
      </w:pPr>
    </w:p>
    <w:p w14:paraId="666B691D" w14:textId="764B58C2" w:rsidR="00C10D27" w:rsidDel="006334D6" w:rsidRDefault="00C10D27" w:rsidP="00C10D27">
      <w:pPr>
        <w:jc w:val="both"/>
        <w:rPr>
          <w:del w:id="237" w:author="Keydra Singleton" w:date="2019-08-06T09:35:00Z"/>
          <w:szCs w:val="24"/>
        </w:rPr>
      </w:pPr>
      <w:del w:id="238" w:author="Keydra Singleton" w:date="2019-08-06T09:35:00Z">
        <w:r w:rsidRPr="00E530B0" w:rsidDel="006334D6">
          <w:rPr>
            <w:b/>
            <w:sz w:val="26"/>
            <w:szCs w:val="26"/>
          </w:rPr>
          <w:delText>Therapeutic Duplication</w:delText>
        </w:r>
      </w:del>
    </w:p>
    <w:p w14:paraId="41AC5BDF" w14:textId="4398F09B" w:rsidR="00C10D27" w:rsidDel="006334D6" w:rsidRDefault="00C10D27" w:rsidP="00C10D27">
      <w:pPr>
        <w:jc w:val="both"/>
        <w:rPr>
          <w:del w:id="239" w:author="Keydra Singleton" w:date="2019-08-06T09:35:00Z"/>
          <w:szCs w:val="24"/>
        </w:rPr>
      </w:pPr>
    </w:p>
    <w:p w14:paraId="0C4D47CA" w14:textId="07929723" w:rsidR="00C10D27" w:rsidRPr="001575FD" w:rsidDel="006334D6" w:rsidRDefault="00C10D27" w:rsidP="00C10D27">
      <w:pPr>
        <w:jc w:val="both"/>
        <w:rPr>
          <w:del w:id="240" w:author="Keydra Singleton" w:date="2019-08-06T09:35:00Z"/>
          <w:szCs w:val="24"/>
        </w:rPr>
      </w:pPr>
      <w:del w:id="241" w:author="Keydra Singleton" w:date="2019-08-06T09:35:00Z">
        <w:r w:rsidRPr="001575FD" w:rsidDel="006334D6">
          <w:rPr>
            <w:szCs w:val="24"/>
          </w:rPr>
          <w:delText>The Medicaid Program denies pharmacy cl</w:delText>
        </w:r>
        <w:r w:rsidDel="006334D6">
          <w:rPr>
            <w:szCs w:val="24"/>
          </w:rPr>
          <w:delText xml:space="preserve">aims for drugs in the following </w:delText>
        </w:r>
        <w:r w:rsidRPr="001575FD" w:rsidDel="006334D6">
          <w:rPr>
            <w:szCs w:val="24"/>
          </w:rPr>
          <w:delText xml:space="preserve">classes if the recipient has an </w:delText>
        </w:r>
        <w:r w:rsidR="003E7208" w:rsidDel="006334D6">
          <w:rPr>
            <w:szCs w:val="24"/>
          </w:rPr>
          <w:delText>active</w:delText>
        </w:r>
        <w:r w:rsidR="003E7208" w:rsidRPr="001575FD" w:rsidDel="006334D6">
          <w:rPr>
            <w:szCs w:val="24"/>
          </w:rPr>
          <w:delText xml:space="preserve"> </w:delText>
        </w:r>
        <w:r w:rsidRPr="001575FD" w:rsidDel="006334D6">
          <w:rPr>
            <w:szCs w:val="24"/>
          </w:rPr>
          <w:delText>paid claim on file for another drug in the same therapeutic class.  Antipsychotic agents require two active prescriptions on file to deny for therapeutic duplication.</w:delText>
        </w:r>
      </w:del>
    </w:p>
    <w:p w14:paraId="0BC7D8B1" w14:textId="1DBCCBFF" w:rsidR="00C10D27" w:rsidRPr="001575FD" w:rsidDel="006334D6" w:rsidRDefault="00C10D27" w:rsidP="00C10D27">
      <w:pPr>
        <w:ind w:left="2880" w:firstLine="720"/>
        <w:jc w:val="both"/>
        <w:rPr>
          <w:del w:id="242" w:author="Keydra Singleton" w:date="2019-08-06T09:35:00Z"/>
          <w:szCs w:val="24"/>
        </w:rPr>
      </w:pPr>
    </w:p>
    <w:p w14:paraId="0CD0BCA5" w14:textId="72702FC2" w:rsidR="00C10D27" w:rsidDel="006334D6" w:rsidRDefault="00553C8E" w:rsidP="00C10D27">
      <w:pPr>
        <w:numPr>
          <w:ilvl w:val="0"/>
          <w:numId w:val="6"/>
        </w:numPr>
        <w:tabs>
          <w:tab w:val="clear" w:pos="2520"/>
          <w:tab w:val="num" w:pos="1440"/>
        </w:tabs>
        <w:ind w:left="1440" w:hanging="720"/>
        <w:jc w:val="both"/>
        <w:rPr>
          <w:del w:id="243" w:author="Keydra Singleton" w:date="2019-08-06T09:35:00Z"/>
          <w:szCs w:val="24"/>
        </w:rPr>
      </w:pPr>
      <w:del w:id="244" w:author="Keydra Singleton" w:date="2019-08-06T09:35:00Z">
        <w:r w:rsidDel="006334D6">
          <w:rPr>
            <w:szCs w:val="24"/>
          </w:rPr>
          <w:delText>First and s</w:delText>
        </w:r>
        <w:r w:rsidRPr="001575FD" w:rsidDel="006334D6">
          <w:rPr>
            <w:szCs w:val="24"/>
          </w:rPr>
          <w:delText xml:space="preserve">econd </w:delText>
        </w:r>
        <w:r w:rsidR="00C10D27" w:rsidRPr="001575FD" w:rsidDel="006334D6">
          <w:rPr>
            <w:szCs w:val="24"/>
          </w:rPr>
          <w:delText xml:space="preserve">generation antihistamines and </w:delText>
        </w:r>
        <w:r w:rsidDel="006334D6">
          <w:rPr>
            <w:szCs w:val="24"/>
          </w:rPr>
          <w:delText xml:space="preserve">first and </w:delText>
        </w:r>
        <w:r w:rsidR="00C10D27" w:rsidRPr="001575FD" w:rsidDel="006334D6">
          <w:rPr>
            <w:szCs w:val="24"/>
          </w:rPr>
          <w:delText>second generation antihistamine combination agents;</w:delText>
        </w:r>
      </w:del>
    </w:p>
    <w:p w14:paraId="754B0743" w14:textId="020E2F5C" w:rsidR="008E1CBE" w:rsidRPr="00BA20DA" w:rsidDel="006334D6" w:rsidRDefault="00C10D27" w:rsidP="00E530B0">
      <w:pPr>
        <w:numPr>
          <w:ilvl w:val="0"/>
          <w:numId w:val="6"/>
        </w:numPr>
        <w:tabs>
          <w:tab w:val="clear" w:pos="2520"/>
          <w:tab w:val="num" w:pos="1440"/>
        </w:tabs>
        <w:ind w:left="1440" w:hanging="720"/>
        <w:jc w:val="both"/>
        <w:rPr>
          <w:del w:id="245" w:author="Keydra Singleton" w:date="2019-08-06T09:35:00Z"/>
          <w:szCs w:val="24"/>
        </w:rPr>
      </w:pPr>
      <w:del w:id="246" w:author="Keydra Singleton" w:date="2019-08-06T09:35:00Z">
        <w:r w:rsidRPr="00BA20DA" w:rsidDel="006334D6">
          <w:rPr>
            <w:szCs w:val="24"/>
          </w:rPr>
          <w:lastRenderedPageBreak/>
          <w:delText xml:space="preserve">Angiotensin Converting Enzyme (ACE) Inhibitors and ACE </w:delText>
        </w:r>
        <w:r w:rsidR="0096141F" w:rsidDel="006334D6">
          <w:rPr>
            <w:szCs w:val="24"/>
          </w:rPr>
          <w:delText xml:space="preserve">Inhibitor/Diuretic Combinations, </w:delText>
        </w:r>
        <w:r w:rsidR="008E1CBE" w:rsidRPr="00BA20DA" w:rsidDel="006334D6">
          <w:rPr>
            <w:szCs w:val="24"/>
          </w:rPr>
          <w:delText>ACE Inhibitors/Calcium Channel Blocker Combinations;</w:delText>
        </w:r>
      </w:del>
    </w:p>
    <w:p w14:paraId="5A6299E3" w14:textId="753B9F08" w:rsidR="00E530B0" w:rsidRPr="001575FD" w:rsidDel="006334D6" w:rsidRDefault="00E530B0" w:rsidP="00E530B0">
      <w:pPr>
        <w:ind w:left="1440"/>
        <w:jc w:val="both"/>
        <w:rPr>
          <w:del w:id="247" w:author="Keydra Singleton" w:date="2019-08-06T09:35:00Z"/>
          <w:szCs w:val="24"/>
        </w:rPr>
      </w:pPr>
    </w:p>
    <w:p w14:paraId="13B67FBF" w14:textId="38FEFB74" w:rsidR="008E1CBE" w:rsidDel="006334D6" w:rsidRDefault="008E1CBE" w:rsidP="00E530B0">
      <w:pPr>
        <w:numPr>
          <w:ilvl w:val="0"/>
          <w:numId w:val="6"/>
        </w:numPr>
        <w:tabs>
          <w:tab w:val="clear" w:pos="2520"/>
          <w:tab w:val="num" w:pos="1440"/>
        </w:tabs>
        <w:ind w:left="1440" w:hanging="720"/>
        <w:jc w:val="both"/>
        <w:rPr>
          <w:del w:id="248" w:author="Keydra Singleton" w:date="2019-08-06T09:35:00Z"/>
          <w:szCs w:val="24"/>
        </w:rPr>
      </w:pPr>
      <w:del w:id="249" w:author="Keydra Singleton" w:date="2019-08-06T09:35:00Z">
        <w:r w:rsidRPr="001575FD" w:rsidDel="006334D6">
          <w:rPr>
            <w:szCs w:val="24"/>
          </w:rPr>
          <w:delText>Angiotensin Receptor Antagonists (ARB) and ARB/Diuretic Combinations;</w:delText>
        </w:r>
      </w:del>
    </w:p>
    <w:p w14:paraId="5B4F738A" w14:textId="29015C38" w:rsidR="002C3065" w:rsidDel="006334D6" w:rsidRDefault="002C3065" w:rsidP="002C3065">
      <w:pPr>
        <w:jc w:val="both"/>
        <w:rPr>
          <w:del w:id="250" w:author="Keydra Singleton" w:date="2019-08-06T09:35:00Z"/>
          <w:szCs w:val="24"/>
        </w:rPr>
      </w:pPr>
    </w:p>
    <w:p w14:paraId="121054F8" w14:textId="70025E7C" w:rsidR="008E1CBE" w:rsidDel="006334D6" w:rsidRDefault="008E1CBE" w:rsidP="00E530B0">
      <w:pPr>
        <w:numPr>
          <w:ilvl w:val="0"/>
          <w:numId w:val="6"/>
        </w:numPr>
        <w:tabs>
          <w:tab w:val="clear" w:pos="2520"/>
          <w:tab w:val="num" w:pos="1440"/>
        </w:tabs>
        <w:ind w:left="1440" w:hanging="720"/>
        <w:jc w:val="both"/>
        <w:rPr>
          <w:del w:id="251" w:author="Keydra Singleton" w:date="2019-08-06T09:35:00Z"/>
          <w:szCs w:val="24"/>
        </w:rPr>
      </w:pPr>
      <w:del w:id="252" w:author="Keydra Singleton" w:date="2019-08-06T09:35:00Z">
        <w:r w:rsidRPr="001575FD" w:rsidDel="006334D6">
          <w:rPr>
            <w:szCs w:val="24"/>
          </w:rPr>
          <w:delText>ARB/Calcium Channel Blocker Combinations;</w:delText>
        </w:r>
      </w:del>
    </w:p>
    <w:p w14:paraId="17986DC9" w14:textId="25EFB28F" w:rsidR="00E530B0" w:rsidRPr="001575FD" w:rsidDel="006334D6" w:rsidRDefault="00E530B0" w:rsidP="00E530B0">
      <w:pPr>
        <w:jc w:val="both"/>
        <w:rPr>
          <w:del w:id="253" w:author="Keydra Singleton" w:date="2019-08-06T09:35:00Z"/>
          <w:szCs w:val="24"/>
        </w:rPr>
      </w:pPr>
    </w:p>
    <w:p w14:paraId="4DB87AA1" w14:textId="1927B6AE" w:rsidR="008E1CBE" w:rsidDel="006334D6" w:rsidRDefault="008E1CBE" w:rsidP="005E7D23">
      <w:pPr>
        <w:numPr>
          <w:ilvl w:val="0"/>
          <w:numId w:val="6"/>
        </w:numPr>
        <w:tabs>
          <w:tab w:val="clear" w:pos="2520"/>
          <w:tab w:val="num" w:pos="1440"/>
        </w:tabs>
        <w:ind w:left="1440" w:hanging="720"/>
        <w:jc w:val="both"/>
        <w:rPr>
          <w:del w:id="254" w:author="Keydra Singleton" w:date="2019-08-06T09:35:00Z"/>
          <w:szCs w:val="24"/>
        </w:rPr>
      </w:pPr>
      <w:del w:id="255" w:author="Keydra Singleton" w:date="2019-08-06T09:35:00Z">
        <w:r w:rsidRPr="001575FD" w:rsidDel="006334D6">
          <w:rPr>
            <w:szCs w:val="24"/>
          </w:rPr>
          <w:delText>Beta Adrenergic Blocking Agents and Beta-adrenergic Blocking Agent/Diuretic Combinations;</w:delText>
        </w:r>
      </w:del>
    </w:p>
    <w:p w14:paraId="3580A7B9" w14:textId="2397F65F" w:rsidR="00102F06" w:rsidDel="006334D6" w:rsidRDefault="00102F06" w:rsidP="00102F06">
      <w:pPr>
        <w:ind w:left="1440"/>
        <w:jc w:val="both"/>
        <w:rPr>
          <w:del w:id="256" w:author="Keydra Singleton" w:date="2019-08-06T09:35:00Z"/>
          <w:szCs w:val="24"/>
        </w:rPr>
      </w:pPr>
    </w:p>
    <w:p w14:paraId="39455EAF" w14:textId="7A3822E3" w:rsidR="008E1CBE" w:rsidDel="006334D6" w:rsidRDefault="008E1CBE" w:rsidP="005E7D23">
      <w:pPr>
        <w:numPr>
          <w:ilvl w:val="0"/>
          <w:numId w:val="6"/>
        </w:numPr>
        <w:tabs>
          <w:tab w:val="clear" w:pos="2520"/>
          <w:tab w:val="num" w:pos="1440"/>
        </w:tabs>
        <w:ind w:left="1440" w:hanging="720"/>
        <w:jc w:val="both"/>
        <w:rPr>
          <w:del w:id="257" w:author="Keydra Singleton" w:date="2019-08-06T09:35:00Z"/>
          <w:szCs w:val="24"/>
        </w:rPr>
      </w:pPr>
      <w:del w:id="258" w:author="Keydra Singleton" w:date="2019-08-06T09:35:00Z">
        <w:r w:rsidRPr="001575FD" w:rsidDel="006334D6">
          <w:rPr>
            <w:szCs w:val="24"/>
          </w:rPr>
          <w:delText>Calcium Channel Blockers;</w:delText>
        </w:r>
      </w:del>
    </w:p>
    <w:p w14:paraId="354E4481" w14:textId="569F5D78" w:rsidR="005E7D23" w:rsidRPr="001575FD" w:rsidDel="006334D6" w:rsidRDefault="005E7D23" w:rsidP="005E7D23">
      <w:pPr>
        <w:jc w:val="both"/>
        <w:rPr>
          <w:del w:id="259" w:author="Keydra Singleton" w:date="2019-08-06T09:35:00Z"/>
          <w:szCs w:val="24"/>
        </w:rPr>
      </w:pPr>
    </w:p>
    <w:p w14:paraId="16A6D60B" w14:textId="160B61C2" w:rsidR="008E1CBE" w:rsidDel="006334D6" w:rsidRDefault="008E1CBE" w:rsidP="005E7D23">
      <w:pPr>
        <w:numPr>
          <w:ilvl w:val="0"/>
          <w:numId w:val="6"/>
        </w:numPr>
        <w:tabs>
          <w:tab w:val="clear" w:pos="2520"/>
          <w:tab w:val="num" w:pos="1440"/>
        </w:tabs>
        <w:ind w:left="1440" w:hanging="720"/>
        <w:jc w:val="both"/>
        <w:rPr>
          <w:del w:id="260" w:author="Keydra Singleton" w:date="2019-08-06T09:35:00Z"/>
          <w:szCs w:val="24"/>
        </w:rPr>
      </w:pPr>
      <w:del w:id="261" w:author="Keydra Singleton" w:date="2019-08-06T09:35:00Z">
        <w:r w:rsidRPr="001575FD" w:rsidDel="006334D6">
          <w:rPr>
            <w:szCs w:val="24"/>
          </w:rPr>
          <w:delText>Calcium Channel Blocker/Antihyperlipidemia Agent Combination;</w:delText>
        </w:r>
      </w:del>
    </w:p>
    <w:p w14:paraId="196E1AEC" w14:textId="4DB21396" w:rsidR="005E7D23" w:rsidRPr="001575FD" w:rsidDel="006334D6" w:rsidRDefault="005E7D23" w:rsidP="005E7D23">
      <w:pPr>
        <w:jc w:val="both"/>
        <w:rPr>
          <w:del w:id="262" w:author="Keydra Singleton" w:date="2019-08-06T09:35:00Z"/>
          <w:szCs w:val="24"/>
        </w:rPr>
      </w:pPr>
    </w:p>
    <w:p w14:paraId="300B88AE" w14:textId="5BE2D62E" w:rsidR="005E7D23" w:rsidDel="006334D6" w:rsidRDefault="008E1CBE" w:rsidP="005E7D23">
      <w:pPr>
        <w:numPr>
          <w:ilvl w:val="0"/>
          <w:numId w:val="6"/>
        </w:numPr>
        <w:tabs>
          <w:tab w:val="clear" w:pos="2520"/>
          <w:tab w:val="num" w:pos="1440"/>
        </w:tabs>
        <w:ind w:left="1440" w:hanging="720"/>
        <w:jc w:val="both"/>
        <w:rPr>
          <w:del w:id="263" w:author="Keydra Singleton" w:date="2019-08-06T09:35:00Z"/>
          <w:szCs w:val="24"/>
        </w:rPr>
      </w:pPr>
      <w:del w:id="264" w:author="Keydra Singleton" w:date="2019-08-06T09:35:00Z">
        <w:r w:rsidRPr="001575FD" w:rsidDel="006334D6">
          <w:rPr>
            <w:szCs w:val="24"/>
          </w:rPr>
          <w:delText xml:space="preserve">Potassium Replacement Agents; </w:delText>
        </w:r>
      </w:del>
    </w:p>
    <w:p w14:paraId="458756D9" w14:textId="283F7762" w:rsidR="005E7D23" w:rsidRPr="005E7D23" w:rsidDel="006334D6" w:rsidRDefault="005E7D23" w:rsidP="005E7D23">
      <w:pPr>
        <w:jc w:val="both"/>
        <w:rPr>
          <w:del w:id="265" w:author="Keydra Singleton" w:date="2019-08-06T09:35:00Z"/>
          <w:szCs w:val="24"/>
        </w:rPr>
      </w:pPr>
    </w:p>
    <w:p w14:paraId="741BA24A" w14:textId="43D9E620" w:rsidR="008E1CBE" w:rsidDel="006334D6" w:rsidRDefault="008E1CBE" w:rsidP="005E7D23">
      <w:pPr>
        <w:numPr>
          <w:ilvl w:val="0"/>
          <w:numId w:val="6"/>
        </w:numPr>
        <w:tabs>
          <w:tab w:val="clear" w:pos="2520"/>
          <w:tab w:val="num" w:pos="1440"/>
        </w:tabs>
        <w:ind w:left="1440" w:hanging="720"/>
        <w:jc w:val="both"/>
        <w:rPr>
          <w:del w:id="266" w:author="Keydra Singleton" w:date="2019-08-06T09:35:00Z"/>
          <w:szCs w:val="24"/>
        </w:rPr>
      </w:pPr>
      <w:del w:id="267" w:author="Keydra Singleton" w:date="2019-08-06T09:35:00Z">
        <w:r w:rsidRPr="001575FD" w:rsidDel="006334D6">
          <w:rPr>
            <w:szCs w:val="24"/>
          </w:rPr>
          <w:delText>Tricyclic Antidepressants;</w:delText>
        </w:r>
      </w:del>
    </w:p>
    <w:p w14:paraId="632DDA74" w14:textId="195E345E" w:rsidR="005E7D23" w:rsidRPr="001575FD" w:rsidDel="006334D6" w:rsidRDefault="005E7D23" w:rsidP="005E7D23">
      <w:pPr>
        <w:jc w:val="both"/>
        <w:rPr>
          <w:del w:id="268" w:author="Keydra Singleton" w:date="2019-08-06T09:35:00Z"/>
          <w:szCs w:val="24"/>
        </w:rPr>
      </w:pPr>
    </w:p>
    <w:p w14:paraId="712291CB" w14:textId="30DFC6FF" w:rsidR="008E1CBE" w:rsidDel="006334D6" w:rsidRDefault="008E1CBE" w:rsidP="005E7D23">
      <w:pPr>
        <w:numPr>
          <w:ilvl w:val="0"/>
          <w:numId w:val="6"/>
        </w:numPr>
        <w:tabs>
          <w:tab w:val="clear" w:pos="2520"/>
          <w:tab w:val="num" w:pos="1440"/>
        </w:tabs>
        <w:ind w:left="1440" w:hanging="720"/>
        <w:jc w:val="both"/>
        <w:rPr>
          <w:del w:id="269" w:author="Keydra Singleton" w:date="2019-08-06T09:35:00Z"/>
          <w:szCs w:val="24"/>
        </w:rPr>
      </w:pPr>
      <w:del w:id="270" w:author="Keydra Singleton" w:date="2019-08-06T09:35:00Z">
        <w:r w:rsidRPr="001575FD" w:rsidDel="006334D6">
          <w:rPr>
            <w:szCs w:val="24"/>
          </w:rPr>
          <w:delText>Selective Serotonin Reuptake Inhibitors;</w:delText>
        </w:r>
      </w:del>
    </w:p>
    <w:p w14:paraId="56400A09" w14:textId="13E1F75C" w:rsidR="005E7D23" w:rsidRPr="001575FD" w:rsidDel="006334D6" w:rsidRDefault="005E7D23" w:rsidP="005E7D23">
      <w:pPr>
        <w:jc w:val="both"/>
        <w:rPr>
          <w:del w:id="271" w:author="Keydra Singleton" w:date="2019-08-06T09:35:00Z"/>
          <w:szCs w:val="24"/>
        </w:rPr>
      </w:pPr>
    </w:p>
    <w:p w14:paraId="71CDEDAF" w14:textId="1E0A210D" w:rsidR="008E1CBE" w:rsidDel="006334D6" w:rsidRDefault="008E1CBE" w:rsidP="005E7D23">
      <w:pPr>
        <w:numPr>
          <w:ilvl w:val="0"/>
          <w:numId w:val="6"/>
        </w:numPr>
        <w:tabs>
          <w:tab w:val="clear" w:pos="2520"/>
          <w:tab w:val="num" w:pos="1440"/>
        </w:tabs>
        <w:ind w:left="1440" w:hanging="720"/>
        <w:jc w:val="both"/>
        <w:rPr>
          <w:del w:id="272" w:author="Keydra Singleton" w:date="2019-08-06T09:35:00Z"/>
          <w:szCs w:val="24"/>
        </w:rPr>
      </w:pPr>
      <w:del w:id="273" w:author="Keydra Singleton" w:date="2019-08-06T09:35:00Z">
        <w:r w:rsidRPr="001575FD" w:rsidDel="006334D6">
          <w:rPr>
            <w:szCs w:val="24"/>
          </w:rPr>
          <w:delText>Antipsychotic Agents (typical and atypical);</w:delText>
        </w:r>
      </w:del>
    </w:p>
    <w:p w14:paraId="04243A6E" w14:textId="05A2C0B9" w:rsidR="005E7D23" w:rsidRPr="001575FD" w:rsidDel="006334D6" w:rsidRDefault="005E7D23" w:rsidP="005E7D23">
      <w:pPr>
        <w:jc w:val="both"/>
        <w:rPr>
          <w:del w:id="274" w:author="Keydra Singleton" w:date="2019-08-06T09:35:00Z"/>
          <w:szCs w:val="24"/>
        </w:rPr>
      </w:pPr>
    </w:p>
    <w:p w14:paraId="7CE23824" w14:textId="7C56B37C" w:rsidR="008E1CBE" w:rsidDel="006334D6" w:rsidRDefault="008E1CBE" w:rsidP="005E7D23">
      <w:pPr>
        <w:numPr>
          <w:ilvl w:val="0"/>
          <w:numId w:val="6"/>
        </w:numPr>
        <w:tabs>
          <w:tab w:val="clear" w:pos="2520"/>
          <w:tab w:val="num" w:pos="1440"/>
        </w:tabs>
        <w:ind w:left="1440" w:hanging="720"/>
        <w:jc w:val="both"/>
        <w:rPr>
          <w:del w:id="275" w:author="Keydra Singleton" w:date="2019-08-06T09:35:00Z"/>
          <w:szCs w:val="24"/>
        </w:rPr>
      </w:pPr>
      <w:del w:id="276" w:author="Keydra Singleton" w:date="2019-08-06T09:35:00Z">
        <w:r w:rsidRPr="001575FD" w:rsidDel="006334D6">
          <w:rPr>
            <w:szCs w:val="24"/>
          </w:rPr>
          <w:delText>Antipsychotic/Selective Serotonin Reuptake Inhibitor Combinations;</w:delText>
        </w:r>
      </w:del>
    </w:p>
    <w:p w14:paraId="0D90C766" w14:textId="253087B9" w:rsidR="005E7D23" w:rsidRPr="001575FD" w:rsidDel="006334D6" w:rsidRDefault="005E7D23" w:rsidP="005E7D23">
      <w:pPr>
        <w:jc w:val="both"/>
        <w:rPr>
          <w:del w:id="277" w:author="Keydra Singleton" w:date="2019-08-06T09:35:00Z"/>
          <w:szCs w:val="24"/>
        </w:rPr>
      </w:pPr>
    </w:p>
    <w:p w14:paraId="063E5386" w14:textId="38C004F4" w:rsidR="008E1CBE" w:rsidDel="006334D6" w:rsidRDefault="008E1CBE" w:rsidP="005E7D23">
      <w:pPr>
        <w:numPr>
          <w:ilvl w:val="0"/>
          <w:numId w:val="6"/>
        </w:numPr>
        <w:tabs>
          <w:tab w:val="clear" w:pos="2520"/>
          <w:tab w:val="num" w:pos="1440"/>
        </w:tabs>
        <w:ind w:left="1440" w:hanging="720"/>
        <w:jc w:val="both"/>
        <w:rPr>
          <w:del w:id="278" w:author="Keydra Singleton" w:date="2019-08-06T09:35:00Z"/>
          <w:szCs w:val="24"/>
        </w:rPr>
      </w:pPr>
      <w:del w:id="279" w:author="Keydra Singleton" w:date="2019-08-06T09:35:00Z">
        <w:r w:rsidRPr="001575FD" w:rsidDel="006334D6">
          <w:rPr>
            <w:szCs w:val="24"/>
          </w:rPr>
          <w:delText>Anti-anxiety Agents;</w:delText>
        </w:r>
      </w:del>
    </w:p>
    <w:p w14:paraId="2016E963" w14:textId="398ADB2F" w:rsidR="005E7D23" w:rsidRPr="001575FD" w:rsidDel="006334D6" w:rsidRDefault="005E7D23" w:rsidP="005E7D23">
      <w:pPr>
        <w:ind w:left="720"/>
        <w:jc w:val="both"/>
        <w:rPr>
          <w:del w:id="280" w:author="Keydra Singleton" w:date="2019-08-06T09:35:00Z"/>
          <w:szCs w:val="24"/>
        </w:rPr>
      </w:pPr>
    </w:p>
    <w:p w14:paraId="2A044D2A" w14:textId="7AC8D741" w:rsidR="008E1CBE" w:rsidDel="006334D6" w:rsidRDefault="008E1CBE" w:rsidP="005E7D23">
      <w:pPr>
        <w:numPr>
          <w:ilvl w:val="0"/>
          <w:numId w:val="6"/>
        </w:numPr>
        <w:tabs>
          <w:tab w:val="clear" w:pos="2520"/>
          <w:tab w:val="num" w:pos="1440"/>
        </w:tabs>
        <w:ind w:left="1440" w:hanging="720"/>
        <w:jc w:val="both"/>
        <w:rPr>
          <w:del w:id="281" w:author="Keydra Singleton" w:date="2019-08-06T09:35:00Z"/>
          <w:szCs w:val="24"/>
        </w:rPr>
      </w:pPr>
      <w:del w:id="282" w:author="Keydra Singleton" w:date="2019-08-06T09:35:00Z">
        <w:r w:rsidRPr="001575FD" w:rsidDel="006334D6">
          <w:rPr>
            <w:szCs w:val="24"/>
          </w:rPr>
          <w:delText>Sedative Hypnotic Agents;</w:delText>
        </w:r>
      </w:del>
    </w:p>
    <w:p w14:paraId="021101B4" w14:textId="05F6E316" w:rsidR="005E7D23" w:rsidRPr="001575FD" w:rsidDel="006334D6" w:rsidRDefault="005E7D23" w:rsidP="005E7D23">
      <w:pPr>
        <w:jc w:val="both"/>
        <w:rPr>
          <w:del w:id="283" w:author="Keydra Singleton" w:date="2019-08-06T09:35:00Z"/>
          <w:szCs w:val="24"/>
        </w:rPr>
      </w:pPr>
    </w:p>
    <w:p w14:paraId="617B07C4" w14:textId="76D0699E" w:rsidR="008E1CBE" w:rsidDel="006334D6" w:rsidRDefault="008E1CBE" w:rsidP="005E7D23">
      <w:pPr>
        <w:numPr>
          <w:ilvl w:val="0"/>
          <w:numId w:val="6"/>
        </w:numPr>
        <w:tabs>
          <w:tab w:val="clear" w:pos="2520"/>
          <w:tab w:val="num" w:pos="1440"/>
        </w:tabs>
        <w:ind w:left="1440" w:hanging="720"/>
        <w:jc w:val="both"/>
        <w:rPr>
          <w:del w:id="284" w:author="Keydra Singleton" w:date="2019-08-06T09:35:00Z"/>
          <w:szCs w:val="24"/>
        </w:rPr>
      </w:pPr>
      <w:del w:id="285" w:author="Keydra Singleton" w:date="2019-08-06T09:35:00Z">
        <w:r w:rsidRPr="001575FD" w:rsidDel="006334D6">
          <w:rPr>
            <w:szCs w:val="24"/>
          </w:rPr>
          <w:delText>Attention Deficit Disorder A</w:delText>
        </w:r>
        <w:r w:rsidR="005E7D23" w:rsidDel="006334D6">
          <w:rPr>
            <w:szCs w:val="24"/>
          </w:rPr>
          <w:delText>gents</w:delText>
        </w:r>
        <w:r w:rsidR="00553C8E" w:rsidDel="006334D6">
          <w:rPr>
            <w:szCs w:val="24"/>
          </w:rPr>
          <w:delText>;</w:delText>
        </w:r>
      </w:del>
    </w:p>
    <w:p w14:paraId="47E5DEF2" w14:textId="3470CC75" w:rsidR="005E7D23" w:rsidRPr="001575FD" w:rsidDel="006334D6" w:rsidRDefault="005E7D23" w:rsidP="005E7D23">
      <w:pPr>
        <w:jc w:val="both"/>
        <w:rPr>
          <w:del w:id="286" w:author="Keydra Singleton" w:date="2019-08-06T09:35:00Z"/>
          <w:szCs w:val="24"/>
        </w:rPr>
      </w:pPr>
    </w:p>
    <w:p w14:paraId="58A6B43E" w14:textId="1E408EA0" w:rsidR="008E1CBE" w:rsidDel="006334D6" w:rsidRDefault="008E1CBE" w:rsidP="005E7D23">
      <w:pPr>
        <w:numPr>
          <w:ilvl w:val="0"/>
          <w:numId w:val="6"/>
        </w:numPr>
        <w:tabs>
          <w:tab w:val="clear" w:pos="2520"/>
          <w:tab w:val="num" w:pos="1440"/>
        </w:tabs>
        <w:ind w:left="1440" w:hanging="720"/>
        <w:jc w:val="both"/>
        <w:rPr>
          <w:del w:id="287" w:author="Keydra Singleton" w:date="2019-08-06T09:35:00Z"/>
          <w:szCs w:val="24"/>
        </w:rPr>
      </w:pPr>
      <w:del w:id="288" w:author="Keydra Singleton" w:date="2019-08-06T09:35:00Z">
        <w:r w:rsidRPr="001575FD" w:rsidDel="006334D6">
          <w:rPr>
            <w:szCs w:val="24"/>
          </w:rPr>
          <w:delText>Non-steroidal Anti-inflammatory Agents (inclusive of COX-2 selective agent);</w:delText>
        </w:r>
      </w:del>
    </w:p>
    <w:p w14:paraId="0E5D8F8F" w14:textId="2DAC61E0" w:rsidR="005E7D23" w:rsidRPr="001575FD" w:rsidDel="006334D6" w:rsidRDefault="005E7D23" w:rsidP="005E7D23">
      <w:pPr>
        <w:jc w:val="both"/>
        <w:rPr>
          <w:del w:id="289" w:author="Keydra Singleton" w:date="2019-08-06T09:35:00Z"/>
          <w:szCs w:val="24"/>
        </w:rPr>
      </w:pPr>
    </w:p>
    <w:p w14:paraId="36591D0B" w14:textId="59036E9D" w:rsidR="008E1CBE" w:rsidDel="006334D6" w:rsidRDefault="008E1CBE" w:rsidP="005E7D23">
      <w:pPr>
        <w:numPr>
          <w:ilvl w:val="0"/>
          <w:numId w:val="6"/>
        </w:numPr>
        <w:tabs>
          <w:tab w:val="clear" w:pos="2520"/>
          <w:tab w:val="num" w:pos="1440"/>
        </w:tabs>
        <w:ind w:left="1440" w:hanging="720"/>
        <w:jc w:val="both"/>
        <w:rPr>
          <w:del w:id="290" w:author="Keydra Singleton" w:date="2019-08-06T09:35:00Z"/>
          <w:szCs w:val="24"/>
        </w:rPr>
      </w:pPr>
      <w:del w:id="291" w:author="Keydra Singleton" w:date="2019-08-06T09:35:00Z">
        <w:r w:rsidRPr="001575FD" w:rsidDel="006334D6">
          <w:rPr>
            <w:szCs w:val="24"/>
          </w:rPr>
          <w:delText>Short Acting Opiate Agents;</w:delText>
        </w:r>
      </w:del>
    </w:p>
    <w:p w14:paraId="13BBFC66" w14:textId="73B76F86" w:rsidR="005E7D23" w:rsidRPr="001575FD" w:rsidDel="006334D6" w:rsidRDefault="005E7D23" w:rsidP="00A64BB1">
      <w:pPr>
        <w:ind w:left="1440"/>
        <w:jc w:val="both"/>
        <w:rPr>
          <w:del w:id="292" w:author="Keydra Singleton" w:date="2019-08-06T09:35:00Z"/>
          <w:szCs w:val="24"/>
        </w:rPr>
      </w:pPr>
    </w:p>
    <w:p w14:paraId="2DCEA0E2" w14:textId="2C56E08F" w:rsidR="008E1CBE" w:rsidDel="006334D6" w:rsidRDefault="008E1CBE" w:rsidP="005E7D23">
      <w:pPr>
        <w:numPr>
          <w:ilvl w:val="0"/>
          <w:numId w:val="6"/>
        </w:numPr>
        <w:tabs>
          <w:tab w:val="clear" w:pos="2520"/>
          <w:tab w:val="num" w:pos="1440"/>
        </w:tabs>
        <w:ind w:left="1440" w:hanging="720"/>
        <w:jc w:val="both"/>
        <w:rPr>
          <w:del w:id="293" w:author="Keydra Singleton" w:date="2019-08-06T09:35:00Z"/>
          <w:szCs w:val="24"/>
        </w:rPr>
      </w:pPr>
      <w:del w:id="294" w:author="Keydra Singleton" w:date="2019-08-06T09:35:00Z">
        <w:r w:rsidRPr="001575FD" w:rsidDel="006334D6">
          <w:rPr>
            <w:szCs w:val="24"/>
          </w:rPr>
          <w:delText>Long Acting Opiate Agents; and</w:delText>
        </w:r>
      </w:del>
    </w:p>
    <w:p w14:paraId="6AFED10B" w14:textId="1BF18E04" w:rsidR="005E7D23" w:rsidRPr="001575FD" w:rsidDel="006334D6" w:rsidRDefault="005E7D23" w:rsidP="00A64BB1">
      <w:pPr>
        <w:ind w:left="1440"/>
        <w:jc w:val="both"/>
        <w:rPr>
          <w:del w:id="295" w:author="Keydra Singleton" w:date="2019-08-06T09:35:00Z"/>
          <w:szCs w:val="24"/>
        </w:rPr>
      </w:pPr>
    </w:p>
    <w:p w14:paraId="4CA6961F" w14:textId="22892217" w:rsidR="008E1CBE" w:rsidRPr="001575FD" w:rsidDel="006334D6" w:rsidRDefault="008E1CBE" w:rsidP="005E7D23">
      <w:pPr>
        <w:numPr>
          <w:ilvl w:val="0"/>
          <w:numId w:val="6"/>
        </w:numPr>
        <w:tabs>
          <w:tab w:val="clear" w:pos="2520"/>
          <w:tab w:val="num" w:pos="1440"/>
        </w:tabs>
        <w:ind w:left="1440" w:hanging="720"/>
        <w:jc w:val="both"/>
        <w:rPr>
          <w:del w:id="296" w:author="Keydra Singleton" w:date="2019-08-06T09:35:00Z"/>
          <w:szCs w:val="24"/>
        </w:rPr>
      </w:pPr>
      <w:del w:id="297" w:author="Keydra Singleton" w:date="2019-08-06T09:35:00Z">
        <w:r w:rsidRPr="001575FD" w:rsidDel="006334D6">
          <w:rPr>
            <w:szCs w:val="24"/>
          </w:rPr>
          <w:lastRenderedPageBreak/>
          <w:delText>Proton Pump Inhibitors.</w:delText>
        </w:r>
      </w:del>
    </w:p>
    <w:p w14:paraId="2DD9F84F" w14:textId="01ED8CCC" w:rsidR="00BA20DA" w:rsidDel="006334D6" w:rsidRDefault="00BA20DA" w:rsidP="008E1CBE">
      <w:pPr>
        <w:jc w:val="both"/>
        <w:rPr>
          <w:del w:id="298" w:author="Keydra Singleton" w:date="2019-08-06T09:35:00Z"/>
          <w:szCs w:val="24"/>
        </w:rPr>
      </w:pPr>
    </w:p>
    <w:p w14:paraId="1E17A865" w14:textId="5FB5D725" w:rsidR="008E1CBE" w:rsidRPr="001575FD" w:rsidDel="006334D6" w:rsidRDefault="008E1CBE" w:rsidP="008E1CBE">
      <w:pPr>
        <w:jc w:val="both"/>
        <w:rPr>
          <w:del w:id="299" w:author="Keydra Singleton" w:date="2019-08-06T09:35:00Z"/>
          <w:szCs w:val="24"/>
        </w:rPr>
      </w:pPr>
      <w:del w:id="300" w:author="Keydra Singleton" w:date="2019-08-06T09:35:00Z">
        <w:r w:rsidRPr="001575FD" w:rsidDel="006334D6">
          <w:rPr>
            <w:szCs w:val="24"/>
          </w:rPr>
          <w:delText>Override provisions will be allowed after conta</w:delText>
        </w:r>
        <w:r w:rsidR="005E7D23" w:rsidDel="006334D6">
          <w:rPr>
            <w:szCs w:val="24"/>
          </w:rPr>
          <w:delText xml:space="preserve">cting the prescriber.  If an </w:delText>
        </w:r>
        <w:r w:rsidRPr="001575FD" w:rsidDel="006334D6">
          <w:rPr>
            <w:szCs w:val="24"/>
          </w:rPr>
          <w:delText>override is determined</w:delText>
        </w:r>
        <w:r w:rsidR="003E7208" w:rsidDel="006334D6">
          <w:rPr>
            <w:szCs w:val="24"/>
          </w:rPr>
          <w:delText xml:space="preserve"> to be</w:delText>
        </w:r>
        <w:r w:rsidRPr="001575FD" w:rsidDel="006334D6">
          <w:rPr>
            <w:szCs w:val="24"/>
          </w:rPr>
          <w:delText xml:space="preserve"> appropriate, additional ha</w:delText>
        </w:r>
        <w:r w:rsidR="005E7D23" w:rsidDel="006334D6">
          <w:rPr>
            <w:szCs w:val="24"/>
          </w:rPr>
          <w:delText xml:space="preserve">rd-copy documentation on the </w:delText>
        </w:r>
        <w:r w:rsidRPr="001575FD" w:rsidDel="006334D6">
          <w:rPr>
            <w:szCs w:val="24"/>
          </w:rPr>
          <w:delText>new prescription is necessary.  The reason for</w:delText>
        </w:r>
        <w:r w:rsidR="005E7D23" w:rsidDel="006334D6">
          <w:rPr>
            <w:szCs w:val="24"/>
          </w:rPr>
          <w:delText xml:space="preserve"> service code, professional </w:delText>
        </w:r>
        <w:r w:rsidRPr="001575FD" w:rsidDel="006334D6">
          <w:rPr>
            <w:szCs w:val="24"/>
          </w:rPr>
          <w:delText>service code and result of service code are req</w:delText>
        </w:r>
        <w:r w:rsidR="005E7D23" w:rsidDel="006334D6">
          <w:rPr>
            <w:szCs w:val="24"/>
          </w:rPr>
          <w:delText xml:space="preserve">uired for audit purposes.  </w:delText>
        </w:r>
        <w:r w:rsidRPr="001575FD" w:rsidDel="006334D6">
          <w:rPr>
            <w:szCs w:val="24"/>
          </w:rPr>
          <w:delText>Diagnosis codes may be required in some instances.</w:delText>
        </w:r>
      </w:del>
    </w:p>
    <w:p w14:paraId="0CA3FF4A" w14:textId="5E0B8F31" w:rsidR="008E1CBE" w:rsidRPr="001575FD" w:rsidDel="006334D6" w:rsidRDefault="008E1CBE" w:rsidP="008E1CBE">
      <w:pPr>
        <w:ind w:left="3600"/>
        <w:jc w:val="both"/>
        <w:rPr>
          <w:del w:id="301" w:author="Keydra Singleton" w:date="2019-08-06T09:35:00Z"/>
          <w:szCs w:val="24"/>
        </w:rPr>
      </w:pPr>
    </w:p>
    <w:p w14:paraId="0A857022" w14:textId="3AE76D47" w:rsidR="005E7D23" w:rsidDel="006334D6" w:rsidRDefault="005E7D23" w:rsidP="008E1CBE">
      <w:pPr>
        <w:jc w:val="both"/>
        <w:rPr>
          <w:del w:id="302" w:author="Keydra Singleton" w:date="2019-08-06T09:35:00Z"/>
          <w:szCs w:val="24"/>
        </w:rPr>
      </w:pPr>
      <w:del w:id="303" w:author="Keydra Singleton" w:date="2019-08-06T09:35:00Z">
        <w:r w:rsidDel="006334D6">
          <w:rPr>
            <w:b/>
            <w:szCs w:val="24"/>
          </w:rPr>
          <w:delText>NOTE</w:delText>
        </w:r>
        <w:r w:rsidR="0096141F" w:rsidDel="006334D6">
          <w:rPr>
            <w:b/>
            <w:szCs w:val="24"/>
          </w:rPr>
          <w:delText>:</w:delText>
        </w:r>
        <w:r w:rsidR="008E1CBE" w:rsidRPr="001575FD" w:rsidDel="006334D6">
          <w:rPr>
            <w:b/>
            <w:szCs w:val="24"/>
          </w:rPr>
          <w:delText xml:space="preserve">  </w:delText>
        </w:r>
        <w:r w:rsidR="00A30CE3" w:rsidDel="006334D6">
          <w:rPr>
            <w:szCs w:val="24"/>
          </w:rPr>
          <w:delText>See</w:delText>
        </w:r>
        <w:r w:rsidR="008E1CBE" w:rsidRPr="001575FD" w:rsidDel="006334D6">
          <w:rPr>
            <w:szCs w:val="24"/>
          </w:rPr>
          <w:delText xml:space="preserve"> Section 37.5 Covered Services, Limitations and Exclusions and Appendix D the </w:delText>
        </w:r>
        <w:r w:rsidR="006B151B" w:rsidDel="006334D6">
          <w:rPr>
            <w:szCs w:val="24"/>
          </w:rPr>
          <w:delText xml:space="preserve">POS </w:delText>
        </w:r>
        <w:r w:rsidR="008E1CBE" w:rsidRPr="001575FD" w:rsidDel="006334D6">
          <w:rPr>
            <w:szCs w:val="24"/>
          </w:rPr>
          <w:delText xml:space="preserve">User Guide </w:delText>
        </w:r>
        <w:r w:rsidR="008C2D0B" w:rsidDel="006334D6">
          <w:rPr>
            <w:szCs w:val="24"/>
          </w:rPr>
          <w:delText xml:space="preserve">of this manual chapter </w:delText>
        </w:r>
        <w:r w:rsidR="008E1CBE" w:rsidRPr="001575FD" w:rsidDel="006334D6">
          <w:rPr>
            <w:szCs w:val="24"/>
          </w:rPr>
          <w:delText>for detailed claims filing instructions.</w:delText>
        </w:r>
      </w:del>
    </w:p>
    <w:p w14:paraId="543342FD" w14:textId="5B580F05" w:rsidR="003E7208" w:rsidDel="006334D6" w:rsidRDefault="003E7208" w:rsidP="008E1CBE">
      <w:pPr>
        <w:jc w:val="both"/>
        <w:rPr>
          <w:del w:id="304" w:author="Keydra Singleton" w:date="2019-08-06T09:35:00Z"/>
          <w:szCs w:val="24"/>
        </w:rPr>
      </w:pPr>
    </w:p>
    <w:p w14:paraId="3C2B8F4F" w14:textId="5B99AC43" w:rsidR="005E7D23" w:rsidRPr="005E7D23" w:rsidDel="006334D6" w:rsidRDefault="008E1CBE" w:rsidP="008E1CBE">
      <w:pPr>
        <w:jc w:val="both"/>
        <w:rPr>
          <w:del w:id="305" w:author="Keydra Singleton" w:date="2019-08-06T09:35:00Z"/>
          <w:b/>
          <w:sz w:val="26"/>
          <w:szCs w:val="26"/>
        </w:rPr>
      </w:pPr>
      <w:del w:id="306" w:author="Keydra Singleton" w:date="2019-08-06T09:35:00Z">
        <w:r w:rsidRPr="005E7D23" w:rsidDel="006334D6">
          <w:rPr>
            <w:b/>
            <w:sz w:val="26"/>
            <w:szCs w:val="26"/>
          </w:rPr>
          <w:delText>Unnecessary</w:delText>
        </w:r>
        <w:r w:rsidR="005E7D23" w:rsidRPr="005E7D23" w:rsidDel="006334D6">
          <w:rPr>
            <w:b/>
            <w:sz w:val="26"/>
            <w:szCs w:val="26"/>
          </w:rPr>
          <w:delText xml:space="preserve"> Drug Therapy</w:delText>
        </w:r>
      </w:del>
    </w:p>
    <w:p w14:paraId="6E25A40F" w14:textId="31725E9B" w:rsidR="005E7D23" w:rsidDel="006334D6" w:rsidRDefault="005E7D23" w:rsidP="008E1CBE">
      <w:pPr>
        <w:jc w:val="both"/>
        <w:rPr>
          <w:del w:id="307" w:author="Keydra Singleton" w:date="2019-08-06T09:35:00Z"/>
          <w:szCs w:val="24"/>
        </w:rPr>
      </w:pPr>
    </w:p>
    <w:p w14:paraId="3513D5E6" w14:textId="2A4E5E19" w:rsidR="00F24419" w:rsidDel="006334D6" w:rsidRDefault="008E1CBE" w:rsidP="005E7D23">
      <w:pPr>
        <w:jc w:val="both"/>
        <w:rPr>
          <w:del w:id="308" w:author="Keydra Singleton" w:date="2019-08-06T09:35:00Z"/>
          <w:szCs w:val="24"/>
        </w:rPr>
      </w:pPr>
      <w:del w:id="309" w:author="Keydra Singleton" w:date="2019-08-06T09:35:00Z">
        <w:r w:rsidRPr="001575FD" w:rsidDel="006334D6">
          <w:rPr>
            <w:szCs w:val="24"/>
          </w:rPr>
          <w:delText xml:space="preserve">The </w:delText>
        </w:r>
        <w:r w:rsidR="00553C8E" w:rsidDel="006334D6">
          <w:rPr>
            <w:szCs w:val="24"/>
          </w:rPr>
          <w:delText>Pharmacy Program</w:delText>
        </w:r>
        <w:r w:rsidR="00553C8E" w:rsidRPr="001575FD" w:rsidDel="006334D6">
          <w:rPr>
            <w:szCs w:val="24"/>
          </w:rPr>
          <w:delText xml:space="preserve"> </w:delText>
        </w:r>
        <w:r w:rsidRPr="001575FD" w:rsidDel="006334D6">
          <w:rPr>
            <w:szCs w:val="24"/>
          </w:rPr>
          <w:delText>has an unnecessary drug therapy</w:delText>
        </w:r>
        <w:r w:rsidR="005E7D23" w:rsidDel="006334D6">
          <w:rPr>
            <w:szCs w:val="24"/>
          </w:rPr>
          <w:delText xml:space="preserve"> module for the </w:delText>
        </w:r>
        <w:r w:rsidR="007D5507" w:rsidDel="006334D6">
          <w:rPr>
            <w:szCs w:val="24"/>
          </w:rPr>
          <w:delText xml:space="preserve">use of </w:delText>
        </w:r>
        <w:r w:rsidR="00F24419" w:rsidDel="006334D6">
          <w:rPr>
            <w:szCs w:val="24"/>
          </w:rPr>
          <w:delText>celecoxib (Celebrex®)</w:delText>
        </w:r>
        <w:r w:rsidR="007D5507" w:rsidDel="006334D6">
          <w:rPr>
            <w:szCs w:val="24"/>
          </w:rPr>
          <w:delText xml:space="preserve">, </w:delText>
        </w:r>
        <w:r w:rsidR="00F24419" w:rsidDel="006334D6">
          <w:rPr>
            <w:szCs w:val="24"/>
          </w:rPr>
          <w:delText>armodafinil (Nuvigil®)</w:delText>
        </w:r>
        <w:r w:rsidR="007D5507" w:rsidDel="006334D6">
          <w:rPr>
            <w:szCs w:val="24"/>
          </w:rPr>
          <w:delText>,</w:delText>
        </w:r>
        <w:r w:rsidR="00F24419" w:rsidDel="006334D6">
          <w:rPr>
            <w:szCs w:val="24"/>
          </w:rPr>
          <w:delText xml:space="preserve"> and modafinil (Provigil®)</w:delText>
        </w:r>
        <w:r w:rsidR="003E7208" w:rsidDel="006334D6">
          <w:rPr>
            <w:szCs w:val="24"/>
          </w:rPr>
          <w:delText>.</w:delText>
        </w:r>
      </w:del>
    </w:p>
    <w:p w14:paraId="5501BB89" w14:textId="1B7CA500" w:rsidR="00F24419" w:rsidDel="006334D6" w:rsidRDefault="00F24419" w:rsidP="005E7D23">
      <w:pPr>
        <w:jc w:val="both"/>
        <w:rPr>
          <w:del w:id="310" w:author="Keydra Singleton" w:date="2019-08-06T09:35:00Z"/>
          <w:szCs w:val="24"/>
        </w:rPr>
      </w:pPr>
    </w:p>
    <w:p w14:paraId="3E844E96" w14:textId="657716A1" w:rsidR="008E1CBE" w:rsidRPr="001575FD" w:rsidDel="006334D6" w:rsidRDefault="008E1CBE" w:rsidP="005E7D23">
      <w:pPr>
        <w:jc w:val="both"/>
        <w:rPr>
          <w:del w:id="311" w:author="Keydra Singleton" w:date="2019-08-06T09:35:00Z"/>
          <w:szCs w:val="24"/>
        </w:rPr>
      </w:pPr>
      <w:del w:id="312" w:author="Keydra Singleton" w:date="2019-08-06T09:35:00Z">
        <w:r w:rsidRPr="001575FD" w:rsidDel="006334D6">
          <w:rPr>
            <w:szCs w:val="24"/>
          </w:rPr>
          <w:delText xml:space="preserve">A valid </w:delText>
        </w:r>
        <w:r w:rsidR="0066592C" w:rsidDel="006334D6">
          <w:rPr>
            <w:szCs w:val="24"/>
          </w:rPr>
          <w:delText>diagnosis</w:delText>
        </w:r>
        <w:r w:rsidRPr="001575FD" w:rsidDel="006334D6">
          <w:rPr>
            <w:szCs w:val="24"/>
          </w:rPr>
          <w:delText xml:space="preserve"> code is required</w:delText>
        </w:r>
        <w:r w:rsidR="003E7208" w:rsidDel="006334D6">
          <w:rPr>
            <w:szCs w:val="24"/>
          </w:rPr>
          <w:delText>,</w:delText>
        </w:r>
        <w:r w:rsidRPr="001575FD" w:rsidDel="006334D6">
          <w:rPr>
            <w:szCs w:val="24"/>
          </w:rPr>
          <w:delText xml:space="preserve"> as well as a valid condition</w:delText>
        </w:r>
        <w:r w:rsidR="003E7208" w:rsidDel="006334D6">
          <w:rPr>
            <w:szCs w:val="24"/>
          </w:rPr>
          <w:delText>,</w:delText>
        </w:r>
        <w:r w:rsidRPr="001575FD" w:rsidDel="006334D6">
          <w:rPr>
            <w:szCs w:val="24"/>
          </w:rPr>
          <w:delText xml:space="preserve"> warranting the COX-2 selective agent</w:delText>
        </w:r>
        <w:r w:rsidR="00F24419" w:rsidDel="006334D6">
          <w:rPr>
            <w:szCs w:val="24"/>
          </w:rPr>
          <w:delText>, celecoxib (Celebrex®)</w:delText>
        </w:r>
        <w:r w:rsidR="00A73157" w:rsidDel="006334D6">
          <w:rPr>
            <w:szCs w:val="24"/>
          </w:rPr>
          <w:delText xml:space="preserve">, </w:delText>
        </w:r>
        <w:r w:rsidR="003E7208" w:rsidDel="006334D6">
          <w:rPr>
            <w:szCs w:val="24"/>
          </w:rPr>
          <w:delText xml:space="preserve">and </w:delText>
        </w:r>
        <w:r w:rsidR="00A73157" w:rsidDel="006334D6">
          <w:rPr>
            <w:szCs w:val="24"/>
          </w:rPr>
          <w:delText>armodafinil (Nuvigil®, and modafinil (Provigil®)</w:delText>
        </w:r>
        <w:r w:rsidRPr="001575FD" w:rsidDel="006334D6">
          <w:rPr>
            <w:szCs w:val="24"/>
          </w:rPr>
          <w:delText>.</w:delText>
        </w:r>
        <w:r w:rsidR="00724A2F" w:rsidDel="006334D6">
          <w:rPr>
            <w:szCs w:val="24"/>
          </w:rPr>
          <w:delText xml:space="preserve">  </w:delText>
        </w:r>
        <w:r w:rsidRPr="001575FD" w:rsidDel="006334D6">
          <w:rPr>
            <w:szCs w:val="24"/>
          </w:rPr>
          <w:delText xml:space="preserve">Should the recipient not have a valid condition, and the prescriber determines that the drug therapy is </w:delText>
        </w:r>
        <w:r w:rsidR="005E7D23" w:rsidRPr="001575FD" w:rsidDel="006334D6">
          <w:rPr>
            <w:szCs w:val="24"/>
          </w:rPr>
          <w:delText>necessary</w:delText>
        </w:r>
        <w:r w:rsidR="003E7208" w:rsidDel="006334D6">
          <w:rPr>
            <w:szCs w:val="24"/>
          </w:rPr>
          <w:delText>,</w:delText>
        </w:r>
        <w:r w:rsidR="003E7208" w:rsidRPr="001575FD" w:rsidDel="006334D6">
          <w:rPr>
            <w:szCs w:val="24"/>
          </w:rPr>
          <w:delText xml:space="preserve"> </w:delText>
        </w:r>
        <w:r w:rsidRPr="001575FD" w:rsidDel="006334D6">
          <w:rPr>
            <w:szCs w:val="24"/>
          </w:rPr>
          <w:delText>the pharmacy provider must supply the reason for service code, professional service code and result of service code with the POS submission.  This information must be documented on the hard copy prescription.</w:delText>
        </w:r>
      </w:del>
    </w:p>
    <w:p w14:paraId="74C7A5D5" w14:textId="24AC1A46" w:rsidR="008E1CBE" w:rsidRPr="001575FD" w:rsidDel="006334D6" w:rsidRDefault="008E1CBE" w:rsidP="008E1CBE">
      <w:pPr>
        <w:jc w:val="both"/>
        <w:rPr>
          <w:del w:id="313" w:author="Keydra Singleton" w:date="2019-08-06T09:35:00Z"/>
          <w:szCs w:val="24"/>
        </w:rPr>
      </w:pPr>
    </w:p>
    <w:p w14:paraId="2A31D850" w14:textId="0A9BBFAA" w:rsidR="008E1CBE" w:rsidRPr="001575FD" w:rsidDel="006334D6" w:rsidRDefault="005E7D23" w:rsidP="005E7D23">
      <w:pPr>
        <w:jc w:val="both"/>
        <w:rPr>
          <w:del w:id="314" w:author="Keydra Singleton" w:date="2019-08-06T09:35:00Z"/>
          <w:szCs w:val="24"/>
        </w:rPr>
      </w:pPr>
      <w:del w:id="315" w:author="Keydra Singleton" w:date="2019-08-06T09:35:00Z">
        <w:r w:rsidRPr="00A30CE3" w:rsidDel="006334D6">
          <w:rPr>
            <w:b/>
            <w:szCs w:val="24"/>
          </w:rPr>
          <w:delText>NOTE</w:delText>
        </w:r>
        <w:r w:rsidR="0096141F" w:rsidDel="006334D6">
          <w:rPr>
            <w:b/>
            <w:szCs w:val="24"/>
          </w:rPr>
          <w:delText>:</w:delText>
        </w:r>
        <w:r w:rsidR="008E1CBE" w:rsidRPr="00A30CE3" w:rsidDel="006334D6">
          <w:rPr>
            <w:b/>
            <w:szCs w:val="24"/>
          </w:rPr>
          <w:delText xml:space="preserve">  </w:delText>
        </w:r>
        <w:r w:rsidR="00A30CE3" w:rsidDel="006334D6">
          <w:rPr>
            <w:szCs w:val="24"/>
          </w:rPr>
          <w:delText xml:space="preserve">See </w:delText>
        </w:r>
        <w:r w:rsidR="007178A1" w:rsidDel="006334D6">
          <w:rPr>
            <w:szCs w:val="24"/>
          </w:rPr>
          <w:delText>“</w:delText>
        </w:r>
        <w:r w:rsidR="008E1CBE" w:rsidRPr="00A30CE3" w:rsidDel="006334D6">
          <w:rPr>
            <w:szCs w:val="24"/>
          </w:rPr>
          <w:delText>Prospective Drug Utilization Policies/Limits/Edits</w:delText>
        </w:r>
        <w:r w:rsidR="007178A1" w:rsidDel="006334D6">
          <w:rPr>
            <w:szCs w:val="24"/>
          </w:rPr>
          <w:delText>”</w:delText>
        </w:r>
        <w:r w:rsidR="008E1CBE" w:rsidRPr="00A30CE3" w:rsidDel="006334D6">
          <w:rPr>
            <w:szCs w:val="24"/>
          </w:rPr>
          <w:delText xml:space="preserve"> </w:delText>
        </w:r>
        <w:r w:rsidR="007D5507" w:rsidDel="006334D6">
          <w:rPr>
            <w:szCs w:val="24"/>
          </w:rPr>
          <w:delText xml:space="preserve">in Section 37.5 Covered Services, Limitations and Exclusions </w:delText>
        </w:r>
        <w:r w:rsidR="008C2D0B" w:rsidDel="006334D6">
          <w:rPr>
            <w:szCs w:val="24"/>
          </w:rPr>
          <w:delText xml:space="preserve">of this manual chapter </w:delText>
        </w:r>
        <w:r w:rsidR="008E1CBE" w:rsidRPr="00A30CE3" w:rsidDel="006334D6">
          <w:rPr>
            <w:szCs w:val="24"/>
          </w:rPr>
          <w:delText>for detailed information.</w:delText>
        </w:r>
      </w:del>
    </w:p>
    <w:p w14:paraId="55443952" w14:textId="14148E23" w:rsidR="008E1CBE" w:rsidRPr="001575FD" w:rsidDel="006334D6" w:rsidRDefault="008E1CBE" w:rsidP="008E1CBE">
      <w:pPr>
        <w:jc w:val="both"/>
        <w:rPr>
          <w:del w:id="316" w:author="Keydra Singleton" w:date="2019-08-06T09:35:00Z"/>
          <w:szCs w:val="24"/>
        </w:rPr>
      </w:pPr>
    </w:p>
    <w:p w14:paraId="3557EAD6" w14:textId="205E272C" w:rsidR="005E7D23" w:rsidDel="006334D6" w:rsidRDefault="008E1CBE" w:rsidP="008E1CBE">
      <w:pPr>
        <w:jc w:val="both"/>
        <w:rPr>
          <w:del w:id="317" w:author="Keydra Singleton" w:date="2019-08-06T09:35:00Z"/>
          <w:b/>
          <w:sz w:val="26"/>
          <w:szCs w:val="26"/>
        </w:rPr>
      </w:pPr>
      <w:del w:id="318" w:author="Keydra Singleton" w:date="2019-08-06T09:35:00Z">
        <w:r w:rsidRPr="005E7D23" w:rsidDel="006334D6">
          <w:rPr>
            <w:b/>
            <w:sz w:val="26"/>
            <w:szCs w:val="26"/>
          </w:rPr>
          <w:delText>Drug/Drug</w:delText>
        </w:r>
        <w:r w:rsidR="005E7D23" w:rsidRPr="005E7D23" w:rsidDel="006334D6">
          <w:rPr>
            <w:b/>
            <w:sz w:val="26"/>
            <w:szCs w:val="26"/>
          </w:rPr>
          <w:delText xml:space="preserve"> Interaction</w:delText>
        </w:r>
      </w:del>
    </w:p>
    <w:p w14:paraId="08D8EABD" w14:textId="57118539" w:rsidR="005E7D23" w:rsidRPr="005E7D23" w:rsidDel="006334D6" w:rsidRDefault="005E7D23" w:rsidP="008E1CBE">
      <w:pPr>
        <w:jc w:val="both"/>
        <w:rPr>
          <w:del w:id="319" w:author="Keydra Singleton" w:date="2019-08-06T09:35:00Z"/>
          <w:szCs w:val="26"/>
        </w:rPr>
      </w:pPr>
    </w:p>
    <w:p w14:paraId="04B203B8" w14:textId="612A86CB" w:rsidR="008E1CBE" w:rsidRPr="001575FD" w:rsidDel="006334D6" w:rsidRDefault="0096141F" w:rsidP="008E1CBE">
      <w:pPr>
        <w:jc w:val="both"/>
        <w:rPr>
          <w:del w:id="320" w:author="Keydra Singleton" w:date="2019-08-06T09:35:00Z"/>
          <w:szCs w:val="24"/>
        </w:rPr>
      </w:pPr>
      <w:del w:id="321" w:author="Keydra Singleton" w:date="2019-08-06T09:35:00Z">
        <w:r w:rsidDel="006334D6">
          <w:rPr>
            <w:szCs w:val="24"/>
          </w:rPr>
          <w:delText>A valid</w:delText>
        </w:r>
        <w:r w:rsidR="008E1CBE" w:rsidRPr="001575FD" w:rsidDel="006334D6">
          <w:rPr>
            <w:szCs w:val="24"/>
          </w:rPr>
          <w:delText xml:space="preserve"> diagnosis code is required for all Sildenafil (Revatio®) and Tadalafil (Adcirca®) prescriptions.</w:delText>
        </w:r>
      </w:del>
    </w:p>
    <w:p w14:paraId="3C456004" w14:textId="37821010" w:rsidR="008E1CBE" w:rsidRPr="001575FD" w:rsidDel="006334D6" w:rsidRDefault="008E1CBE" w:rsidP="008E1CBE">
      <w:pPr>
        <w:jc w:val="both"/>
        <w:rPr>
          <w:del w:id="322" w:author="Keydra Singleton" w:date="2019-08-06T09:35:00Z"/>
          <w:szCs w:val="24"/>
        </w:rPr>
      </w:pPr>
    </w:p>
    <w:p w14:paraId="4C815FCE" w14:textId="232D88EA" w:rsidR="008E1CBE" w:rsidRPr="001575FD" w:rsidDel="006334D6" w:rsidRDefault="008E1CBE" w:rsidP="008E1CBE">
      <w:pPr>
        <w:jc w:val="both"/>
        <w:rPr>
          <w:del w:id="323" w:author="Keydra Singleton" w:date="2019-08-06T09:35:00Z"/>
          <w:szCs w:val="24"/>
        </w:rPr>
      </w:pPr>
      <w:del w:id="324" w:author="Keydra Singleton" w:date="2019-08-06T09:35:00Z">
        <w:r w:rsidRPr="001575FD" w:rsidDel="006334D6">
          <w:rPr>
            <w:szCs w:val="24"/>
          </w:rPr>
          <w:delText>Override provisions for the drug to drug intera</w:delText>
        </w:r>
        <w:r w:rsidR="005E7D23" w:rsidDel="006334D6">
          <w:rPr>
            <w:szCs w:val="24"/>
          </w:rPr>
          <w:delText xml:space="preserve">ction between Sildenafil or </w:delText>
        </w:r>
        <w:r w:rsidRPr="001575FD" w:rsidDel="006334D6">
          <w:rPr>
            <w:szCs w:val="24"/>
          </w:rPr>
          <w:delText>Tadalafil and nitrates will be allowed after cont</w:delText>
        </w:r>
        <w:r w:rsidR="005E7D23" w:rsidDel="006334D6">
          <w:rPr>
            <w:szCs w:val="24"/>
          </w:rPr>
          <w:delText xml:space="preserve">acting the prescriber.  The pharmacist must </w:delText>
        </w:r>
        <w:r w:rsidRPr="001575FD" w:rsidDel="006334D6">
          <w:rPr>
            <w:szCs w:val="24"/>
          </w:rPr>
          <w:delText>document the reason the presc</w:delText>
        </w:r>
        <w:r w:rsidR="005E7D23" w:rsidDel="006334D6">
          <w:rPr>
            <w:szCs w:val="24"/>
          </w:rPr>
          <w:delText xml:space="preserve">riber required both drugs.  </w:delText>
        </w:r>
        <w:r w:rsidRPr="001575FD" w:rsidDel="006334D6">
          <w:rPr>
            <w:szCs w:val="24"/>
          </w:rPr>
          <w:delText>Additionally, documentation of the reason for service</w:delText>
        </w:r>
        <w:r w:rsidR="005E7D23" w:rsidDel="006334D6">
          <w:rPr>
            <w:szCs w:val="24"/>
          </w:rPr>
          <w:delText xml:space="preserve"> code, professional service </w:delText>
        </w:r>
        <w:r w:rsidRPr="001575FD" w:rsidDel="006334D6">
          <w:rPr>
            <w:szCs w:val="24"/>
          </w:rPr>
          <w:delText>code and result of service code is required on the har</w:delText>
        </w:r>
        <w:r w:rsidR="005E7D23" w:rsidDel="006334D6">
          <w:rPr>
            <w:szCs w:val="24"/>
          </w:rPr>
          <w:delText xml:space="preserve">d copy prescription and for </w:delText>
        </w:r>
        <w:r w:rsidRPr="001575FD" w:rsidDel="006334D6">
          <w:rPr>
            <w:szCs w:val="24"/>
          </w:rPr>
          <w:delText xml:space="preserve">submission of the </w:delText>
        </w:r>
        <w:r w:rsidR="006B151B" w:rsidDel="006334D6">
          <w:rPr>
            <w:szCs w:val="24"/>
          </w:rPr>
          <w:delText xml:space="preserve">POS </w:delText>
        </w:r>
        <w:r w:rsidRPr="001575FD" w:rsidDel="006334D6">
          <w:rPr>
            <w:szCs w:val="24"/>
          </w:rPr>
          <w:delText>claim.</w:delText>
        </w:r>
      </w:del>
    </w:p>
    <w:p w14:paraId="1A454053" w14:textId="24EA4DFA" w:rsidR="008E1CBE" w:rsidRPr="001575FD" w:rsidDel="006334D6" w:rsidRDefault="008E1CBE" w:rsidP="008E1CBE">
      <w:pPr>
        <w:jc w:val="both"/>
        <w:rPr>
          <w:del w:id="325" w:author="Keydra Singleton" w:date="2019-08-06T09:35:00Z"/>
          <w:szCs w:val="24"/>
        </w:rPr>
      </w:pPr>
    </w:p>
    <w:p w14:paraId="6DC16580" w14:textId="3DF504A9" w:rsidR="005E7D23" w:rsidDel="006334D6" w:rsidRDefault="008E1CBE" w:rsidP="008E1CBE">
      <w:pPr>
        <w:jc w:val="both"/>
        <w:rPr>
          <w:del w:id="326" w:author="Keydra Singleton" w:date="2019-08-06T09:35:00Z"/>
          <w:b/>
          <w:szCs w:val="24"/>
        </w:rPr>
      </w:pPr>
      <w:del w:id="327" w:author="Keydra Singleton" w:date="2019-08-06T09:35:00Z">
        <w:r w:rsidRPr="005E7D23" w:rsidDel="006334D6">
          <w:rPr>
            <w:b/>
            <w:sz w:val="26"/>
            <w:szCs w:val="26"/>
          </w:rPr>
          <w:delText>Coordination</w:delText>
        </w:r>
        <w:r w:rsidR="005E7D23" w:rsidRPr="005E7D23" w:rsidDel="006334D6">
          <w:rPr>
            <w:b/>
            <w:sz w:val="26"/>
            <w:szCs w:val="26"/>
          </w:rPr>
          <w:delText xml:space="preserve"> of Benefits</w:delText>
        </w:r>
      </w:del>
    </w:p>
    <w:p w14:paraId="0838FAA1" w14:textId="607DA578" w:rsidR="008E1CBE" w:rsidRPr="005E7D23" w:rsidDel="006334D6" w:rsidRDefault="008E1CBE" w:rsidP="005E7D23">
      <w:pPr>
        <w:jc w:val="both"/>
        <w:rPr>
          <w:del w:id="328" w:author="Keydra Singleton" w:date="2019-08-06T09:35:00Z"/>
          <w:b/>
          <w:szCs w:val="24"/>
        </w:rPr>
      </w:pPr>
      <w:del w:id="329" w:author="Keydra Singleton" w:date="2019-08-06T09:35:00Z">
        <w:r w:rsidRPr="001575FD" w:rsidDel="006334D6">
          <w:rPr>
            <w:szCs w:val="24"/>
          </w:rPr>
          <w:lastRenderedPageBreak/>
          <w:delText xml:space="preserve">Certain circumstances allow for the override of edits which allows Medicaid to be the primary payor.  </w:delText>
        </w:r>
      </w:del>
    </w:p>
    <w:p w14:paraId="7A69937C" w14:textId="4F41E813" w:rsidR="00C1287A" w:rsidDel="006334D6" w:rsidRDefault="00C1287A" w:rsidP="005E7D23">
      <w:pPr>
        <w:jc w:val="both"/>
        <w:rPr>
          <w:del w:id="330" w:author="Keydra Singleton" w:date="2019-08-06T09:35:00Z"/>
          <w:b/>
          <w:szCs w:val="24"/>
        </w:rPr>
      </w:pPr>
    </w:p>
    <w:p w14:paraId="7AE7DE40" w14:textId="39F02732" w:rsidR="008E1CBE" w:rsidRPr="001575FD" w:rsidDel="006334D6" w:rsidRDefault="005E7D23" w:rsidP="005E7D23">
      <w:pPr>
        <w:jc w:val="both"/>
        <w:rPr>
          <w:del w:id="331" w:author="Keydra Singleton" w:date="2019-08-06T09:35:00Z"/>
          <w:szCs w:val="24"/>
        </w:rPr>
      </w:pPr>
      <w:del w:id="332" w:author="Keydra Singleton" w:date="2019-08-06T09:35:00Z">
        <w:r w:rsidRPr="00603487" w:rsidDel="006334D6">
          <w:rPr>
            <w:b/>
            <w:szCs w:val="24"/>
          </w:rPr>
          <w:delText>NOTE</w:delText>
        </w:r>
        <w:r w:rsidR="008E1CBE" w:rsidRPr="00603487" w:rsidDel="006334D6">
          <w:rPr>
            <w:b/>
            <w:szCs w:val="24"/>
          </w:rPr>
          <w:delText xml:space="preserve">:  </w:delText>
        </w:r>
        <w:r w:rsidR="0096141F" w:rsidRPr="00603487" w:rsidDel="006334D6">
          <w:rPr>
            <w:szCs w:val="24"/>
          </w:rPr>
          <w:delText>See “</w:delText>
        </w:r>
        <w:r w:rsidR="008E1CBE" w:rsidRPr="00603487" w:rsidDel="006334D6">
          <w:rPr>
            <w:szCs w:val="24"/>
          </w:rPr>
          <w:delText>Override Capabilities and Codes</w:delText>
        </w:r>
        <w:r w:rsidR="00EE7FF2" w:rsidRPr="00603487" w:rsidDel="006334D6">
          <w:rPr>
            <w:szCs w:val="24"/>
          </w:rPr>
          <w:delText>”</w:delText>
        </w:r>
        <w:r w:rsidR="008E1CBE" w:rsidRPr="00603487" w:rsidDel="006334D6">
          <w:rPr>
            <w:szCs w:val="24"/>
          </w:rPr>
          <w:delText xml:space="preserve"> </w:delText>
        </w:r>
        <w:r w:rsidR="007D5507" w:rsidDel="006334D6">
          <w:rPr>
            <w:szCs w:val="24"/>
          </w:rPr>
          <w:delText xml:space="preserve">in Section 37.8 Third Party Liability/Coordination of Benefits </w:delText>
        </w:r>
        <w:r w:rsidR="008C2D0B" w:rsidDel="006334D6">
          <w:rPr>
            <w:szCs w:val="24"/>
          </w:rPr>
          <w:delText xml:space="preserve">of this manual chapter </w:delText>
        </w:r>
        <w:r w:rsidR="008E1CBE" w:rsidRPr="00603487" w:rsidDel="006334D6">
          <w:rPr>
            <w:szCs w:val="24"/>
          </w:rPr>
          <w:delText>for detailed information on these overrides.</w:delText>
        </w:r>
      </w:del>
    </w:p>
    <w:p w14:paraId="2C4645EC" w14:textId="4D1C8DB8" w:rsidR="005E7D23" w:rsidDel="006334D6" w:rsidRDefault="005E7D23" w:rsidP="005033EE">
      <w:pPr>
        <w:spacing w:line="276" w:lineRule="auto"/>
        <w:rPr>
          <w:del w:id="333" w:author="Keydra Singleton" w:date="2019-08-06T09:35:00Z"/>
          <w:szCs w:val="24"/>
        </w:rPr>
      </w:pPr>
    </w:p>
    <w:p w14:paraId="3EFA2E99" w14:textId="7B885F9D" w:rsidR="005E7D23" w:rsidDel="006334D6" w:rsidRDefault="008E1CBE" w:rsidP="008E1CBE">
      <w:pPr>
        <w:jc w:val="both"/>
        <w:rPr>
          <w:del w:id="334" w:author="Keydra Singleton" w:date="2019-08-06T09:35:00Z"/>
          <w:szCs w:val="24"/>
        </w:rPr>
      </w:pPr>
      <w:del w:id="335" w:author="Keydra Singleton" w:date="2019-08-06T09:35:00Z">
        <w:r w:rsidRPr="005E7D23" w:rsidDel="006334D6">
          <w:rPr>
            <w:b/>
            <w:sz w:val="26"/>
            <w:szCs w:val="26"/>
          </w:rPr>
          <w:delText xml:space="preserve">Pregnancy </w:delText>
        </w:r>
        <w:r w:rsidR="005E7D23" w:rsidRPr="005E7D23" w:rsidDel="006334D6">
          <w:rPr>
            <w:b/>
            <w:sz w:val="26"/>
            <w:szCs w:val="26"/>
          </w:rPr>
          <w:delText>Co-Payment</w:delText>
        </w:r>
      </w:del>
    </w:p>
    <w:p w14:paraId="1EDA75C8" w14:textId="39C8F748" w:rsidR="005E7D23" w:rsidDel="006334D6" w:rsidRDefault="005E7D23" w:rsidP="008E1CBE">
      <w:pPr>
        <w:jc w:val="both"/>
        <w:rPr>
          <w:del w:id="336" w:author="Keydra Singleton" w:date="2019-08-06T09:35:00Z"/>
          <w:szCs w:val="24"/>
        </w:rPr>
      </w:pPr>
    </w:p>
    <w:p w14:paraId="3DE53719" w14:textId="755C993D" w:rsidR="008E1CBE" w:rsidRPr="001575FD" w:rsidDel="006334D6" w:rsidRDefault="008E1CBE" w:rsidP="005E7D23">
      <w:pPr>
        <w:jc w:val="both"/>
        <w:rPr>
          <w:del w:id="337" w:author="Keydra Singleton" w:date="2019-08-06T09:35:00Z"/>
          <w:szCs w:val="24"/>
        </w:rPr>
      </w:pPr>
      <w:del w:id="338" w:author="Keydra Singleton" w:date="2019-08-06T09:35:00Z">
        <w:r w:rsidRPr="001575FD" w:rsidDel="006334D6">
          <w:rPr>
            <w:szCs w:val="24"/>
          </w:rPr>
          <w:delText>Services furnished to pregnant women</w:delText>
        </w:r>
        <w:r w:rsidR="003E7208" w:rsidDel="006334D6">
          <w:rPr>
            <w:szCs w:val="24"/>
          </w:rPr>
          <w:delText>,</w:delText>
        </w:r>
        <w:r w:rsidRPr="001575FD" w:rsidDel="006334D6">
          <w:rPr>
            <w:szCs w:val="24"/>
          </w:rPr>
          <w:delText xml:space="preserve"> if s</w:delText>
        </w:r>
        <w:r w:rsidR="005E7D23" w:rsidDel="006334D6">
          <w:rPr>
            <w:szCs w:val="24"/>
          </w:rPr>
          <w:delText xml:space="preserve">uch services are related to the </w:delText>
        </w:r>
        <w:r w:rsidRPr="001575FD" w:rsidDel="006334D6">
          <w:rPr>
            <w:szCs w:val="24"/>
          </w:rPr>
          <w:delText>pregnancy or any other medical conditions that complicate the pregnancy</w:delText>
        </w:r>
        <w:r w:rsidR="003E7208" w:rsidDel="006334D6">
          <w:rPr>
            <w:szCs w:val="24"/>
          </w:rPr>
          <w:delText>,</w:delText>
        </w:r>
        <w:r w:rsidRPr="001575FD" w:rsidDel="006334D6">
          <w:rPr>
            <w:szCs w:val="24"/>
          </w:rPr>
          <w:delText xml:space="preserve"> are exempt from co-payments.</w:delText>
        </w:r>
      </w:del>
    </w:p>
    <w:p w14:paraId="1D7F91D3" w14:textId="7C6FBE3B" w:rsidR="008E1CBE" w:rsidRPr="001575FD" w:rsidDel="006334D6" w:rsidRDefault="008E1CBE" w:rsidP="008E1CBE">
      <w:pPr>
        <w:jc w:val="both"/>
        <w:rPr>
          <w:del w:id="339" w:author="Keydra Singleton" w:date="2019-08-06T09:35:00Z"/>
          <w:szCs w:val="24"/>
        </w:rPr>
      </w:pPr>
    </w:p>
    <w:p w14:paraId="420A1A07" w14:textId="5A5C277F" w:rsidR="008E1CBE" w:rsidRPr="001575FD" w:rsidDel="006334D6" w:rsidRDefault="008E1CBE" w:rsidP="005E7D23">
      <w:pPr>
        <w:jc w:val="both"/>
        <w:rPr>
          <w:del w:id="340" w:author="Keydra Singleton" w:date="2019-08-06T09:35:00Z"/>
          <w:szCs w:val="24"/>
        </w:rPr>
      </w:pPr>
      <w:del w:id="341" w:author="Keydra Singleton" w:date="2019-08-06T09:35:00Z">
        <w:r w:rsidRPr="001575FD" w:rsidDel="006334D6">
          <w:rPr>
            <w:szCs w:val="24"/>
          </w:rPr>
          <w:delText>When a prescribing provider issues a prescription to a pregnant woman, he or she shall indicate on the prescription that the recipient is pregnant.  In the case of a telephoned prescription, the information that the recipient is pregnant shall be communicated to the pharmacist and the pharmacist must document on the prescription that the recipient is pregnant.</w:delText>
        </w:r>
      </w:del>
    </w:p>
    <w:p w14:paraId="1895583C" w14:textId="1C64293A" w:rsidR="005E7D23" w:rsidDel="006334D6" w:rsidRDefault="005E7D23" w:rsidP="008E1CBE">
      <w:pPr>
        <w:jc w:val="both"/>
        <w:rPr>
          <w:del w:id="342" w:author="Keydra Singleton" w:date="2019-08-06T09:35:00Z"/>
          <w:szCs w:val="24"/>
        </w:rPr>
      </w:pPr>
    </w:p>
    <w:p w14:paraId="3466B988" w14:textId="75464F17" w:rsidR="008E1CBE" w:rsidRPr="001575FD" w:rsidDel="006334D6" w:rsidRDefault="008E1CBE" w:rsidP="008E1CBE">
      <w:pPr>
        <w:jc w:val="both"/>
        <w:rPr>
          <w:del w:id="343" w:author="Keydra Singleton" w:date="2019-08-06T09:35:00Z"/>
          <w:szCs w:val="24"/>
        </w:rPr>
      </w:pPr>
      <w:del w:id="344" w:author="Keydra Singleton" w:date="2019-08-06T09:35:00Z">
        <w:r w:rsidRPr="001575FD" w:rsidDel="006334D6">
          <w:rPr>
            <w:szCs w:val="24"/>
          </w:rPr>
          <w:delText>When the prescribing provider authorizes a prescripti</w:delText>
        </w:r>
        <w:r w:rsidR="005E7D23" w:rsidDel="006334D6">
          <w:rPr>
            <w:szCs w:val="24"/>
          </w:rPr>
          <w:delText xml:space="preserve">on for a pregnant recipient, </w:delText>
        </w:r>
        <w:r w:rsidRPr="001575FD" w:rsidDel="006334D6">
          <w:rPr>
            <w:szCs w:val="24"/>
          </w:rPr>
          <w:delText>the pharmacist shall maintain the proper documenta</w:delText>
        </w:r>
        <w:r w:rsidR="005E7D23" w:rsidDel="006334D6">
          <w:rPr>
            <w:szCs w:val="24"/>
          </w:rPr>
          <w:delText>tion on the prescription</w:delText>
        </w:r>
        <w:r w:rsidR="003E7208" w:rsidDel="006334D6">
          <w:rPr>
            <w:szCs w:val="24"/>
          </w:rPr>
          <w:delText>,</w:delText>
        </w:r>
        <w:r w:rsidR="005E7D23" w:rsidDel="006334D6">
          <w:rPr>
            <w:szCs w:val="24"/>
          </w:rPr>
          <w:delText xml:space="preserve"> for </w:delText>
        </w:r>
        <w:r w:rsidRPr="001575FD" w:rsidDel="006334D6">
          <w:rPr>
            <w:szCs w:val="24"/>
          </w:rPr>
          <w:delText>audit purposes</w:delText>
        </w:r>
        <w:r w:rsidR="003E7208" w:rsidDel="006334D6">
          <w:rPr>
            <w:szCs w:val="24"/>
          </w:rPr>
          <w:delText>,</w:delText>
        </w:r>
        <w:r w:rsidRPr="001575FD" w:rsidDel="006334D6">
          <w:rPr>
            <w:szCs w:val="24"/>
          </w:rPr>
          <w:delText xml:space="preserve"> indicating that the individual is pregnant.</w:delText>
        </w:r>
      </w:del>
    </w:p>
    <w:p w14:paraId="63E87809" w14:textId="25551167" w:rsidR="008E1CBE" w:rsidRPr="001575FD" w:rsidDel="006334D6" w:rsidRDefault="008E1CBE" w:rsidP="008E1CBE">
      <w:pPr>
        <w:jc w:val="both"/>
        <w:rPr>
          <w:del w:id="345" w:author="Keydra Singleton" w:date="2019-08-06T09:35:00Z"/>
          <w:szCs w:val="24"/>
        </w:rPr>
      </w:pPr>
    </w:p>
    <w:p w14:paraId="6851E51B" w14:textId="19207779" w:rsidR="008E1CBE" w:rsidDel="006334D6" w:rsidRDefault="008E1CBE" w:rsidP="005E7D23">
      <w:pPr>
        <w:jc w:val="both"/>
        <w:rPr>
          <w:del w:id="346" w:author="Keydra Singleton" w:date="2019-08-06T09:35:00Z"/>
          <w:szCs w:val="24"/>
        </w:rPr>
      </w:pPr>
      <w:del w:id="347" w:author="Keydra Singleton" w:date="2019-08-06T09:35:00Z">
        <w:r w:rsidRPr="001575FD" w:rsidDel="006334D6">
          <w:rPr>
            <w:b/>
            <w:szCs w:val="24"/>
          </w:rPr>
          <w:delText>N</w:delText>
        </w:r>
        <w:r w:rsidR="005E7D23" w:rsidDel="006334D6">
          <w:rPr>
            <w:b/>
            <w:szCs w:val="24"/>
          </w:rPr>
          <w:delText>OTE</w:delText>
        </w:r>
        <w:r w:rsidRPr="001575FD" w:rsidDel="006334D6">
          <w:rPr>
            <w:b/>
            <w:szCs w:val="24"/>
          </w:rPr>
          <w:delText>:</w:delText>
        </w:r>
        <w:r w:rsidRPr="001575FD" w:rsidDel="006334D6">
          <w:rPr>
            <w:szCs w:val="24"/>
          </w:rPr>
          <w:delText xml:space="preserve">  </w:delText>
        </w:r>
        <w:r w:rsidR="00A30CE3" w:rsidDel="006334D6">
          <w:rPr>
            <w:szCs w:val="24"/>
          </w:rPr>
          <w:delText>See</w:delText>
        </w:r>
        <w:r w:rsidRPr="001575FD" w:rsidDel="006334D6">
          <w:rPr>
            <w:szCs w:val="24"/>
          </w:rPr>
          <w:delText xml:space="preserve"> Appendix D </w:delText>
        </w:r>
        <w:r w:rsidR="006B151B" w:rsidDel="006334D6">
          <w:rPr>
            <w:szCs w:val="24"/>
          </w:rPr>
          <w:delText>POS</w:delText>
        </w:r>
        <w:r w:rsidRPr="001575FD" w:rsidDel="006334D6">
          <w:rPr>
            <w:szCs w:val="24"/>
          </w:rPr>
          <w:delText xml:space="preserve"> User Guide </w:delText>
        </w:r>
        <w:r w:rsidR="00A73157" w:rsidDel="006334D6">
          <w:rPr>
            <w:szCs w:val="24"/>
          </w:rPr>
          <w:delText xml:space="preserve">of this manual chapter </w:delText>
        </w:r>
        <w:r w:rsidRPr="001575FD" w:rsidDel="006334D6">
          <w:rPr>
            <w:szCs w:val="24"/>
          </w:rPr>
          <w:delText>for detailed claims filing instructions</w:delText>
        </w:r>
        <w:r w:rsidR="000F54FD" w:rsidDel="006334D6">
          <w:rPr>
            <w:szCs w:val="24"/>
          </w:rPr>
          <w:delText>.</w:delText>
        </w:r>
      </w:del>
    </w:p>
    <w:p w14:paraId="28CF35F8" w14:textId="0D940FD6" w:rsidR="00632F1F" w:rsidRPr="001575FD" w:rsidDel="006334D6" w:rsidRDefault="00632F1F" w:rsidP="00632F1F">
      <w:pPr>
        <w:ind w:left="1440" w:firstLine="720"/>
        <w:jc w:val="both"/>
        <w:rPr>
          <w:del w:id="348" w:author="Keydra Singleton" w:date="2019-08-06T09:35:00Z"/>
          <w:b/>
          <w:szCs w:val="24"/>
        </w:rPr>
      </w:pPr>
    </w:p>
    <w:p w14:paraId="305639EB" w14:textId="6C02C425" w:rsidR="000F54FD" w:rsidRPr="00A64BB1" w:rsidDel="006334D6" w:rsidRDefault="008E1CBE" w:rsidP="008E1CBE">
      <w:pPr>
        <w:jc w:val="both"/>
        <w:rPr>
          <w:del w:id="349" w:author="Keydra Singleton" w:date="2019-08-06T09:35:00Z"/>
          <w:b/>
          <w:sz w:val="26"/>
          <w:szCs w:val="26"/>
        </w:rPr>
      </w:pPr>
      <w:del w:id="350" w:author="Keydra Singleton" w:date="2019-08-06T09:35:00Z">
        <w:r w:rsidRPr="00A64BB1" w:rsidDel="006334D6">
          <w:rPr>
            <w:b/>
            <w:sz w:val="26"/>
            <w:szCs w:val="26"/>
          </w:rPr>
          <w:delText>Age and Gender</w:delText>
        </w:r>
        <w:r w:rsidR="000F54FD" w:rsidRPr="00A64BB1" w:rsidDel="006334D6">
          <w:rPr>
            <w:b/>
            <w:sz w:val="26"/>
            <w:szCs w:val="26"/>
          </w:rPr>
          <w:delText xml:space="preserve"> Overrides</w:delText>
        </w:r>
      </w:del>
    </w:p>
    <w:p w14:paraId="76F8C981" w14:textId="412BA75E" w:rsidR="000F54FD" w:rsidRPr="00A64BB1" w:rsidDel="006334D6" w:rsidRDefault="000F54FD" w:rsidP="008E1CBE">
      <w:pPr>
        <w:jc w:val="both"/>
        <w:rPr>
          <w:del w:id="351" w:author="Keydra Singleton" w:date="2019-08-06T09:35:00Z"/>
          <w:szCs w:val="26"/>
        </w:rPr>
      </w:pPr>
    </w:p>
    <w:p w14:paraId="41575199" w14:textId="3C70CA05" w:rsidR="008E1CBE" w:rsidRPr="000F54FD" w:rsidDel="006334D6" w:rsidRDefault="008E1CBE" w:rsidP="008E1CBE">
      <w:pPr>
        <w:jc w:val="both"/>
        <w:rPr>
          <w:del w:id="352" w:author="Keydra Singleton" w:date="2019-08-06T09:35:00Z"/>
          <w:b/>
          <w:szCs w:val="24"/>
        </w:rPr>
      </w:pPr>
      <w:del w:id="353" w:author="Keydra Singleton" w:date="2019-08-06T09:35:00Z">
        <w:r w:rsidRPr="001575FD" w:rsidDel="006334D6">
          <w:rPr>
            <w:szCs w:val="24"/>
          </w:rPr>
          <w:delText>Some drugs have age and/or sex restrictions</w:delText>
        </w:r>
        <w:r w:rsidR="008E28F4" w:rsidDel="006334D6">
          <w:rPr>
            <w:szCs w:val="24"/>
          </w:rPr>
          <w:delText>.</w:delText>
        </w:r>
      </w:del>
    </w:p>
    <w:p w14:paraId="4DE23E9C" w14:textId="4E02E421" w:rsidR="008E1CBE" w:rsidRPr="001575FD" w:rsidDel="006334D6" w:rsidRDefault="008E1CBE" w:rsidP="008E1CBE">
      <w:pPr>
        <w:jc w:val="both"/>
        <w:rPr>
          <w:del w:id="354" w:author="Keydra Singleton" w:date="2019-08-06T09:35:00Z"/>
          <w:szCs w:val="24"/>
        </w:rPr>
      </w:pPr>
    </w:p>
    <w:p w14:paraId="7B88D351" w14:textId="0F8B5001" w:rsidR="008E1CBE" w:rsidRPr="001575FD" w:rsidDel="006334D6" w:rsidRDefault="002247CF" w:rsidP="000F54FD">
      <w:pPr>
        <w:jc w:val="both"/>
        <w:rPr>
          <w:del w:id="355" w:author="Keydra Singleton" w:date="2019-08-06T09:35:00Z"/>
          <w:szCs w:val="24"/>
        </w:rPr>
      </w:pPr>
      <w:del w:id="356" w:author="Keydra Singleton" w:date="2019-08-06T09:35:00Z">
        <w:r w:rsidDel="006334D6">
          <w:rPr>
            <w:szCs w:val="24"/>
          </w:rPr>
          <w:delText>Pharmacy providers should contact the Pharmacy Program to address questions regarding age or sex restrictions</w:delText>
        </w:r>
        <w:r w:rsidR="00F60351" w:rsidDel="006334D6">
          <w:rPr>
            <w:szCs w:val="24"/>
          </w:rPr>
          <w:delText>.</w:delText>
        </w:r>
        <w:r w:rsidR="008E1CBE" w:rsidRPr="001575FD" w:rsidDel="006334D6">
          <w:rPr>
            <w:szCs w:val="24"/>
          </w:rPr>
          <w:delText xml:space="preserve"> </w:delText>
        </w:r>
        <w:r w:rsidR="00AD2619" w:rsidDel="006334D6">
          <w:rPr>
            <w:szCs w:val="24"/>
          </w:rPr>
          <w:delText xml:space="preserve"> </w:delText>
        </w:r>
        <w:r w:rsidR="00A30CE3" w:rsidDel="006334D6">
          <w:rPr>
            <w:szCs w:val="24"/>
          </w:rPr>
          <w:delText>(See Appendix N for contact information</w:delText>
        </w:r>
        <w:r w:rsidR="00AD2619" w:rsidDel="006334D6">
          <w:rPr>
            <w:szCs w:val="24"/>
          </w:rPr>
          <w:delText>.</w:delText>
        </w:r>
        <w:r w:rsidR="00A30CE3" w:rsidDel="006334D6">
          <w:rPr>
            <w:szCs w:val="24"/>
          </w:rPr>
          <w:delText>)</w:delText>
        </w:r>
      </w:del>
    </w:p>
    <w:p w14:paraId="4B1FB2CD" w14:textId="6E88E916" w:rsidR="008E1CBE" w:rsidRPr="001575FD" w:rsidDel="006334D6" w:rsidRDefault="008E1CBE" w:rsidP="008E1CBE">
      <w:pPr>
        <w:jc w:val="both"/>
        <w:rPr>
          <w:del w:id="357" w:author="Keydra Singleton" w:date="2019-08-06T09:35:00Z"/>
          <w:szCs w:val="24"/>
        </w:rPr>
      </w:pPr>
    </w:p>
    <w:p w14:paraId="1A1B3D5D" w14:textId="3BE1F862" w:rsidR="008E1CBE" w:rsidRPr="001575FD" w:rsidDel="006334D6" w:rsidRDefault="000F54FD" w:rsidP="008E1CBE">
      <w:pPr>
        <w:jc w:val="both"/>
        <w:rPr>
          <w:del w:id="358" w:author="Keydra Singleton" w:date="2019-08-06T09:35:00Z"/>
          <w:szCs w:val="24"/>
        </w:rPr>
      </w:pPr>
      <w:del w:id="359" w:author="Keydra Singleton" w:date="2019-08-06T09:35:00Z">
        <w:r w:rsidRPr="00603487" w:rsidDel="006334D6">
          <w:rPr>
            <w:b/>
            <w:szCs w:val="24"/>
          </w:rPr>
          <w:delText>NOTE</w:delText>
        </w:r>
        <w:r w:rsidR="008E1CBE" w:rsidRPr="00603487" w:rsidDel="006334D6">
          <w:rPr>
            <w:b/>
            <w:szCs w:val="24"/>
          </w:rPr>
          <w:delText>:</w:delText>
        </w:r>
        <w:r w:rsidR="008E1CBE" w:rsidRPr="00603487" w:rsidDel="006334D6">
          <w:rPr>
            <w:szCs w:val="24"/>
          </w:rPr>
          <w:delText xml:space="preserve">  </w:delText>
        </w:r>
        <w:r w:rsidR="00EE7FF2" w:rsidRPr="00603487" w:rsidDel="006334D6">
          <w:rPr>
            <w:szCs w:val="24"/>
          </w:rPr>
          <w:delText>See</w:delText>
        </w:r>
        <w:r w:rsidR="008E1CBE" w:rsidRPr="00603487" w:rsidDel="006334D6">
          <w:rPr>
            <w:szCs w:val="24"/>
          </w:rPr>
          <w:delText xml:space="preserve"> </w:delText>
        </w:r>
        <w:r w:rsidR="00EE7FF2" w:rsidRPr="00603487" w:rsidDel="006334D6">
          <w:rPr>
            <w:szCs w:val="24"/>
          </w:rPr>
          <w:delText>“</w:delText>
        </w:r>
        <w:r w:rsidR="008E1CBE" w:rsidRPr="00603487" w:rsidDel="006334D6">
          <w:rPr>
            <w:szCs w:val="24"/>
          </w:rPr>
          <w:delText>Drugs with Special Payment Criteria/Limitations</w:delText>
        </w:r>
        <w:r w:rsidR="00EE7FF2" w:rsidRPr="00603487" w:rsidDel="006334D6">
          <w:rPr>
            <w:szCs w:val="24"/>
          </w:rPr>
          <w:delText>”</w:delText>
        </w:r>
        <w:r w:rsidR="008E1CBE" w:rsidRPr="00603487" w:rsidDel="006334D6">
          <w:rPr>
            <w:szCs w:val="24"/>
          </w:rPr>
          <w:delText xml:space="preserve"> </w:delText>
        </w:r>
        <w:r w:rsidR="007D5507" w:rsidDel="006334D6">
          <w:rPr>
            <w:szCs w:val="24"/>
          </w:rPr>
          <w:delText xml:space="preserve">in Section 37.5 Covered Services, Limitations and Exclusions </w:delText>
        </w:r>
        <w:r w:rsidR="008E1CBE" w:rsidRPr="00603487" w:rsidDel="006334D6">
          <w:rPr>
            <w:szCs w:val="24"/>
          </w:rPr>
          <w:delText xml:space="preserve">for other criteria and Appendix D </w:delText>
        </w:r>
        <w:r w:rsidR="006B151B" w:rsidRPr="00603487" w:rsidDel="006334D6">
          <w:rPr>
            <w:szCs w:val="24"/>
          </w:rPr>
          <w:delText>POS</w:delText>
        </w:r>
        <w:r w:rsidR="008E1CBE" w:rsidRPr="00603487" w:rsidDel="006334D6">
          <w:rPr>
            <w:szCs w:val="24"/>
          </w:rPr>
          <w:delText xml:space="preserve"> User Guide for detailed billing information.</w:delText>
        </w:r>
      </w:del>
    </w:p>
    <w:p w14:paraId="220DD8ED" w14:textId="6702A9D5" w:rsidR="008E1CBE" w:rsidDel="006334D6" w:rsidRDefault="008E1CBE" w:rsidP="008E1CBE">
      <w:pPr>
        <w:jc w:val="both"/>
        <w:rPr>
          <w:del w:id="360" w:author="Keydra Singleton" w:date="2019-08-06T09:35:00Z"/>
          <w:szCs w:val="24"/>
        </w:rPr>
      </w:pPr>
    </w:p>
    <w:p w14:paraId="04D34E2B" w14:textId="6C3A2F3C" w:rsidR="002B07A2" w:rsidDel="006334D6" w:rsidRDefault="002B07A2" w:rsidP="008E1CBE">
      <w:pPr>
        <w:jc w:val="both"/>
        <w:rPr>
          <w:del w:id="361" w:author="Keydra Singleton" w:date="2019-08-06T09:35:00Z"/>
          <w:szCs w:val="24"/>
        </w:rPr>
      </w:pPr>
    </w:p>
    <w:p w14:paraId="396A7734" w14:textId="0F330F5B" w:rsidR="002B07A2" w:rsidRPr="001575FD" w:rsidDel="006334D6" w:rsidRDefault="002B07A2" w:rsidP="008E1CBE">
      <w:pPr>
        <w:jc w:val="both"/>
        <w:rPr>
          <w:del w:id="362" w:author="Keydra Singleton" w:date="2019-08-06T09:35:00Z"/>
          <w:szCs w:val="24"/>
        </w:rPr>
      </w:pPr>
    </w:p>
    <w:p w14:paraId="0847C229" w14:textId="2D6FAC27" w:rsidR="000F54FD" w:rsidRPr="000F54FD" w:rsidDel="006334D6" w:rsidRDefault="000F54FD" w:rsidP="008E1CBE">
      <w:pPr>
        <w:ind w:left="2160" w:hanging="2160"/>
        <w:jc w:val="both"/>
        <w:rPr>
          <w:del w:id="363" w:author="Keydra Singleton" w:date="2019-08-06T09:35:00Z"/>
          <w:b/>
          <w:sz w:val="26"/>
          <w:szCs w:val="26"/>
        </w:rPr>
      </w:pPr>
      <w:del w:id="364" w:author="Keydra Singleton" w:date="2019-08-06T09:35:00Z">
        <w:r w:rsidRPr="000F54FD" w:rsidDel="006334D6">
          <w:rPr>
            <w:b/>
            <w:sz w:val="26"/>
            <w:szCs w:val="26"/>
          </w:rPr>
          <w:delText>Maximum Dosage</w:delText>
        </w:r>
      </w:del>
    </w:p>
    <w:p w14:paraId="43F04C00" w14:textId="302C1608" w:rsidR="000F54FD" w:rsidDel="006334D6" w:rsidRDefault="000F54FD" w:rsidP="008E1CBE">
      <w:pPr>
        <w:ind w:left="2160" w:hanging="2160"/>
        <w:jc w:val="both"/>
        <w:rPr>
          <w:del w:id="365" w:author="Keydra Singleton" w:date="2019-08-06T09:35:00Z"/>
          <w:szCs w:val="24"/>
        </w:rPr>
      </w:pPr>
    </w:p>
    <w:p w14:paraId="74A0832C" w14:textId="631B7640" w:rsidR="008E1CBE" w:rsidRPr="001575FD" w:rsidDel="006334D6" w:rsidRDefault="007D5507" w:rsidP="000F54FD">
      <w:pPr>
        <w:jc w:val="both"/>
        <w:rPr>
          <w:del w:id="366" w:author="Keydra Singleton" w:date="2019-08-06T09:35:00Z"/>
          <w:szCs w:val="24"/>
        </w:rPr>
      </w:pPr>
      <w:del w:id="367" w:author="Keydra Singleton" w:date="2019-08-06T09:35:00Z">
        <w:r w:rsidDel="006334D6">
          <w:rPr>
            <w:szCs w:val="24"/>
          </w:rPr>
          <w:delText xml:space="preserve">Selected medications have maximum dosage limits.  </w:delText>
        </w:r>
        <w:r w:rsidR="008E1CBE" w:rsidRPr="001575FD" w:rsidDel="006334D6">
          <w:rPr>
            <w:szCs w:val="24"/>
          </w:rPr>
          <w:delText>Prescriptions for atypical antipsychotic agents, agents containing tramadol and tapentadol (Nucynta®) will deny when the maximum recommended doses are exceeded.</w:delText>
        </w:r>
      </w:del>
    </w:p>
    <w:p w14:paraId="446BC67B" w14:textId="2F9462CC" w:rsidR="002B07A2" w:rsidDel="006334D6" w:rsidRDefault="002B07A2" w:rsidP="000F54FD">
      <w:pPr>
        <w:jc w:val="both"/>
        <w:rPr>
          <w:del w:id="368" w:author="Keydra Singleton" w:date="2019-08-06T09:35:00Z"/>
          <w:szCs w:val="24"/>
        </w:rPr>
      </w:pPr>
    </w:p>
    <w:p w14:paraId="2A2F6E39" w14:textId="49382460" w:rsidR="008E1CBE" w:rsidRPr="001575FD" w:rsidDel="006334D6" w:rsidRDefault="008E1CBE" w:rsidP="000F54FD">
      <w:pPr>
        <w:jc w:val="both"/>
        <w:rPr>
          <w:del w:id="369" w:author="Keydra Singleton" w:date="2019-08-06T09:35:00Z"/>
          <w:szCs w:val="24"/>
        </w:rPr>
      </w:pPr>
      <w:del w:id="370" w:author="Keydra Singleton" w:date="2019-08-06T09:35:00Z">
        <w:r w:rsidRPr="001575FD" w:rsidDel="006334D6">
          <w:rPr>
            <w:szCs w:val="24"/>
          </w:rPr>
          <w:delText>Due to the potential of hepatotoxicity, claims billed with a dosage of acetaminophen that exceeds four grams per day will deny.  Claims for products containing aspirin will deny payment when the maximum daily dosage billed exceeds six grams a day.</w:delText>
        </w:r>
        <w:r w:rsidRPr="001575FD" w:rsidDel="006334D6">
          <w:rPr>
            <w:szCs w:val="24"/>
          </w:rPr>
          <w:tab/>
        </w:r>
      </w:del>
    </w:p>
    <w:p w14:paraId="78A444E3" w14:textId="1D1C4402" w:rsidR="008E1CBE" w:rsidRPr="001575FD" w:rsidDel="006334D6" w:rsidRDefault="008E1CBE" w:rsidP="000F54FD">
      <w:pPr>
        <w:jc w:val="both"/>
        <w:rPr>
          <w:del w:id="371" w:author="Keydra Singleton" w:date="2019-08-06T09:35:00Z"/>
          <w:szCs w:val="24"/>
        </w:rPr>
      </w:pPr>
      <w:del w:id="372" w:author="Keydra Singleton" w:date="2019-08-06T09:35:00Z">
        <w:r w:rsidRPr="001575FD" w:rsidDel="006334D6">
          <w:rPr>
            <w:szCs w:val="24"/>
          </w:rPr>
          <w:delText xml:space="preserve">The prescriber must be consulted and the reason and override codes must be documented on the hard copy prescription.  The pharmacy must supply the reason for service code, professional service code and result of service code with the POS submission.  </w:delText>
        </w:r>
      </w:del>
    </w:p>
    <w:p w14:paraId="50F3C3E8" w14:textId="6069BA45" w:rsidR="005033EE" w:rsidDel="006334D6" w:rsidRDefault="005033EE" w:rsidP="008E1CBE">
      <w:pPr>
        <w:jc w:val="both"/>
        <w:rPr>
          <w:del w:id="373" w:author="Keydra Singleton" w:date="2019-08-06T09:35:00Z"/>
          <w:b/>
          <w:sz w:val="26"/>
          <w:szCs w:val="26"/>
        </w:rPr>
      </w:pPr>
    </w:p>
    <w:p w14:paraId="32AF7678" w14:textId="4F07C10A" w:rsidR="000F54FD" w:rsidRPr="000F54FD" w:rsidDel="006334D6" w:rsidRDefault="008E1CBE" w:rsidP="008E1CBE">
      <w:pPr>
        <w:jc w:val="both"/>
        <w:rPr>
          <w:del w:id="374" w:author="Keydra Singleton" w:date="2019-08-06T09:35:00Z"/>
          <w:b/>
          <w:sz w:val="26"/>
          <w:szCs w:val="26"/>
        </w:rPr>
      </w:pPr>
      <w:del w:id="375" w:author="Keydra Singleton" w:date="2019-08-06T09:35:00Z">
        <w:r w:rsidRPr="000F54FD" w:rsidDel="006334D6">
          <w:rPr>
            <w:b/>
            <w:sz w:val="26"/>
            <w:szCs w:val="26"/>
          </w:rPr>
          <w:delText>Quantity Exceeds</w:delText>
        </w:r>
        <w:r w:rsidR="000F54FD" w:rsidRPr="000F54FD" w:rsidDel="006334D6">
          <w:rPr>
            <w:b/>
            <w:sz w:val="26"/>
            <w:szCs w:val="26"/>
          </w:rPr>
          <w:delText xml:space="preserve"> Program Maximum</w:delText>
        </w:r>
      </w:del>
    </w:p>
    <w:p w14:paraId="1060B59C" w14:textId="77857E1D" w:rsidR="000F54FD" w:rsidDel="006334D6" w:rsidRDefault="000F54FD" w:rsidP="008E1CBE">
      <w:pPr>
        <w:jc w:val="both"/>
        <w:rPr>
          <w:del w:id="376" w:author="Keydra Singleton" w:date="2019-08-06T09:35:00Z"/>
          <w:szCs w:val="24"/>
        </w:rPr>
      </w:pPr>
    </w:p>
    <w:p w14:paraId="6923D73E" w14:textId="56373543" w:rsidR="008E1CBE" w:rsidRPr="001575FD" w:rsidDel="006334D6" w:rsidRDefault="008E1CBE" w:rsidP="000F54FD">
      <w:pPr>
        <w:jc w:val="both"/>
        <w:rPr>
          <w:del w:id="377" w:author="Keydra Singleton" w:date="2019-08-06T09:35:00Z"/>
          <w:szCs w:val="24"/>
        </w:rPr>
      </w:pPr>
      <w:del w:id="378" w:author="Keydra Singleton" w:date="2019-08-06T09:35:00Z">
        <w:r w:rsidRPr="001575FD" w:rsidDel="006334D6">
          <w:rPr>
            <w:szCs w:val="24"/>
          </w:rPr>
          <w:delText>Pharmacy claims for selected medications used in the management of pain are subject to maximum quantities.  Quantity limits are cum</w:delText>
        </w:r>
        <w:r w:rsidR="005B540D" w:rsidDel="006334D6">
          <w:rPr>
            <w:szCs w:val="24"/>
          </w:rPr>
          <w:delText xml:space="preserve">ulative, based on a rolling </w:delText>
        </w:r>
        <w:r w:rsidRPr="001575FD" w:rsidDel="006334D6">
          <w:rPr>
            <w:szCs w:val="24"/>
          </w:rPr>
          <w:delText>days</w:delText>
        </w:r>
        <w:r w:rsidR="003E7208" w:rsidDel="006334D6">
          <w:rPr>
            <w:szCs w:val="24"/>
          </w:rPr>
          <w:delText>’</w:delText>
        </w:r>
        <w:r w:rsidR="005E51EB" w:rsidDel="006334D6">
          <w:rPr>
            <w:szCs w:val="24"/>
          </w:rPr>
          <w:delText xml:space="preserve"> </w:delText>
        </w:r>
        <w:r w:rsidR="002247CF" w:rsidDel="006334D6">
          <w:rPr>
            <w:szCs w:val="24"/>
          </w:rPr>
          <w:delText>supply</w:delText>
        </w:r>
        <w:r w:rsidRPr="001575FD" w:rsidDel="006334D6">
          <w:rPr>
            <w:szCs w:val="24"/>
          </w:rPr>
          <w:delText xml:space="preserve"> and apply to all strengths of an agent.  </w:delText>
        </w:r>
        <w:r w:rsidR="00F24419" w:rsidDel="006334D6">
          <w:rPr>
            <w:szCs w:val="24"/>
          </w:rPr>
          <w:delText xml:space="preserve">Selected medications may be eligible for an override with prescriber authorization and documentation.  </w:delText>
        </w:r>
        <w:r w:rsidRPr="001575FD" w:rsidDel="006334D6">
          <w:rPr>
            <w:szCs w:val="24"/>
          </w:rPr>
          <w:delText>If the prescriber chooses to exceed the limit, he/she must provide the reason why the quantity limit needs to be exceeded.  After consulting with the prescriber, the pharmacist must document the prescriber’s reason and DUR override codes on the hardcopy prescription</w:delText>
        </w:r>
        <w:r w:rsidR="00F60351" w:rsidDel="006334D6">
          <w:rPr>
            <w:szCs w:val="24"/>
          </w:rPr>
          <w:delText xml:space="preserve"> or in the pharmacy’s electronic recordkeeping system</w:delText>
        </w:r>
        <w:r w:rsidRPr="001575FD" w:rsidDel="006334D6">
          <w:rPr>
            <w:szCs w:val="24"/>
          </w:rPr>
          <w:delText xml:space="preserve">.  The pharmacist should reference the </w:delText>
        </w:r>
        <w:r w:rsidR="006B151B" w:rsidDel="006334D6">
          <w:rPr>
            <w:szCs w:val="24"/>
          </w:rPr>
          <w:delText>POS</w:delText>
        </w:r>
        <w:r w:rsidRPr="001575FD" w:rsidDel="006334D6">
          <w:rPr>
            <w:szCs w:val="24"/>
          </w:rPr>
          <w:delText xml:space="preserve"> User Guide for detailed claims filing instructions.</w:delText>
        </w:r>
      </w:del>
    </w:p>
    <w:p w14:paraId="1F0560DC" w14:textId="1F031CB7" w:rsidR="008E1CBE" w:rsidRPr="001575FD" w:rsidDel="006334D6" w:rsidRDefault="008E1CBE" w:rsidP="008E1CBE">
      <w:pPr>
        <w:ind w:left="2160" w:hanging="2160"/>
        <w:jc w:val="both"/>
        <w:rPr>
          <w:del w:id="379" w:author="Keydra Singleton" w:date="2019-08-06T09:35:00Z"/>
          <w:szCs w:val="24"/>
        </w:rPr>
      </w:pPr>
    </w:p>
    <w:p w14:paraId="2C618AA6" w14:textId="48556F09" w:rsidR="008E1CBE" w:rsidRPr="001575FD" w:rsidDel="006334D6" w:rsidRDefault="008E1CBE" w:rsidP="000F54FD">
      <w:pPr>
        <w:jc w:val="both"/>
        <w:rPr>
          <w:del w:id="380" w:author="Keydra Singleton" w:date="2019-08-06T09:35:00Z"/>
          <w:szCs w:val="24"/>
        </w:rPr>
      </w:pPr>
      <w:del w:id="381" w:author="Keydra Singleton" w:date="2019-08-06T09:35:00Z">
        <w:r w:rsidRPr="001575FD" w:rsidDel="006334D6">
          <w:rPr>
            <w:szCs w:val="24"/>
          </w:rPr>
          <w:delText>Most prescriptions for recipients who have confirmed diagnosis of cancer are exempt from quantity limits</w:delText>
        </w:r>
        <w:r w:rsidR="00F60351" w:rsidDel="006334D6">
          <w:rPr>
            <w:szCs w:val="24"/>
          </w:rPr>
          <w:delText xml:space="preserve"> for pain medications</w:delText>
        </w:r>
        <w:r w:rsidRPr="001575FD" w:rsidDel="006334D6">
          <w:rPr>
            <w:szCs w:val="24"/>
          </w:rPr>
          <w:delText xml:space="preserve">.  </w:delText>
        </w:r>
        <w:r w:rsidR="002247CF" w:rsidDel="006334D6">
          <w:rPr>
            <w:szCs w:val="24"/>
          </w:rPr>
          <w:delText>A</w:delText>
        </w:r>
        <w:r w:rsidR="002247CF" w:rsidRPr="001575FD" w:rsidDel="006334D6">
          <w:rPr>
            <w:szCs w:val="24"/>
          </w:rPr>
          <w:delText xml:space="preserve">ll </w:delText>
        </w:r>
        <w:r w:rsidRPr="001575FD" w:rsidDel="006334D6">
          <w:rPr>
            <w:szCs w:val="24"/>
          </w:rPr>
          <w:delText xml:space="preserve">prescriptions for Schedule II narcotic agents require </w:delText>
        </w:r>
        <w:r w:rsidR="00603487" w:rsidRPr="001575FD" w:rsidDel="006334D6">
          <w:rPr>
            <w:szCs w:val="24"/>
          </w:rPr>
          <w:delText>a</w:delText>
        </w:r>
        <w:r w:rsidR="00603487" w:rsidDel="006334D6">
          <w:rPr>
            <w:szCs w:val="24"/>
          </w:rPr>
          <w:delText xml:space="preserve"> </w:delText>
        </w:r>
        <w:r w:rsidRPr="001575FD" w:rsidDel="006334D6">
          <w:rPr>
            <w:szCs w:val="24"/>
          </w:rPr>
          <w:delText>diagnosis code documented on the hardcopy prescription.  When a diagnosis code is not on the prescription and the prescriber cannot be reached, the pharmacist can then determine if the recipient cannot wait to receive the medication and override the edit.</w:delText>
        </w:r>
      </w:del>
    </w:p>
    <w:p w14:paraId="3510DB05" w14:textId="10917A46" w:rsidR="008E1CBE" w:rsidRPr="001575FD" w:rsidDel="006334D6" w:rsidRDefault="008E1CBE" w:rsidP="008E1CBE">
      <w:pPr>
        <w:jc w:val="both"/>
        <w:rPr>
          <w:del w:id="382" w:author="Keydra Singleton" w:date="2019-08-06T09:35:00Z"/>
          <w:szCs w:val="24"/>
        </w:rPr>
      </w:pPr>
    </w:p>
    <w:p w14:paraId="62AF2B0D" w14:textId="267C61B6" w:rsidR="000F54FD" w:rsidDel="006334D6" w:rsidRDefault="008E1CBE" w:rsidP="008E1CBE">
      <w:pPr>
        <w:jc w:val="both"/>
        <w:rPr>
          <w:del w:id="383" w:author="Keydra Singleton" w:date="2019-08-06T09:35:00Z"/>
          <w:b/>
          <w:szCs w:val="24"/>
        </w:rPr>
      </w:pPr>
      <w:del w:id="384" w:author="Keydra Singleton" w:date="2019-08-06T09:35:00Z">
        <w:r w:rsidRPr="000F54FD" w:rsidDel="006334D6">
          <w:rPr>
            <w:b/>
            <w:sz w:val="26"/>
            <w:szCs w:val="26"/>
          </w:rPr>
          <w:delText>Prior Authorization</w:delText>
        </w:r>
        <w:r w:rsidR="000F54FD" w:rsidRPr="000F54FD" w:rsidDel="006334D6">
          <w:rPr>
            <w:b/>
            <w:sz w:val="26"/>
            <w:szCs w:val="26"/>
          </w:rPr>
          <w:delText xml:space="preserve"> </w:delText>
        </w:r>
        <w:r w:rsidR="00125D22" w:rsidDel="006334D6">
          <w:rPr>
            <w:b/>
            <w:sz w:val="26"/>
            <w:szCs w:val="26"/>
          </w:rPr>
          <w:delText xml:space="preserve">(PA) </w:delText>
        </w:r>
        <w:r w:rsidR="000F54FD" w:rsidRPr="000F54FD" w:rsidDel="006334D6">
          <w:rPr>
            <w:b/>
            <w:sz w:val="26"/>
            <w:szCs w:val="26"/>
          </w:rPr>
          <w:delText>Emergency</w:delText>
        </w:r>
      </w:del>
    </w:p>
    <w:p w14:paraId="75138290" w14:textId="0CBD4894" w:rsidR="000F54FD" w:rsidDel="006334D6" w:rsidRDefault="000F54FD" w:rsidP="008E1CBE">
      <w:pPr>
        <w:jc w:val="both"/>
        <w:rPr>
          <w:del w:id="385" w:author="Keydra Singleton" w:date="2019-08-06T09:35:00Z"/>
          <w:b/>
          <w:szCs w:val="24"/>
        </w:rPr>
      </w:pPr>
    </w:p>
    <w:p w14:paraId="0884BD49" w14:textId="060EA9A5" w:rsidR="008E1CBE" w:rsidRPr="001575FD" w:rsidDel="006334D6" w:rsidRDefault="008E1CBE" w:rsidP="000F54FD">
      <w:pPr>
        <w:jc w:val="both"/>
        <w:rPr>
          <w:del w:id="386" w:author="Keydra Singleton" w:date="2019-08-06T09:35:00Z"/>
          <w:szCs w:val="24"/>
        </w:rPr>
      </w:pPr>
      <w:del w:id="387" w:author="Keydra Singleton" w:date="2019-08-06T09:35:00Z">
        <w:r w:rsidRPr="001575FD" w:rsidDel="006334D6">
          <w:rPr>
            <w:szCs w:val="24"/>
          </w:rPr>
          <w:delText xml:space="preserve">This emergency procedure may be used when </w:delText>
        </w:r>
        <w:r w:rsidR="000F54FD" w:rsidDel="006334D6">
          <w:rPr>
            <w:szCs w:val="24"/>
          </w:rPr>
          <w:delText xml:space="preserve">the </w:delText>
        </w:r>
        <w:r w:rsidR="00125D22" w:rsidDel="006334D6">
          <w:rPr>
            <w:szCs w:val="24"/>
          </w:rPr>
          <w:delText>PA</w:delText>
        </w:r>
        <w:r w:rsidR="000F54FD" w:rsidDel="006334D6">
          <w:rPr>
            <w:szCs w:val="24"/>
          </w:rPr>
          <w:delText xml:space="preserve"> Unit is </w:delText>
        </w:r>
        <w:r w:rsidRPr="001575FD" w:rsidDel="006334D6">
          <w:rPr>
            <w:szCs w:val="24"/>
          </w:rPr>
          <w:delText>closed (Sundays</w:delText>
        </w:r>
        <w:r w:rsidR="00472F9B" w:rsidDel="006334D6">
          <w:rPr>
            <w:szCs w:val="24"/>
          </w:rPr>
          <w:delText xml:space="preserve"> and</w:delText>
        </w:r>
        <w:r w:rsidR="00472F9B" w:rsidRPr="001575FD" w:rsidDel="006334D6">
          <w:rPr>
            <w:szCs w:val="24"/>
          </w:rPr>
          <w:delText xml:space="preserve"> </w:delText>
        </w:r>
        <w:r w:rsidRPr="001575FD" w:rsidDel="006334D6">
          <w:rPr>
            <w:szCs w:val="24"/>
          </w:rPr>
          <w:delText>Monday-Saturday be</w:delText>
        </w:r>
        <w:r w:rsidR="000F54FD" w:rsidDel="006334D6">
          <w:rPr>
            <w:szCs w:val="24"/>
          </w:rPr>
          <w:delText xml:space="preserve">fore 8am and after 6pm) or when </w:delText>
        </w:r>
        <w:r w:rsidRPr="001575FD" w:rsidDel="006334D6">
          <w:rPr>
            <w:szCs w:val="24"/>
          </w:rPr>
          <w:delText xml:space="preserve">the PA system is unavailable.  The pharmacist should also use professional </w:delText>
        </w:r>
        <w:r w:rsidR="000F54FD" w:rsidRPr="001575FD" w:rsidDel="006334D6">
          <w:rPr>
            <w:szCs w:val="24"/>
          </w:rPr>
          <w:delText>judgment</w:delText>
        </w:r>
        <w:r w:rsidRPr="001575FD" w:rsidDel="006334D6">
          <w:rPr>
            <w:szCs w:val="24"/>
          </w:rPr>
          <w:delText xml:space="preserve"> in situations that would necessitate an emergency supply.</w:delText>
        </w:r>
      </w:del>
    </w:p>
    <w:p w14:paraId="675E4D71" w14:textId="7B8EDE8D" w:rsidR="008E1CBE" w:rsidRPr="001575FD" w:rsidDel="006334D6" w:rsidRDefault="008E1CBE" w:rsidP="008E1CBE">
      <w:pPr>
        <w:ind w:left="2880" w:firstLine="720"/>
        <w:jc w:val="both"/>
        <w:rPr>
          <w:del w:id="388" w:author="Keydra Singleton" w:date="2019-08-06T09:35:00Z"/>
          <w:szCs w:val="24"/>
        </w:rPr>
      </w:pPr>
    </w:p>
    <w:p w14:paraId="27CDE389" w14:textId="2EBAFFF1" w:rsidR="008E1CBE" w:rsidRPr="001575FD" w:rsidDel="006334D6" w:rsidRDefault="008E1CBE" w:rsidP="000F54FD">
      <w:pPr>
        <w:jc w:val="both"/>
        <w:rPr>
          <w:del w:id="389" w:author="Keydra Singleton" w:date="2019-08-06T09:35:00Z"/>
          <w:szCs w:val="24"/>
        </w:rPr>
      </w:pPr>
      <w:del w:id="390" w:author="Keydra Singleton" w:date="2019-08-06T09:35:00Z">
        <w:r w:rsidRPr="001575FD" w:rsidDel="006334D6">
          <w:rPr>
            <w:szCs w:val="24"/>
          </w:rPr>
          <w:lastRenderedPageBreak/>
          <w:delText xml:space="preserve">Prescriptions indicating emergency situations shall be dispensed in a </w:delText>
        </w:r>
        <w:r w:rsidR="00472F9B" w:rsidDel="006334D6">
          <w:rPr>
            <w:szCs w:val="24"/>
          </w:rPr>
          <w:delText>minimum</w:delText>
        </w:r>
        <w:r w:rsidR="00472F9B" w:rsidRPr="001575FD" w:rsidDel="006334D6">
          <w:rPr>
            <w:szCs w:val="24"/>
          </w:rPr>
          <w:delText xml:space="preserve"> </w:delText>
        </w:r>
        <w:r w:rsidRPr="001575FD" w:rsidDel="006334D6">
          <w:rPr>
            <w:szCs w:val="24"/>
          </w:rPr>
          <w:delText xml:space="preserve">quantity of a </w:delText>
        </w:r>
        <w:r w:rsidR="0066592C" w:rsidDel="006334D6">
          <w:rPr>
            <w:szCs w:val="24"/>
          </w:rPr>
          <w:delText>72</w:delText>
        </w:r>
        <w:r w:rsidR="00472F9B" w:rsidDel="006334D6">
          <w:rPr>
            <w:szCs w:val="24"/>
          </w:rPr>
          <w:delText>-</w:delText>
        </w:r>
        <w:r w:rsidRPr="001575FD" w:rsidDel="006334D6">
          <w:rPr>
            <w:szCs w:val="24"/>
          </w:rPr>
          <w:delText xml:space="preserve">hour or a three-day supply.  </w:delText>
        </w:r>
        <w:r w:rsidRPr="001575FD" w:rsidDel="006334D6">
          <w:rPr>
            <w:b/>
            <w:szCs w:val="24"/>
          </w:rPr>
          <w:delText>Refills for the dispensing of the non-preferred products in these emergency situations are not permitted.</w:delText>
        </w:r>
      </w:del>
    </w:p>
    <w:p w14:paraId="209EBF6F" w14:textId="56F97CB8" w:rsidR="008E1CBE" w:rsidRPr="001575FD" w:rsidDel="006334D6" w:rsidRDefault="008E1CBE" w:rsidP="008E1CBE">
      <w:pPr>
        <w:ind w:left="3600"/>
        <w:jc w:val="both"/>
        <w:rPr>
          <w:del w:id="391" w:author="Keydra Singleton" w:date="2019-08-06T09:35:00Z"/>
          <w:szCs w:val="24"/>
        </w:rPr>
      </w:pPr>
    </w:p>
    <w:p w14:paraId="0522D5CD" w14:textId="7A82DB6B" w:rsidR="008E1CBE" w:rsidRPr="005B540D" w:rsidDel="006334D6" w:rsidRDefault="008E1CBE" w:rsidP="008E1CBE">
      <w:pPr>
        <w:jc w:val="both"/>
        <w:rPr>
          <w:del w:id="392" w:author="Keydra Singleton" w:date="2019-08-06T09:35:00Z"/>
          <w:szCs w:val="24"/>
        </w:rPr>
      </w:pPr>
      <w:del w:id="393" w:author="Keydra Singleton" w:date="2019-08-06T09:35:00Z">
        <w:r w:rsidRPr="005B540D" w:rsidDel="006334D6">
          <w:rPr>
            <w:szCs w:val="24"/>
          </w:rPr>
          <w:delText>The prescribing practitioner must indicate that the prescription is an</w:delText>
        </w:r>
        <w:r w:rsidR="000F54FD" w:rsidRPr="005B540D" w:rsidDel="006334D6">
          <w:rPr>
            <w:szCs w:val="24"/>
          </w:rPr>
          <w:delText xml:space="preserve"> </w:delText>
        </w:r>
        <w:r w:rsidRPr="005B540D" w:rsidDel="006334D6">
          <w:rPr>
            <w:szCs w:val="24"/>
          </w:rPr>
          <w:delText xml:space="preserve">emergency </w:delText>
        </w:r>
        <w:r w:rsidR="00472F9B" w:rsidDel="006334D6">
          <w:rPr>
            <w:szCs w:val="24"/>
          </w:rPr>
          <w:delText>prescription (</w:delText>
        </w:r>
        <w:r w:rsidRPr="005B540D" w:rsidDel="006334D6">
          <w:rPr>
            <w:szCs w:val="24"/>
          </w:rPr>
          <w:delText>Rx</w:delText>
        </w:r>
        <w:r w:rsidR="00472F9B" w:rsidDel="006334D6">
          <w:rPr>
            <w:szCs w:val="24"/>
          </w:rPr>
          <w:delText>)</w:delText>
        </w:r>
        <w:r w:rsidRPr="005B540D" w:rsidDel="006334D6">
          <w:rPr>
            <w:szCs w:val="24"/>
          </w:rPr>
          <w:delText xml:space="preserve"> on the face of the prescription if hard copy or if the prescription is called in to the pharmacy, the emergency status of the prescription must be communicated to the pharmacist who must indicate “Emergency by Pharmacist” on the hard copy prescription.</w:delText>
        </w:r>
      </w:del>
    </w:p>
    <w:p w14:paraId="2470D019" w14:textId="0928862B" w:rsidR="008E1CBE" w:rsidRPr="000F54FD" w:rsidDel="006334D6" w:rsidRDefault="008E1CBE" w:rsidP="008E1CBE">
      <w:pPr>
        <w:ind w:left="1440" w:firstLine="720"/>
        <w:jc w:val="both"/>
        <w:rPr>
          <w:del w:id="394" w:author="Keydra Singleton" w:date="2019-08-06T09:35:00Z"/>
          <w:b/>
          <w:sz w:val="26"/>
          <w:szCs w:val="26"/>
        </w:rPr>
      </w:pPr>
    </w:p>
    <w:p w14:paraId="798F3E12" w14:textId="62312BA8" w:rsidR="000F54FD" w:rsidRPr="000F54FD" w:rsidDel="006334D6" w:rsidRDefault="008E1CBE" w:rsidP="008E1CBE">
      <w:pPr>
        <w:jc w:val="both"/>
        <w:rPr>
          <w:del w:id="395" w:author="Keydra Singleton" w:date="2019-08-06T09:35:00Z"/>
          <w:b/>
          <w:sz w:val="26"/>
          <w:szCs w:val="26"/>
        </w:rPr>
      </w:pPr>
      <w:del w:id="396" w:author="Keydra Singleton" w:date="2019-08-06T09:35:00Z">
        <w:r w:rsidRPr="000F54FD" w:rsidDel="006334D6">
          <w:rPr>
            <w:b/>
            <w:sz w:val="26"/>
            <w:szCs w:val="26"/>
          </w:rPr>
          <w:delText>Hospital Discharge</w:delText>
        </w:r>
        <w:r w:rsidR="000F54FD" w:rsidRPr="000F54FD" w:rsidDel="006334D6">
          <w:rPr>
            <w:b/>
            <w:sz w:val="26"/>
            <w:szCs w:val="26"/>
          </w:rPr>
          <w:delText xml:space="preserve"> Prescriptions for Atypical Antipsychotic Agents</w:delText>
        </w:r>
      </w:del>
    </w:p>
    <w:p w14:paraId="074D3CDE" w14:textId="1364C9C4" w:rsidR="000F54FD" w:rsidDel="006334D6" w:rsidRDefault="000F54FD" w:rsidP="008E1CBE">
      <w:pPr>
        <w:jc w:val="both"/>
        <w:rPr>
          <w:del w:id="397" w:author="Keydra Singleton" w:date="2019-08-06T09:35:00Z"/>
          <w:szCs w:val="24"/>
        </w:rPr>
      </w:pPr>
    </w:p>
    <w:p w14:paraId="3924BBBC" w14:textId="1F7A619D" w:rsidR="008E1CBE" w:rsidDel="006334D6" w:rsidRDefault="008E1CBE" w:rsidP="000F54FD">
      <w:pPr>
        <w:jc w:val="both"/>
        <w:rPr>
          <w:del w:id="398" w:author="Keydra Singleton" w:date="2019-08-06T09:35:00Z"/>
          <w:szCs w:val="24"/>
        </w:rPr>
      </w:pPr>
      <w:del w:id="399" w:author="Keydra Singleton" w:date="2019-08-06T09:35:00Z">
        <w:r w:rsidRPr="001575FD" w:rsidDel="006334D6">
          <w:rPr>
            <w:szCs w:val="24"/>
          </w:rPr>
          <w:delText xml:space="preserve">When a recipient is discharged from a hospital with a prescription </w:delText>
        </w:r>
        <w:r w:rsidR="000F54FD" w:rsidDel="006334D6">
          <w:rPr>
            <w:szCs w:val="24"/>
          </w:rPr>
          <w:delText xml:space="preserve">for an </w:delText>
        </w:r>
        <w:r w:rsidRPr="001575FD" w:rsidDel="006334D6">
          <w:rPr>
            <w:szCs w:val="24"/>
          </w:rPr>
          <w:delText>atypical antipsychotic prescription, the prescri</w:delText>
        </w:r>
        <w:r w:rsidR="000F54FD" w:rsidDel="006334D6">
          <w:rPr>
            <w:szCs w:val="24"/>
          </w:rPr>
          <w:delText xml:space="preserve">bing practitioner must indicate </w:delText>
        </w:r>
        <w:r w:rsidRPr="001575FD" w:rsidDel="006334D6">
          <w:rPr>
            <w:szCs w:val="24"/>
          </w:rPr>
          <w:delText xml:space="preserve">on the face of the prescription, if hard copy, that </w:delText>
        </w:r>
        <w:r w:rsidR="000F54FD" w:rsidDel="006334D6">
          <w:rPr>
            <w:szCs w:val="24"/>
          </w:rPr>
          <w:delText xml:space="preserve">the prescription is a “Hospital </w:delText>
        </w:r>
        <w:r w:rsidRPr="001575FD" w:rsidDel="006334D6">
          <w:rPr>
            <w:szCs w:val="24"/>
          </w:rPr>
          <w:delText>Discharge” or if the prescription is called in to the pharmacy, the “Hospital Discharge” status of the prescription must be communicated to the pharmacist who must indicate “Hospital Discharge” on the hard copy of the prescription.</w:delText>
        </w:r>
      </w:del>
    </w:p>
    <w:p w14:paraId="5142DFC8" w14:textId="34FF9376" w:rsidR="000F54FD" w:rsidDel="006334D6" w:rsidRDefault="000F54FD" w:rsidP="000F54FD">
      <w:pPr>
        <w:jc w:val="both"/>
        <w:rPr>
          <w:del w:id="400" w:author="Keydra Singleton" w:date="2019-08-06T09:35:00Z"/>
          <w:szCs w:val="24"/>
        </w:rPr>
      </w:pPr>
    </w:p>
    <w:p w14:paraId="0D8FD63F" w14:textId="2669ACAD" w:rsidR="000F54FD" w:rsidRPr="001575FD" w:rsidDel="006334D6" w:rsidRDefault="000F54FD" w:rsidP="000F54FD">
      <w:pPr>
        <w:jc w:val="both"/>
        <w:rPr>
          <w:del w:id="401" w:author="Keydra Singleton" w:date="2019-08-06T09:35:00Z"/>
          <w:szCs w:val="24"/>
        </w:rPr>
      </w:pPr>
      <w:del w:id="402" w:author="Keydra Singleton" w:date="2019-08-06T09:35:00Z">
        <w:r w:rsidRPr="001575FD" w:rsidDel="006334D6">
          <w:rPr>
            <w:szCs w:val="24"/>
          </w:rPr>
          <w:delText>In situations where the prescribing practitioner is unavailable and the pharmacist determines the prescription is</w:delText>
        </w:r>
        <w:r w:rsidR="00FC7480" w:rsidDel="006334D6">
          <w:rPr>
            <w:szCs w:val="24"/>
          </w:rPr>
          <w:delText xml:space="preserve"> a</w:delText>
        </w:r>
        <w:r w:rsidRPr="001575FD" w:rsidDel="006334D6">
          <w:rPr>
            <w:szCs w:val="24"/>
          </w:rPr>
          <w:delText xml:space="preserve"> “Hospital Discharge</w:delText>
        </w:r>
        <w:r w:rsidDel="006334D6">
          <w:rPr>
            <w:szCs w:val="24"/>
          </w:rPr>
          <w:delText xml:space="preserve">” prescription, the pharmacist </w:delText>
        </w:r>
        <w:r w:rsidRPr="001575FD" w:rsidDel="006334D6">
          <w:rPr>
            <w:szCs w:val="24"/>
          </w:rPr>
          <w:delText>must indicate “Hospital Discharge” on the hard copy prescription.</w:delText>
        </w:r>
      </w:del>
    </w:p>
    <w:p w14:paraId="621AF983" w14:textId="3F121FC5" w:rsidR="000F54FD" w:rsidDel="006334D6" w:rsidRDefault="000F54FD" w:rsidP="000F54FD">
      <w:pPr>
        <w:jc w:val="both"/>
        <w:rPr>
          <w:del w:id="403" w:author="Keydra Singleton" w:date="2019-08-06T09:35:00Z"/>
          <w:szCs w:val="24"/>
        </w:rPr>
      </w:pPr>
    </w:p>
    <w:p w14:paraId="3FE3137F" w14:textId="14498670" w:rsidR="000F54FD" w:rsidRPr="001575FD" w:rsidDel="006334D6" w:rsidRDefault="000F54FD" w:rsidP="000F54FD">
      <w:pPr>
        <w:jc w:val="both"/>
        <w:rPr>
          <w:del w:id="404" w:author="Keydra Singleton" w:date="2019-08-06T09:35:00Z"/>
          <w:szCs w:val="24"/>
        </w:rPr>
      </w:pPr>
      <w:del w:id="405" w:author="Keydra Singleton" w:date="2019-08-06T09:35:00Z">
        <w:r w:rsidRPr="001575FD" w:rsidDel="006334D6">
          <w:rPr>
            <w:szCs w:val="24"/>
          </w:rPr>
          <w:delText>Claims for “Hospital Discharge” prescripti</w:delText>
        </w:r>
        <w:r w:rsidR="0096141F" w:rsidDel="006334D6">
          <w:rPr>
            <w:szCs w:val="24"/>
          </w:rPr>
          <w:delText>ons needing prior authorization</w:delText>
        </w:r>
        <w:r w:rsidRPr="001575FD" w:rsidDel="006334D6">
          <w:rPr>
            <w:szCs w:val="24"/>
          </w:rPr>
          <w:delText xml:space="preserve"> will be submitted using the same process used for an emergency override.</w:delText>
        </w:r>
      </w:del>
    </w:p>
    <w:p w14:paraId="056FC11D" w14:textId="63B7278A" w:rsidR="000F54FD" w:rsidDel="006334D6" w:rsidRDefault="000F54FD" w:rsidP="000F54FD">
      <w:pPr>
        <w:jc w:val="both"/>
        <w:rPr>
          <w:del w:id="406" w:author="Keydra Singleton" w:date="2019-08-06T09:35:00Z"/>
          <w:szCs w:val="24"/>
        </w:rPr>
      </w:pPr>
    </w:p>
    <w:p w14:paraId="2B501E13" w14:textId="2FF26371" w:rsidR="000F54FD" w:rsidRPr="001575FD" w:rsidDel="006334D6" w:rsidRDefault="000F54FD" w:rsidP="000F54FD">
      <w:pPr>
        <w:jc w:val="both"/>
        <w:rPr>
          <w:del w:id="407" w:author="Keydra Singleton" w:date="2019-08-06T09:35:00Z"/>
          <w:szCs w:val="24"/>
        </w:rPr>
      </w:pPr>
      <w:del w:id="408" w:author="Keydra Singleton" w:date="2019-08-06T09:35:00Z">
        <w:r w:rsidRPr="001575FD" w:rsidDel="006334D6">
          <w:rPr>
            <w:szCs w:val="24"/>
          </w:rPr>
          <w:delText xml:space="preserve">Prescriptions for “Hospital Discharge” products shall be dispensed in a </w:delText>
        </w:r>
        <w:r w:rsidR="00FC7480" w:rsidDel="006334D6">
          <w:rPr>
            <w:szCs w:val="24"/>
          </w:rPr>
          <w:delText>minimum</w:delText>
        </w:r>
        <w:r w:rsidR="00FC7480" w:rsidRPr="001575FD" w:rsidDel="006334D6">
          <w:rPr>
            <w:szCs w:val="24"/>
          </w:rPr>
          <w:delText xml:space="preserve"> </w:delText>
        </w:r>
        <w:r w:rsidRPr="001575FD" w:rsidDel="006334D6">
          <w:rPr>
            <w:szCs w:val="24"/>
          </w:rPr>
          <w:delText xml:space="preserve">quantity of a </w:delText>
        </w:r>
        <w:r w:rsidR="0066592C" w:rsidDel="006334D6">
          <w:rPr>
            <w:szCs w:val="24"/>
          </w:rPr>
          <w:delText>three</w:delText>
        </w:r>
        <w:r w:rsidR="003638A8" w:rsidDel="006334D6">
          <w:rPr>
            <w:szCs w:val="24"/>
          </w:rPr>
          <w:delText>-</w:delText>
        </w:r>
        <w:r w:rsidRPr="001575FD" w:rsidDel="006334D6">
          <w:rPr>
            <w:szCs w:val="24"/>
          </w:rPr>
          <w:delText>day supply and refills for the dispensing of the non-preferred products are not permitted.  The recipient’</w:delText>
        </w:r>
        <w:r w:rsidR="0096141F" w:rsidDel="006334D6">
          <w:rPr>
            <w:szCs w:val="24"/>
          </w:rPr>
          <w:delText>s practitioner must contact the</w:delText>
        </w:r>
        <w:r w:rsidR="00125D22" w:rsidDel="006334D6">
          <w:rPr>
            <w:szCs w:val="24"/>
          </w:rPr>
          <w:delText xml:space="preserve"> PA</w:delText>
        </w:r>
        <w:r w:rsidRPr="001575FD" w:rsidDel="006334D6">
          <w:rPr>
            <w:szCs w:val="24"/>
          </w:rPr>
          <w:delText xml:space="preserve"> Unit to request authorization to continue the medication past the “Hospital Discharge” supply, and a new prescription must be issued.</w:delText>
        </w:r>
      </w:del>
    </w:p>
    <w:p w14:paraId="3B9E7CA5" w14:textId="00DDA61E" w:rsidR="005033EE" w:rsidDel="006334D6" w:rsidRDefault="005033EE" w:rsidP="00301366">
      <w:pPr>
        <w:ind w:left="2070" w:hanging="2070"/>
        <w:jc w:val="both"/>
        <w:rPr>
          <w:del w:id="409" w:author="Keydra Singleton" w:date="2019-08-06T09:35:00Z"/>
          <w:b/>
          <w:sz w:val="26"/>
          <w:szCs w:val="26"/>
        </w:rPr>
      </w:pPr>
    </w:p>
    <w:p w14:paraId="4A209331" w14:textId="2B194081" w:rsidR="00301366" w:rsidRPr="00301366" w:rsidDel="006334D6" w:rsidRDefault="00301366" w:rsidP="00301366">
      <w:pPr>
        <w:ind w:left="2070" w:hanging="2070"/>
        <w:jc w:val="both"/>
        <w:rPr>
          <w:del w:id="410" w:author="Keydra Singleton" w:date="2019-08-06T09:35:00Z"/>
          <w:b/>
          <w:sz w:val="26"/>
          <w:szCs w:val="26"/>
        </w:rPr>
      </w:pPr>
      <w:del w:id="411" w:author="Keydra Singleton" w:date="2019-08-06T09:35:00Z">
        <w:r w:rsidRPr="00301366" w:rsidDel="006334D6">
          <w:rPr>
            <w:b/>
            <w:sz w:val="26"/>
            <w:szCs w:val="26"/>
          </w:rPr>
          <w:delText>Lock-In Emergency</w:delText>
        </w:r>
      </w:del>
    </w:p>
    <w:p w14:paraId="5EBBA30E" w14:textId="02CC60C5" w:rsidR="00301366" w:rsidDel="006334D6" w:rsidRDefault="00301366" w:rsidP="00301366">
      <w:pPr>
        <w:ind w:left="2070" w:hanging="2070"/>
        <w:jc w:val="both"/>
        <w:rPr>
          <w:del w:id="412" w:author="Keydra Singleton" w:date="2019-08-06T09:35:00Z"/>
          <w:szCs w:val="24"/>
        </w:rPr>
      </w:pPr>
    </w:p>
    <w:p w14:paraId="5F6B2B46" w14:textId="4BEE94D5" w:rsidR="008E1CBE" w:rsidRPr="001575FD" w:rsidDel="006334D6" w:rsidRDefault="008E1CBE" w:rsidP="008E1CBE">
      <w:pPr>
        <w:jc w:val="both"/>
        <w:rPr>
          <w:del w:id="413" w:author="Keydra Singleton" w:date="2019-08-06T09:35:00Z"/>
          <w:szCs w:val="24"/>
        </w:rPr>
      </w:pPr>
      <w:del w:id="414" w:author="Keydra Singleton" w:date="2019-08-06T09:35:00Z">
        <w:r w:rsidRPr="001575FD" w:rsidDel="006334D6">
          <w:rPr>
            <w:szCs w:val="24"/>
          </w:rPr>
          <w:delText xml:space="preserve">This override is provided because </w:delText>
        </w:r>
        <w:r w:rsidR="0033329E" w:rsidDel="006334D6">
          <w:rPr>
            <w:szCs w:val="24"/>
          </w:rPr>
          <w:delText xml:space="preserve">the </w:delText>
        </w:r>
        <w:r w:rsidR="00D622EB" w:rsidDel="006334D6">
          <w:rPr>
            <w:szCs w:val="24"/>
          </w:rPr>
          <w:delText>Louisiana Department of Health</w:delText>
        </w:r>
        <w:r w:rsidR="0033329E" w:rsidDel="006334D6">
          <w:rPr>
            <w:szCs w:val="24"/>
          </w:rPr>
          <w:delText xml:space="preserve"> (</w:delText>
        </w:r>
        <w:r w:rsidR="00D622EB" w:rsidDel="006334D6">
          <w:rPr>
            <w:szCs w:val="24"/>
          </w:rPr>
          <w:delText>LD</w:delText>
        </w:r>
        <w:r w:rsidRPr="001575FD" w:rsidDel="006334D6">
          <w:rPr>
            <w:szCs w:val="24"/>
          </w:rPr>
          <w:delText>H</w:delText>
        </w:r>
        <w:r w:rsidR="0033329E" w:rsidDel="006334D6">
          <w:rPr>
            <w:szCs w:val="24"/>
          </w:rPr>
          <w:delText>)</w:delText>
        </w:r>
        <w:r w:rsidRPr="001575FD" w:rsidDel="006334D6">
          <w:rPr>
            <w:szCs w:val="24"/>
          </w:rPr>
          <w:delText xml:space="preserve"> recognizes that there may</w:delText>
        </w:r>
        <w:r w:rsidR="00D42520" w:rsidDel="006334D6">
          <w:rPr>
            <w:szCs w:val="24"/>
          </w:rPr>
          <w:delText xml:space="preserve"> </w:delText>
        </w:r>
        <w:r w:rsidRPr="001575FD" w:rsidDel="006334D6">
          <w:rPr>
            <w:szCs w:val="24"/>
          </w:rPr>
          <w:delText>be unusual</w:delText>
        </w:r>
        <w:r w:rsidR="00632F1F" w:rsidRPr="001575FD" w:rsidDel="006334D6">
          <w:rPr>
            <w:szCs w:val="24"/>
          </w:rPr>
          <w:delText xml:space="preserve"> </w:delText>
        </w:r>
        <w:r w:rsidRPr="001575FD" w:rsidDel="006334D6">
          <w:rPr>
            <w:szCs w:val="24"/>
          </w:rPr>
          <w:delText xml:space="preserve">circumstances when it is necessary for a pharmacy or physician provider to grant services for a Lock-In recipient when the provider is not the Lock-In provider.  Payment will be made to any pharmacist enrolled in </w:delText>
        </w:r>
        <w:r w:rsidR="00553C8E" w:rsidDel="006334D6">
          <w:rPr>
            <w:szCs w:val="24"/>
          </w:rPr>
          <w:delText>the Medicaid Program</w:delText>
        </w:r>
        <w:r w:rsidRPr="001575FD" w:rsidDel="006334D6">
          <w:rPr>
            <w:szCs w:val="24"/>
          </w:rPr>
          <w:delText xml:space="preserve"> who grants services to a Lock-In recipient in emergency situations or when life sustaining medicines are required.  Prescriptions </w:delText>
        </w:r>
        <w:r w:rsidRPr="001575FD" w:rsidDel="006334D6">
          <w:rPr>
            <w:szCs w:val="24"/>
          </w:rPr>
          <w:lastRenderedPageBreak/>
          <w:delText>written as a result of an emergency visit or as a discharge prescription following a hospital admission are applicable for payment if the correct emergency procedure is followed.</w:delText>
        </w:r>
      </w:del>
    </w:p>
    <w:p w14:paraId="2D67F871" w14:textId="1AD094E9" w:rsidR="005A1E52" w:rsidDel="006334D6" w:rsidRDefault="005A1E52" w:rsidP="00301366">
      <w:pPr>
        <w:jc w:val="both"/>
        <w:rPr>
          <w:del w:id="415" w:author="Keydra Singleton" w:date="2019-08-06T09:35:00Z"/>
          <w:szCs w:val="24"/>
        </w:rPr>
      </w:pPr>
    </w:p>
    <w:p w14:paraId="08B2E2FE" w14:textId="40C69F4D" w:rsidR="008E1CBE" w:rsidRPr="00301366" w:rsidDel="006334D6" w:rsidRDefault="008E1CBE" w:rsidP="00301366">
      <w:pPr>
        <w:jc w:val="both"/>
        <w:rPr>
          <w:del w:id="416" w:author="Keydra Singleton" w:date="2019-08-06T09:35:00Z"/>
          <w:b/>
          <w:szCs w:val="24"/>
        </w:rPr>
      </w:pPr>
      <w:del w:id="417" w:author="Keydra Singleton" w:date="2019-08-06T09:35:00Z">
        <w:r w:rsidRPr="00A64BB1" w:rsidDel="006334D6">
          <w:rPr>
            <w:szCs w:val="24"/>
          </w:rPr>
          <w:delText>The notation</w:delText>
        </w:r>
        <w:r w:rsidRPr="001575FD" w:rsidDel="006334D6">
          <w:rPr>
            <w:b/>
            <w:szCs w:val="24"/>
          </w:rPr>
          <w:delText xml:space="preserve"> “</w:delText>
        </w:r>
        <w:r w:rsidRPr="00536CD2" w:rsidDel="006334D6">
          <w:rPr>
            <w:szCs w:val="24"/>
          </w:rPr>
          <w:delText>Emergency Prescriptio</w:delText>
        </w:r>
        <w:r w:rsidR="00301366" w:rsidRPr="00536CD2" w:rsidDel="006334D6">
          <w:rPr>
            <w:szCs w:val="24"/>
          </w:rPr>
          <w:delText xml:space="preserve">n” or “Discharge Prescription” </w:delText>
        </w:r>
        <w:r w:rsidRPr="00536CD2" w:rsidDel="006334D6">
          <w:rPr>
            <w:szCs w:val="24"/>
          </w:rPr>
          <w:delText>should</w:delText>
        </w:r>
        <w:r w:rsidRPr="00A64BB1" w:rsidDel="006334D6">
          <w:rPr>
            <w:szCs w:val="24"/>
          </w:rPr>
          <w:delText xml:space="preserve"> be written on the hardcopy prescription by either the prescribing physician or the dispensing pharmacist.  Please</w:delText>
        </w:r>
        <w:r w:rsidRPr="001575FD" w:rsidDel="006334D6">
          <w:rPr>
            <w:szCs w:val="24"/>
          </w:rPr>
          <w:delText xml:space="preserve"> ensure that the notation is included on the hard copy claim for audit purposes.</w:delText>
        </w:r>
      </w:del>
    </w:p>
    <w:p w14:paraId="51BAD8E1" w14:textId="1EDA1787" w:rsidR="008E1CBE" w:rsidDel="006334D6" w:rsidRDefault="008E1CBE" w:rsidP="008E1CBE">
      <w:pPr>
        <w:jc w:val="both"/>
        <w:rPr>
          <w:del w:id="418" w:author="Keydra Singleton" w:date="2019-08-06T09:35:00Z"/>
          <w:szCs w:val="24"/>
        </w:rPr>
      </w:pPr>
    </w:p>
    <w:p w14:paraId="081F08D5" w14:textId="5DEFFBCD" w:rsidR="00553C8E" w:rsidRPr="001575FD" w:rsidDel="006334D6" w:rsidRDefault="00F60351" w:rsidP="00553C8E">
      <w:pPr>
        <w:jc w:val="both"/>
        <w:rPr>
          <w:del w:id="419" w:author="Keydra Singleton" w:date="2019-08-06T09:35:00Z"/>
          <w:szCs w:val="24"/>
        </w:rPr>
      </w:pPr>
      <w:del w:id="420" w:author="Keydra Singleton" w:date="2019-08-06T09:35:00Z">
        <w:r w:rsidDel="006334D6">
          <w:rPr>
            <w:szCs w:val="24"/>
          </w:rPr>
          <w:delText xml:space="preserve">NOTE:  </w:delText>
        </w:r>
        <w:r w:rsidR="00553C8E" w:rsidDel="006334D6">
          <w:rPr>
            <w:szCs w:val="24"/>
          </w:rPr>
          <w:delText>See Section 37.17</w:delText>
        </w:r>
        <w:r w:rsidR="00553C8E" w:rsidRPr="00592842" w:rsidDel="006334D6">
          <w:rPr>
            <w:szCs w:val="24"/>
          </w:rPr>
          <w:delText xml:space="preserve"> </w:delText>
        </w:r>
        <w:r w:rsidR="00553C8E" w:rsidDel="006334D6">
          <w:rPr>
            <w:szCs w:val="24"/>
          </w:rPr>
          <w:delText xml:space="preserve">Lock-In Program </w:delText>
        </w:r>
        <w:r w:rsidR="00A73157" w:rsidDel="006334D6">
          <w:rPr>
            <w:szCs w:val="24"/>
          </w:rPr>
          <w:delText>of</w:delText>
        </w:r>
        <w:r w:rsidR="008D2C1B" w:rsidDel="006334D6">
          <w:rPr>
            <w:szCs w:val="24"/>
          </w:rPr>
          <w:delText xml:space="preserve"> this manual chapter </w:delText>
        </w:r>
        <w:r w:rsidR="00553C8E" w:rsidRPr="00592842" w:rsidDel="006334D6">
          <w:rPr>
            <w:szCs w:val="24"/>
          </w:rPr>
          <w:delText xml:space="preserve">for </w:delText>
        </w:r>
        <w:r w:rsidR="00553C8E" w:rsidDel="006334D6">
          <w:rPr>
            <w:szCs w:val="24"/>
          </w:rPr>
          <w:delText>detailed information</w:delText>
        </w:r>
        <w:r w:rsidR="00553C8E" w:rsidRPr="00592842" w:rsidDel="006334D6">
          <w:rPr>
            <w:szCs w:val="24"/>
          </w:rPr>
          <w:delText>.</w:delText>
        </w:r>
      </w:del>
    </w:p>
    <w:p w14:paraId="29A285BB" w14:textId="5A9BD2D8" w:rsidR="0096141F" w:rsidRPr="009F1438" w:rsidDel="006334D6" w:rsidRDefault="0096141F" w:rsidP="008E1CBE">
      <w:pPr>
        <w:rPr>
          <w:del w:id="421" w:author="Keydra Singleton" w:date="2019-08-06T09:35:00Z"/>
          <w:szCs w:val="24"/>
        </w:rPr>
      </w:pPr>
    </w:p>
    <w:p w14:paraId="7244E976" w14:textId="0EE42F1B" w:rsidR="008E1CBE" w:rsidRPr="001575FD" w:rsidDel="006334D6" w:rsidRDefault="00301366" w:rsidP="008E1CBE">
      <w:pPr>
        <w:rPr>
          <w:del w:id="422" w:author="Keydra Singleton" w:date="2019-08-06T09:35:00Z"/>
          <w:b/>
          <w:szCs w:val="24"/>
        </w:rPr>
      </w:pPr>
      <w:del w:id="423" w:author="Keydra Singleton" w:date="2019-08-06T09:35:00Z">
        <w:r w:rsidDel="006334D6">
          <w:rPr>
            <w:b/>
            <w:sz w:val="28"/>
            <w:szCs w:val="24"/>
          </w:rPr>
          <w:delText>Types of Pharmacy Claims</w:delText>
        </w:r>
      </w:del>
    </w:p>
    <w:p w14:paraId="58BD42D6" w14:textId="62EFD19C" w:rsidR="008E1CBE" w:rsidRPr="00A64BB1" w:rsidDel="006334D6" w:rsidRDefault="008E1CBE" w:rsidP="008E1CBE">
      <w:pPr>
        <w:rPr>
          <w:del w:id="424" w:author="Keydra Singleton" w:date="2019-08-06T09:35:00Z"/>
          <w:szCs w:val="24"/>
        </w:rPr>
      </w:pPr>
    </w:p>
    <w:p w14:paraId="6FB9E607" w14:textId="41A18D34" w:rsidR="00301366" w:rsidRPr="00301366" w:rsidDel="006334D6" w:rsidRDefault="008E1CBE" w:rsidP="008E1CBE">
      <w:pPr>
        <w:jc w:val="both"/>
        <w:rPr>
          <w:del w:id="425" w:author="Keydra Singleton" w:date="2019-08-06T09:35:00Z"/>
          <w:b/>
          <w:sz w:val="26"/>
          <w:szCs w:val="26"/>
        </w:rPr>
      </w:pPr>
      <w:del w:id="426" w:author="Keydra Singleton" w:date="2019-08-06T09:35:00Z">
        <w:r w:rsidRPr="00301366" w:rsidDel="006334D6">
          <w:rPr>
            <w:b/>
            <w:sz w:val="26"/>
            <w:szCs w:val="26"/>
          </w:rPr>
          <w:delText>Types of Claim</w:delText>
        </w:r>
        <w:r w:rsidR="00301366" w:rsidRPr="00301366" w:rsidDel="006334D6">
          <w:rPr>
            <w:b/>
            <w:sz w:val="26"/>
            <w:szCs w:val="26"/>
          </w:rPr>
          <w:delText xml:space="preserve"> Submissions</w:delText>
        </w:r>
      </w:del>
    </w:p>
    <w:p w14:paraId="49BA9606" w14:textId="6DB2C8F9" w:rsidR="00301366" w:rsidRPr="00301366" w:rsidDel="006334D6" w:rsidRDefault="00301366" w:rsidP="008E1CBE">
      <w:pPr>
        <w:jc w:val="both"/>
        <w:rPr>
          <w:del w:id="427" w:author="Keydra Singleton" w:date="2019-08-06T09:35:00Z"/>
          <w:szCs w:val="24"/>
        </w:rPr>
      </w:pPr>
    </w:p>
    <w:p w14:paraId="161A4B35" w14:textId="739A1152" w:rsidR="008E1CBE" w:rsidRPr="001575FD" w:rsidDel="006334D6" w:rsidRDefault="008E1CBE" w:rsidP="00301366">
      <w:pPr>
        <w:jc w:val="both"/>
        <w:rPr>
          <w:del w:id="428" w:author="Keydra Singleton" w:date="2019-08-06T09:35:00Z"/>
          <w:szCs w:val="24"/>
        </w:rPr>
      </w:pPr>
      <w:del w:id="429" w:author="Keydra Singleton" w:date="2019-08-06T09:35:00Z">
        <w:r w:rsidRPr="001575FD" w:rsidDel="006334D6">
          <w:rPr>
            <w:szCs w:val="24"/>
          </w:rPr>
          <w:delText>Providers can submit prescribed drug claims th</w:delText>
        </w:r>
        <w:r w:rsidR="00301366" w:rsidDel="006334D6">
          <w:rPr>
            <w:szCs w:val="24"/>
          </w:rPr>
          <w:delText xml:space="preserve">rough the </w:delText>
        </w:r>
        <w:r w:rsidR="0066592C" w:rsidDel="006334D6">
          <w:rPr>
            <w:szCs w:val="24"/>
          </w:rPr>
          <w:delText xml:space="preserve">POS </w:delText>
        </w:r>
        <w:r w:rsidR="00301366" w:rsidDel="006334D6">
          <w:rPr>
            <w:szCs w:val="24"/>
          </w:rPr>
          <w:delText xml:space="preserve">system, </w:delText>
        </w:r>
        <w:r w:rsidRPr="001575FD" w:rsidDel="006334D6">
          <w:rPr>
            <w:szCs w:val="24"/>
          </w:rPr>
          <w:delText>an electronic batch system upon testing and approval, or on paper claim forms.  The paper claim form for Medicaid prescribed drug services is the NCPDP Universal Claim Form.</w:delText>
        </w:r>
      </w:del>
    </w:p>
    <w:p w14:paraId="09C400BB" w14:textId="78975C17" w:rsidR="008E1CBE" w:rsidRPr="001575FD" w:rsidDel="006334D6" w:rsidRDefault="008E1CBE" w:rsidP="008E1CBE">
      <w:pPr>
        <w:jc w:val="both"/>
        <w:rPr>
          <w:del w:id="430" w:author="Keydra Singleton" w:date="2019-08-06T09:35:00Z"/>
          <w:b/>
          <w:szCs w:val="24"/>
        </w:rPr>
      </w:pPr>
    </w:p>
    <w:p w14:paraId="3F5CBC8F" w14:textId="705E01A1" w:rsidR="008E1CBE" w:rsidRPr="009F1438" w:rsidDel="006334D6" w:rsidRDefault="00301366" w:rsidP="008E1CBE">
      <w:pPr>
        <w:jc w:val="both"/>
        <w:rPr>
          <w:del w:id="431" w:author="Keydra Singleton" w:date="2019-08-06T09:35:00Z"/>
          <w:b/>
          <w:sz w:val="26"/>
          <w:szCs w:val="26"/>
        </w:rPr>
      </w:pPr>
      <w:del w:id="432" w:author="Keydra Singleton" w:date="2019-08-06T09:35:00Z">
        <w:r w:rsidRPr="009F1438" w:rsidDel="006334D6">
          <w:rPr>
            <w:b/>
            <w:sz w:val="26"/>
            <w:szCs w:val="26"/>
          </w:rPr>
          <w:delText>Point of Sale Claim Submission</w:delText>
        </w:r>
      </w:del>
    </w:p>
    <w:p w14:paraId="63BA7D62" w14:textId="617165A3" w:rsidR="008E1CBE" w:rsidRPr="00301366" w:rsidDel="006334D6" w:rsidRDefault="008E1CBE" w:rsidP="008E1CBE">
      <w:pPr>
        <w:jc w:val="both"/>
        <w:rPr>
          <w:del w:id="433" w:author="Keydra Singleton" w:date="2019-08-06T09:35:00Z"/>
          <w:szCs w:val="24"/>
        </w:rPr>
      </w:pPr>
    </w:p>
    <w:p w14:paraId="046904BA" w14:textId="4532434E" w:rsidR="008E1CBE" w:rsidRPr="001575FD" w:rsidDel="006334D6" w:rsidRDefault="008E1CBE" w:rsidP="00301366">
      <w:pPr>
        <w:jc w:val="both"/>
        <w:rPr>
          <w:del w:id="434" w:author="Keydra Singleton" w:date="2019-08-06T09:35:00Z"/>
          <w:szCs w:val="24"/>
        </w:rPr>
      </w:pPr>
      <w:del w:id="435" w:author="Keydra Singleton" w:date="2019-08-06T09:35:00Z">
        <w:r w:rsidRPr="001575FD" w:rsidDel="006334D6">
          <w:rPr>
            <w:szCs w:val="24"/>
          </w:rPr>
          <w:delText xml:space="preserve">Medicaid pharmacy providers can submit Medicaid claims through a </w:delText>
        </w:r>
        <w:r w:rsidR="00D622EB" w:rsidDel="006334D6">
          <w:rPr>
            <w:szCs w:val="24"/>
          </w:rPr>
          <w:delText>LD</w:delText>
        </w:r>
        <w:r w:rsidRPr="001575FD" w:rsidDel="006334D6">
          <w:rPr>
            <w:szCs w:val="24"/>
          </w:rPr>
          <w:delText xml:space="preserve">H authorized electronic switch vendor using on-line, real time, </w:delText>
        </w:r>
        <w:r w:rsidR="00FC7480" w:rsidDel="006334D6">
          <w:rPr>
            <w:szCs w:val="24"/>
          </w:rPr>
          <w:delText>point of sale (</w:delText>
        </w:r>
        <w:r w:rsidRPr="001575FD" w:rsidDel="006334D6">
          <w:rPr>
            <w:szCs w:val="24"/>
          </w:rPr>
          <w:delText>POS</w:delText>
        </w:r>
        <w:r w:rsidR="00FC7480" w:rsidDel="006334D6">
          <w:rPr>
            <w:szCs w:val="24"/>
          </w:rPr>
          <w:delText>)</w:delText>
        </w:r>
        <w:r w:rsidR="00A64308" w:rsidDel="006334D6">
          <w:rPr>
            <w:szCs w:val="24"/>
          </w:rPr>
          <w:delText xml:space="preserve"> </w:delText>
        </w:r>
        <w:r w:rsidRPr="001575FD" w:rsidDel="006334D6">
          <w:rPr>
            <w:szCs w:val="24"/>
          </w:rPr>
          <w:delText>processing.  The transaction is processed through the claims processing cycle, and the disposition of the claim is returned to the pharmacy within seconds of submission.</w:delText>
        </w:r>
      </w:del>
    </w:p>
    <w:p w14:paraId="4BE70B2B" w14:textId="344CDC61" w:rsidR="008E1CBE" w:rsidRPr="001575FD" w:rsidDel="006334D6" w:rsidRDefault="008E1CBE" w:rsidP="008E1CBE">
      <w:pPr>
        <w:jc w:val="both"/>
        <w:rPr>
          <w:del w:id="436" w:author="Keydra Singleton" w:date="2019-08-06T09:35:00Z"/>
          <w:szCs w:val="24"/>
        </w:rPr>
      </w:pPr>
    </w:p>
    <w:p w14:paraId="79A441EA" w14:textId="78681933" w:rsidR="008E1CBE" w:rsidRPr="001575FD" w:rsidDel="006334D6" w:rsidRDefault="008E1CBE" w:rsidP="00301366">
      <w:pPr>
        <w:jc w:val="both"/>
        <w:rPr>
          <w:del w:id="437" w:author="Keydra Singleton" w:date="2019-08-06T09:35:00Z"/>
          <w:szCs w:val="24"/>
        </w:rPr>
      </w:pPr>
      <w:del w:id="438" w:author="Keydra Singleton" w:date="2019-08-06T09:35:00Z">
        <w:r w:rsidRPr="001575FD" w:rsidDel="006334D6">
          <w:rPr>
            <w:szCs w:val="24"/>
          </w:rPr>
          <w:delText>POS processing is available through authorized telecommunication vendors that are connected to virtually every pharmacy in the United States.</w:delText>
        </w:r>
      </w:del>
    </w:p>
    <w:p w14:paraId="2D81B149" w14:textId="4C9BBC80" w:rsidR="008E1CBE" w:rsidRPr="001575FD" w:rsidDel="006334D6" w:rsidRDefault="008E1CBE" w:rsidP="008E1CBE">
      <w:pPr>
        <w:jc w:val="both"/>
        <w:rPr>
          <w:del w:id="439" w:author="Keydra Singleton" w:date="2019-08-06T09:35:00Z"/>
          <w:szCs w:val="24"/>
        </w:rPr>
      </w:pPr>
    </w:p>
    <w:p w14:paraId="637AF9FC" w14:textId="517A8BC1" w:rsidR="00301366" w:rsidRPr="009F1438" w:rsidDel="006334D6" w:rsidRDefault="008E1CBE" w:rsidP="008E1CBE">
      <w:pPr>
        <w:jc w:val="both"/>
        <w:rPr>
          <w:del w:id="440" w:author="Keydra Singleton" w:date="2019-08-06T09:35:00Z"/>
          <w:b/>
          <w:sz w:val="22"/>
          <w:szCs w:val="24"/>
        </w:rPr>
      </w:pPr>
      <w:del w:id="441" w:author="Keydra Singleton" w:date="2019-08-06T09:35:00Z">
        <w:r w:rsidRPr="009F1438" w:rsidDel="006334D6">
          <w:rPr>
            <w:b/>
            <w:szCs w:val="26"/>
          </w:rPr>
          <w:delText xml:space="preserve">Features of </w:delText>
        </w:r>
        <w:r w:rsidR="006B151B" w:rsidRPr="009F1438" w:rsidDel="006334D6">
          <w:rPr>
            <w:b/>
            <w:szCs w:val="26"/>
          </w:rPr>
          <w:delText>POS</w:delText>
        </w:r>
      </w:del>
    </w:p>
    <w:p w14:paraId="7FD528C9" w14:textId="65504E04" w:rsidR="00301366" w:rsidDel="006334D6" w:rsidRDefault="00301366" w:rsidP="008E1CBE">
      <w:pPr>
        <w:jc w:val="both"/>
        <w:rPr>
          <w:del w:id="442" w:author="Keydra Singleton" w:date="2019-08-06T09:35:00Z"/>
          <w:b/>
          <w:szCs w:val="24"/>
        </w:rPr>
      </w:pPr>
    </w:p>
    <w:p w14:paraId="2F8AAAF8" w14:textId="194556ED" w:rsidR="008E1CBE" w:rsidRPr="001575FD" w:rsidDel="006334D6" w:rsidRDefault="008E1CBE" w:rsidP="00301366">
      <w:pPr>
        <w:jc w:val="both"/>
        <w:rPr>
          <w:del w:id="443" w:author="Keydra Singleton" w:date="2019-08-06T09:35:00Z"/>
          <w:szCs w:val="24"/>
        </w:rPr>
      </w:pPr>
      <w:del w:id="444" w:author="Keydra Singleton" w:date="2019-08-06T09:35:00Z">
        <w:r w:rsidRPr="001575FD" w:rsidDel="006334D6">
          <w:rPr>
            <w:szCs w:val="24"/>
          </w:rPr>
          <w:delText>The POS system is designed to work</w:delText>
        </w:r>
        <w:r w:rsidR="00301366" w:rsidDel="006334D6">
          <w:rPr>
            <w:szCs w:val="24"/>
          </w:rPr>
          <w:delText xml:space="preserve"> under the general framework of </w:delText>
        </w:r>
        <w:r w:rsidRPr="001575FD" w:rsidDel="006334D6">
          <w:rPr>
            <w:szCs w:val="24"/>
          </w:rPr>
          <w:delText>standards a</w:delText>
        </w:r>
        <w:r w:rsidR="0096141F" w:rsidDel="006334D6">
          <w:rPr>
            <w:szCs w:val="24"/>
          </w:rPr>
          <w:delText>nd protocols established by the</w:delText>
        </w:r>
        <w:r w:rsidR="00125D22" w:rsidDel="006334D6">
          <w:rPr>
            <w:szCs w:val="24"/>
          </w:rPr>
          <w:delText xml:space="preserve"> NCPDP</w:delText>
        </w:r>
        <w:r w:rsidRPr="001575FD" w:rsidDel="006334D6">
          <w:rPr>
            <w:szCs w:val="24"/>
          </w:rPr>
          <w:delText xml:space="preserve">.  It uses methods of communication that are in place for other pharmacy POS processing.  POS uses the </w:delText>
        </w:r>
        <w:r w:rsidR="00D42520" w:rsidDel="006334D6">
          <w:rPr>
            <w:szCs w:val="24"/>
          </w:rPr>
          <w:delText>Health Insurance Portability and Accountability Act (</w:delText>
        </w:r>
        <w:r w:rsidRPr="001575FD" w:rsidDel="006334D6">
          <w:rPr>
            <w:szCs w:val="24"/>
          </w:rPr>
          <w:delText>HIPAA</w:delText>
        </w:r>
        <w:r w:rsidR="00D42520" w:rsidDel="006334D6">
          <w:rPr>
            <w:szCs w:val="24"/>
          </w:rPr>
          <w:delText>)</w:delText>
        </w:r>
        <w:r w:rsidRPr="001575FD" w:rsidDel="006334D6">
          <w:rPr>
            <w:szCs w:val="24"/>
          </w:rPr>
          <w:delText xml:space="preserve"> approved telecommunication standard, NCPDP D.0.</w:delText>
        </w:r>
      </w:del>
    </w:p>
    <w:p w14:paraId="75CDC0FC" w14:textId="5A0968AC" w:rsidR="008E1CBE" w:rsidRPr="001575FD" w:rsidDel="006334D6" w:rsidRDefault="008E1CBE" w:rsidP="008E1CBE">
      <w:pPr>
        <w:jc w:val="both"/>
        <w:rPr>
          <w:del w:id="445" w:author="Keydra Singleton" w:date="2019-08-06T09:35:00Z"/>
          <w:szCs w:val="24"/>
        </w:rPr>
      </w:pPr>
      <w:del w:id="446" w:author="Keydra Singleton" w:date="2019-08-06T09:35:00Z">
        <w:r w:rsidRPr="001575FD" w:rsidDel="006334D6">
          <w:rPr>
            <w:szCs w:val="24"/>
          </w:rPr>
          <w:tab/>
        </w:r>
      </w:del>
    </w:p>
    <w:p w14:paraId="71717C07" w14:textId="0EF6986F" w:rsidR="008E1CBE" w:rsidDel="006334D6" w:rsidRDefault="008E1CBE" w:rsidP="008E1CBE">
      <w:pPr>
        <w:jc w:val="both"/>
        <w:rPr>
          <w:del w:id="447" w:author="Keydra Singleton" w:date="2019-08-06T09:35:00Z"/>
          <w:szCs w:val="24"/>
        </w:rPr>
      </w:pPr>
      <w:del w:id="448" w:author="Keydra Singleton" w:date="2019-08-06T09:35:00Z">
        <w:r w:rsidRPr="001575FD" w:rsidDel="006334D6">
          <w:rPr>
            <w:szCs w:val="24"/>
          </w:rPr>
          <w:delText xml:space="preserve">The POS system is available </w:delText>
        </w:r>
        <w:r w:rsidR="00553C8E" w:rsidDel="006334D6">
          <w:rPr>
            <w:szCs w:val="24"/>
          </w:rPr>
          <w:delText xml:space="preserve">24 </w:delText>
        </w:r>
        <w:r w:rsidRPr="001575FD" w:rsidDel="006334D6">
          <w:rPr>
            <w:szCs w:val="24"/>
          </w:rPr>
          <w:delText>hours per day, seven days per week, except for scheduled downtime for system maintenance.</w:delText>
        </w:r>
      </w:del>
    </w:p>
    <w:p w14:paraId="29B01BBE" w14:textId="25428E7A" w:rsidR="005033EE" w:rsidRPr="001575FD" w:rsidDel="006334D6" w:rsidRDefault="005033EE" w:rsidP="008E1CBE">
      <w:pPr>
        <w:jc w:val="both"/>
        <w:rPr>
          <w:del w:id="449" w:author="Keydra Singleton" w:date="2019-08-06T09:35:00Z"/>
          <w:szCs w:val="24"/>
        </w:rPr>
      </w:pPr>
    </w:p>
    <w:p w14:paraId="642523F5" w14:textId="667F2061" w:rsidR="00301366" w:rsidRPr="009F1438" w:rsidDel="006334D6" w:rsidRDefault="008E1CBE" w:rsidP="008E1CBE">
      <w:pPr>
        <w:jc w:val="both"/>
        <w:rPr>
          <w:del w:id="450" w:author="Keydra Singleton" w:date="2019-08-06T09:35:00Z"/>
          <w:b/>
          <w:szCs w:val="26"/>
        </w:rPr>
      </w:pPr>
      <w:del w:id="451" w:author="Keydra Singleton" w:date="2019-08-06T09:35:00Z">
        <w:r w:rsidRPr="009F1438" w:rsidDel="006334D6">
          <w:rPr>
            <w:b/>
            <w:szCs w:val="26"/>
          </w:rPr>
          <w:lastRenderedPageBreak/>
          <w:delText>Authorization to Use</w:delText>
        </w:r>
        <w:r w:rsidR="00301366" w:rsidRPr="009F1438" w:rsidDel="006334D6">
          <w:rPr>
            <w:b/>
            <w:szCs w:val="26"/>
          </w:rPr>
          <w:delText xml:space="preserve"> </w:delText>
        </w:r>
        <w:r w:rsidR="006B151B" w:rsidRPr="009F1438" w:rsidDel="006334D6">
          <w:rPr>
            <w:b/>
            <w:szCs w:val="26"/>
          </w:rPr>
          <w:delText>POS</w:delText>
        </w:r>
      </w:del>
    </w:p>
    <w:p w14:paraId="7FE16955" w14:textId="360A21F3" w:rsidR="00301366" w:rsidDel="006334D6" w:rsidRDefault="00301366" w:rsidP="008E1CBE">
      <w:pPr>
        <w:jc w:val="both"/>
        <w:rPr>
          <w:del w:id="452" w:author="Keydra Singleton" w:date="2019-08-06T09:35:00Z"/>
          <w:szCs w:val="24"/>
        </w:rPr>
      </w:pPr>
    </w:p>
    <w:p w14:paraId="0592E156" w14:textId="3D187A0D" w:rsidR="008E1CBE" w:rsidRPr="001575FD" w:rsidDel="006334D6" w:rsidRDefault="008E1CBE" w:rsidP="008E1CBE">
      <w:pPr>
        <w:jc w:val="both"/>
        <w:rPr>
          <w:del w:id="453" w:author="Keydra Singleton" w:date="2019-08-06T09:35:00Z"/>
          <w:szCs w:val="24"/>
        </w:rPr>
      </w:pPr>
      <w:del w:id="454" w:author="Keydra Singleton" w:date="2019-08-06T09:35:00Z">
        <w:r w:rsidRPr="001575FD" w:rsidDel="006334D6">
          <w:rPr>
            <w:szCs w:val="24"/>
          </w:rPr>
          <w:delText>To obtain authorization to submit Medicaid c</w:delText>
        </w:r>
        <w:r w:rsidR="00301366" w:rsidDel="006334D6">
          <w:rPr>
            <w:szCs w:val="24"/>
          </w:rPr>
          <w:delText xml:space="preserve">laims through POS, the provider </w:delText>
        </w:r>
        <w:r w:rsidRPr="001575FD" w:rsidDel="006334D6">
          <w:rPr>
            <w:szCs w:val="24"/>
          </w:rPr>
          <w:delText>must submit the POS authorization agreements to the Medicaid fiscal agent.</w:delText>
        </w:r>
      </w:del>
    </w:p>
    <w:p w14:paraId="6EDB52AB" w14:textId="6F0F2C0C" w:rsidR="008E1CBE" w:rsidRPr="001575FD" w:rsidDel="006334D6" w:rsidRDefault="008E1CBE" w:rsidP="008E1CBE">
      <w:pPr>
        <w:jc w:val="both"/>
        <w:rPr>
          <w:del w:id="455" w:author="Keydra Singleton" w:date="2019-08-06T09:35:00Z"/>
          <w:szCs w:val="24"/>
        </w:rPr>
      </w:pPr>
    </w:p>
    <w:p w14:paraId="6EFF4D53" w14:textId="4467528D" w:rsidR="008E1CBE" w:rsidRPr="001575FD" w:rsidDel="006334D6" w:rsidRDefault="00301366" w:rsidP="00301366">
      <w:pPr>
        <w:jc w:val="both"/>
        <w:rPr>
          <w:del w:id="456" w:author="Keydra Singleton" w:date="2019-08-06T09:35:00Z"/>
          <w:szCs w:val="24"/>
        </w:rPr>
      </w:pPr>
      <w:del w:id="457" w:author="Keydra Singleton" w:date="2019-08-06T09:35:00Z">
        <w:r w:rsidRPr="00592842" w:rsidDel="006334D6">
          <w:rPr>
            <w:b/>
            <w:szCs w:val="24"/>
          </w:rPr>
          <w:delText>NOTE</w:delText>
        </w:r>
        <w:r w:rsidR="008E1CBE" w:rsidRPr="00592842" w:rsidDel="006334D6">
          <w:rPr>
            <w:b/>
            <w:szCs w:val="24"/>
          </w:rPr>
          <w:delText>:</w:delText>
        </w:r>
        <w:r w:rsidR="008E1CBE" w:rsidRPr="00592842" w:rsidDel="006334D6">
          <w:rPr>
            <w:szCs w:val="24"/>
          </w:rPr>
          <w:delText xml:space="preserve">  </w:delText>
        </w:r>
        <w:r w:rsidR="00553C8E" w:rsidDel="006334D6">
          <w:rPr>
            <w:szCs w:val="24"/>
          </w:rPr>
          <w:delText>See</w:delText>
        </w:r>
        <w:r w:rsidR="008E1CBE" w:rsidRPr="00592842" w:rsidDel="006334D6">
          <w:rPr>
            <w:szCs w:val="24"/>
          </w:rPr>
          <w:delText xml:space="preserve"> </w:delText>
        </w:r>
        <w:r w:rsidR="007D5507" w:rsidDel="006334D6">
          <w:rPr>
            <w:szCs w:val="24"/>
          </w:rPr>
          <w:delText>“</w:delText>
        </w:r>
        <w:r w:rsidR="008E1CBE" w:rsidRPr="00592842" w:rsidDel="006334D6">
          <w:rPr>
            <w:szCs w:val="24"/>
          </w:rPr>
          <w:delText>Point of Sale</w:delText>
        </w:r>
        <w:r w:rsidR="00592842" w:rsidRPr="00592842" w:rsidDel="006334D6">
          <w:rPr>
            <w:szCs w:val="24"/>
          </w:rPr>
          <w:delText xml:space="preserve"> (POS) Enrollment</w:delText>
        </w:r>
        <w:r w:rsidR="007D5507" w:rsidDel="006334D6">
          <w:rPr>
            <w:szCs w:val="24"/>
          </w:rPr>
          <w:delText>” in Section 37.2 Pharmacy Provider Enrollment and Participation Guidelines</w:delText>
        </w:r>
        <w:r w:rsidR="008E1CBE" w:rsidRPr="00592842" w:rsidDel="006334D6">
          <w:rPr>
            <w:szCs w:val="24"/>
          </w:rPr>
          <w:delText xml:space="preserve"> </w:delText>
        </w:r>
        <w:r w:rsidR="008D2C1B" w:rsidDel="006334D6">
          <w:rPr>
            <w:szCs w:val="24"/>
          </w:rPr>
          <w:delText>in this manual chapter</w:delText>
        </w:r>
        <w:r w:rsidR="008C2D0B" w:rsidDel="006334D6">
          <w:rPr>
            <w:szCs w:val="24"/>
          </w:rPr>
          <w:delText xml:space="preserve"> </w:delText>
        </w:r>
        <w:r w:rsidR="008E1CBE" w:rsidRPr="00592842" w:rsidDel="006334D6">
          <w:rPr>
            <w:szCs w:val="24"/>
          </w:rPr>
          <w:delText>for information on provider enrollment.</w:delText>
        </w:r>
      </w:del>
    </w:p>
    <w:p w14:paraId="534655DF" w14:textId="4AD6D792" w:rsidR="008E1CBE" w:rsidRPr="00301366" w:rsidDel="006334D6" w:rsidRDefault="008E1CBE" w:rsidP="008E1CBE">
      <w:pPr>
        <w:rPr>
          <w:del w:id="458" w:author="Keydra Singleton" w:date="2019-08-06T09:35:00Z"/>
          <w:szCs w:val="24"/>
        </w:rPr>
      </w:pPr>
    </w:p>
    <w:p w14:paraId="1649C8A0" w14:textId="64D2416E" w:rsidR="00301366" w:rsidRPr="009F1438" w:rsidDel="006334D6" w:rsidRDefault="00301366" w:rsidP="008E1CBE">
      <w:pPr>
        <w:rPr>
          <w:del w:id="459" w:author="Keydra Singleton" w:date="2019-08-06T09:35:00Z"/>
          <w:b/>
          <w:sz w:val="26"/>
          <w:szCs w:val="26"/>
        </w:rPr>
      </w:pPr>
      <w:del w:id="460" w:author="Keydra Singleton" w:date="2019-08-06T09:35:00Z">
        <w:r w:rsidRPr="009F1438" w:rsidDel="006334D6">
          <w:rPr>
            <w:b/>
            <w:sz w:val="26"/>
            <w:szCs w:val="26"/>
          </w:rPr>
          <w:delText>Electronic Claim Submission (BATCH)</w:delText>
        </w:r>
      </w:del>
    </w:p>
    <w:p w14:paraId="27A2578D" w14:textId="7124F6FE" w:rsidR="008E1CBE" w:rsidRPr="001575FD" w:rsidDel="006334D6" w:rsidRDefault="008E1CBE" w:rsidP="008E1CBE">
      <w:pPr>
        <w:rPr>
          <w:del w:id="461" w:author="Keydra Singleton" w:date="2019-08-06T09:35:00Z"/>
          <w:szCs w:val="24"/>
        </w:rPr>
      </w:pPr>
    </w:p>
    <w:p w14:paraId="1A058342" w14:textId="409FB4BB" w:rsidR="008E1CBE" w:rsidRPr="001575FD" w:rsidDel="006334D6" w:rsidRDefault="008E1CBE" w:rsidP="00301366">
      <w:pPr>
        <w:jc w:val="both"/>
        <w:rPr>
          <w:del w:id="462" w:author="Keydra Singleton" w:date="2019-08-06T09:35:00Z"/>
          <w:szCs w:val="24"/>
        </w:rPr>
      </w:pPr>
      <w:del w:id="463" w:author="Keydra Singleton" w:date="2019-08-06T09:35:00Z">
        <w:r w:rsidRPr="001575FD" w:rsidDel="006334D6">
          <w:rPr>
            <w:szCs w:val="24"/>
          </w:rPr>
          <w:delText xml:space="preserve">Providers interested in using the NCPDP 1.2 Batch version must contact the </w:delText>
        </w:r>
        <w:r w:rsidR="006B151B" w:rsidDel="006334D6">
          <w:rPr>
            <w:szCs w:val="24"/>
          </w:rPr>
          <w:delText>POS</w:delText>
        </w:r>
        <w:r w:rsidRPr="001575FD" w:rsidDel="006334D6">
          <w:rPr>
            <w:szCs w:val="24"/>
          </w:rPr>
          <w:delText xml:space="preserve"> Help </w:delText>
        </w:r>
        <w:r w:rsidR="008D2C1B" w:rsidRPr="001575FD" w:rsidDel="006334D6">
          <w:rPr>
            <w:szCs w:val="24"/>
          </w:rPr>
          <w:delText>Desk.</w:delText>
        </w:r>
        <w:r w:rsidRPr="001575FD" w:rsidDel="006334D6">
          <w:rPr>
            <w:szCs w:val="24"/>
          </w:rPr>
          <w:delText xml:space="preserve">  Testing and approval are required.</w:delText>
        </w:r>
        <w:r w:rsidR="00592842" w:rsidDel="006334D6">
          <w:rPr>
            <w:szCs w:val="24"/>
          </w:rPr>
          <w:delText xml:space="preserve"> (See Appendix N for contact information)</w:delText>
        </w:r>
      </w:del>
    </w:p>
    <w:p w14:paraId="608935F2" w14:textId="49E53456" w:rsidR="008E1CBE" w:rsidRPr="001575FD" w:rsidDel="006334D6" w:rsidRDefault="008E1CBE" w:rsidP="008E1CBE">
      <w:pPr>
        <w:rPr>
          <w:del w:id="464" w:author="Keydra Singleton" w:date="2019-08-06T09:35:00Z"/>
          <w:szCs w:val="24"/>
        </w:rPr>
      </w:pPr>
    </w:p>
    <w:p w14:paraId="0AE75CE2" w14:textId="6163B4C5" w:rsidR="008E1CBE" w:rsidRPr="009F1438" w:rsidDel="006334D6" w:rsidRDefault="00301366" w:rsidP="008E1CBE">
      <w:pPr>
        <w:rPr>
          <w:del w:id="465" w:author="Keydra Singleton" w:date="2019-08-06T09:35:00Z"/>
          <w:b/>
          <w:sz w:val="26"/>
          <w:szCs w:val="26"/>
        </w:rPr>
      </w:pPr>
      <w:del w:id="466" w:author="Keydra Singleton" w:date="2019-08-06T09:35:00Z">
        <w:r w:rsidRPr="009F1438" w:rsidDel="006334D6">
          <w:rPr>
            <w:b/>
            <w:sz w:val="26"/>
            <w:szCs w:val="26"/>
          </w:rPr>
          <w:delText>Hard Copy Submission</w:delText>
        </w:r>
      </w:del>
    </w:p>
    <w:p w14:paraId="68E30704" w14:textId="491ADF34" w:rsidR="005033EE" w:rsidRPr="001575FD" w:rsidDel="006334D6" w:rsidRDefault="005033EE" w:rsidP="008E1CBE">
      <w:pPr>
        <w:rPr>
          <w:del w:id="467" w:author="Keydra Singleton" w:date="2019-08-06T09:35:00Z"/>
          <w:szCs w:val="24"/>
        </w:rPr>
      </w:pPr>
    </w:p>
    <w:p w14:paraId="68911824" w14:textId="524F16B4" w:rsidR="008E1CBE" w:rsidRPr="001575FD" w:rsidDel="006334D6" w:rsidRDefault="008E1CBE" w:rsidP="008E1CBE">
      <w:pPr>
        <w:jc w:val="both"/>
        <w:rPr>
          <w:del w:id="468" w:author="Keydra Singleton" w:date="2019-08-06T09:35:00Z"/>
          <w:szCs w:val="24"/>
        </w:rPr>
      </w:pPr>
      <w:del w:id="469" w:author="Keydra Singleton" w:date="2019-08-06T09:35:00Z">
        <w:r w:rsidRPr="001575FD" w:rsidDel="006334D6">
          <w:rPr>
            <w:szCs w:val="24"/>
          </w:rPr>
          <w:delText xml:space="preserve">When it is necessary to paper bill </w:delText>
        </w:r>
        <w:r w:rsidR="00592842" w:rsidDel="006334D6">
          <w:rPr>
            <w:szCs w:val="24"/>
          </w:rPr>
          <w:delText xml:space="preserve">the </w:delText>
        </w:r>
        <w:r w:rsidRPr="001575FD" w:rsidDel="006334D6">
          <w:rPr>
            <w:szCs w:val="24"/>
          </w:rPr>
          <w:delText xml:space="preserve">Medicaid </w:delText>
        </w:r>
        <w:r w:rsidR="00592842" w:rsidDel="006334D6">
          <w:rPr>
            <w:szCs w:val="24"/>
          </w:rPr>
          <w:delText xml:space="preserve">Program </w:delText>
        </w:r>
        <w:r w:rsidRPr="001575FD" w:rsidDel="006334D6">
          <w:rPr>
            <w:szCs w:val="24"/>
          </w:rPr>
          <w:delText>for services, pharmacy providers must use the NCPDP Universal Claim Form (UCF) regardless of date of service.  No photocopied versions are acceptable.</w:delText>
        </w:r>
      </w:del>
    </w:p>
    <w:p w14:paraId="2158084D" w14:textId="3F26E769" w:rsidR="00301366" w:rsidDel="006334D6" w:rsidRDefault="00301366" w:rsidP="008D2C1B">
      <w:pPr>
        <w:spacing w:line="276" w:lineRule="auto"/>
        <w:rPr>
          <w:del w:id="470" w:author="Keydra Singleton" w:date="2019-08-06T09:35:00Z"/>
          <w:szCs w:val="24"/>
        </w:rPr>
      </w:pPr>
    </w:p>
    <w:p w14:paraId="4943490A" w14:textId="6D4325C5" w:rsidR="00301366" w:rsidRPr="009F1438" w:rsidDel="006334D6" w:rsidRDefault="008E1CBE" w:rsidP="008E1CBE">
      <w:pPr>
        <w:jc w:val="both"/>
        <w:rPr>
          <w:del w:id="471" w:author="Keydra Singleton" w:date="2019-08-06T09:35:00Z"/>
          <w:b/>
          <w:szCs w:val="26"/>
        </w:rPr>
      </w:pPr>
      <w:del w:id="472" w:author="Keydra Singleton" w:date="2019-08-06T09:35:00Z">
        <w:r w:rsidRPr="009F1438" w:rsidDel="006334D6">
          <w:rPr>
            <w:b/>
            <w:szCs w:val="26"/>
          </w:rPr>
          <w:delText>Ordering the Claim</w:delText>
        </w:r>
        <w:r w:rsidR="00301366" w:rsidRPr="009F1438" w:rsidDel="006334D6">
          <w:rPr>
            <w:b/>
            <w:szCs w:val="26"/>
          </w:rPr>
          <w:delText xml:space="preserve"> Forms</w:delText>
        </w:r>
      </w:del>
    </w:p>
    <w:p w14:paraId="3555E105" w14:textId="440CE217" w:rsidR="00301366" w:rsidRPr="00A64BB1" w:rsidDel="006334D6" w:rsidRDefault="00301366" w:rsidP="008E1CBE">
      <w:pPr>
        <w:jc w:val="both"/>
        <w:rPr>
          <w:del w:id="473" w:author="Keydra Singleton" w:date="2019-08-06T09:35:00Z"/>
          <w:szCs w:val="24"/>
          <w:highlight w:val="yellow"/>
        </w:rPr>
      </w:pPr>
    </w:p>
    <w:p w14:paraId="3AA6553C" w14:textId="6CD867D0" w:rsidR="005033EE" w:rsidDel="006334D6" w:rsidRDefault="000062D5" w:rsidP="0096141F">
      <w:pPr>
        <w:jc w:val="both"/>
        <w:rPr>
          <w:del w:id="474" w:author="Keydra Singleton" w:date="2019-08-06T09:35:00Z"/>
          <w:b/>
          <w:sz w:val="26"/>
          <w:szCs w:val="26"/>
        </w:rPr>
      </w:pPr>
      <w:del w:id="475" w:author="Keydra Singleton" w:date="2019-08-06T09:35:00Z">
        <w:r w:rsidDel="006334D6">
          <w:rPr>
            <w:szCs w:val="24"/>
          </w:rPr>
          <w:delText xml:space="preserve">NCPDP Universal Claim Forms may be purchased from Communi Form, LLC.  (See </w:delText>
        </w:r>
        <w:r w:rsidR="00553C8E" w:rsidDel="006334D6">
          <w:rPr>
            <w:szCs w:val="24"/>
          </w:rPr>
          <w:delText>Appendix</w:delText>
        </w:r>
        <w:r w:rsidDel="006334D6">
          <w:rPr>
            <w:szCs w:val="24"/>
          </w:rPr>
          <w:delText xml:space="preserve"> N for contact information</w:delText>
        </w:r>
        <w:r w:rsidR="00AD2619" w:rsidDel="006334D6">
          <w:rPr>
            <w:szCs w:val="24"/>
          </w:rPr>
          <w:delText>.</w:delText>
        </w:r>
        <w:r w:rsidDel="006334D6">
          <w:rPr>
            <w:szCs w:val="24"/>
          </w:rPr>
          <w:delText>)</w:delText>
        </w:r>
      </w:del>
    </w:p>
    <w:p w14:paraId="1A209F2A" w14:textId="451384EF" w:rsidR="005033EE" w:rsidRPr="0096141F" w:rsidDel="006334D6" w:rsidRDefault="005033EE" w:rsidP="0096141F">
      <w:pPr>
        <w:spacing w:line="276" w:lineRule="auto"/>
        <w:rPr>
          <w:del w:id="476" w:author="Keydra Singleton" w:date="2019-08-06T09:35:00Z"/>
          <w:szCs w:val="26"/>
        </w:rPr>
      </w:pPr>
    </w:p>
    <w:p w14:paraId="7086C2DB" w14:textId="534D0EA8" w:rsidR="00301366" w:rsidRPr="009F1438" w:rsidDel="006334D6" w:rsidRDefault="00301366" w:rsidP="008E1CBE">
      <w:pPr>
        <w:ind w:left="2160" w:hanging="2160"/>
        <w:jc w:val="both"/>
        <w:rPr>
          <w:del w:id="477" w:author="Keydra Singleton" w:date="2019-08-06T09:35:00Z"/>
          <w:b/>
          <w:szCs w:val="26"/>
        </w:rPr>
      </w:pPr>
      <w:del w:id="478" w:author="Keydra Singleton" w:date="2019-08-06T09:35:00Z">
        <w:r w:rsidRPr="009F1438" w:rsidDel="006334D6">
          <w:rPr>
            <w:b/>
            <w:szCs w:val="26"/>
          </w:rPr>
          <w:delText>Claim Submission</w:delText>
        </w:r>
      </w:del>
    </w:p>
    <w:p w14:paraId="7CEE3907" w14:textId="4E38270F" w:rsidR="00301366" w:rsidRPr="000062D5" w:rsidDel="006334D6" w:rsidRDefault="00301366" w:rsidP="008E1CBE">
      <w:pPr>
        <w:ind w:left="2160" w:hanging="2160"/>
        <w:jc w:val="both"/>
        <w:rPr>
          <w:del w:id="479" w:author="Keydra Singleton" w:date="2019-08-06T09:35:00Z"/>
          <w:szCs w:val="24"/>
        </w:rPr>
      </w:pPr>
    </w:p>
    <w:p w14:paraId="5A0EA9EB" w14:textId="342B9F88" w:rsidR="008E1CBE" w:rsidRPr="000062D5" w:rsidDel="006334D6" w:rsidRDefault="008E1CBE" w:rsidP="0096141F">
      <w:pPr>
        <w:rPr>
          <w:del w:id="480" w:author="Keydra Singleton" w:date="2019-08-06T09:35:00Z"/>
          <w:b/>
          <w:szCs w:val="24"/>
        </w:rPr>
      </w:pPr>
      <w:del w:id="481" w:author="Keydra Singleton" w:date="2019-08-06T09:35:00Z">
        <w:r w:rsidRPr="000062D5" w:rsidDel="006334D6">
          <w:rPr>
            <w:szCs w:val="24"/>
          </w:rPr>
          <w:delText xml:space="preserve">All information, whether handwritten or computer generated, must be legible and completely contained in the designated area of the claim form.  Claims submitted on the UCF claim form </w:delText>
        </w:r>
        <w:r w:rsidR="0033329E" w:rsidDel="006334D6">
          <w:rPr>
            <w:szCs w:val="24"/>
          </w:rPr>
          <w:delText>to the FI.</w:delText>
        </w:r>
      </w:del>
    </w:p>
    <w:p w14:paraId="7F997741" w14:textId="089403F2" w:rsidR="007F6D20" w:rsidRPr="009F1438" w:rsidDel="006334D6" w:rsidRDefault="007F6D20" w:rsidP="008E1CBE">
      <w:pPr>
        <w:jc w:val="both"/>
        <w:rPr>
          <w:del w:id="482" w:author="Keydra Singleton" w:date="2019-08-06T09:35:00Z"/>
          <w:szCs w:val="24"/>
        </w:rPr>
      </w:pPr>
    </w:p>
    <w:p w14:paraId="3D81057B" w14:textId="7DA41F07" w:rsidR="00301366" w:rsidRPr="009F1438" w:rsidDel="006334D6" w:rsidRDefault="00301366" w:rsidP="00301366">
      <w:pPr>
        <w:jc w:val="both"/>
        <w:rPr>
          <w:del w:id="483" w:author="Keydra Singleton" w:date="2019-08-06T09:35:00Z"/>
          <w:b/>
          <w:szCs w:val="26"/>
        </w:rPr>
      </w:pPr>
      <w:del w:id="484" w:author="Keydra Singleton" w:date="2019-08-06T09:35:00Z">
        <w:r w:rsidRPr="009F1438" w:rsidDel="006334D6">
          <w:rPr>
            <w:b/>
            <w:szCs w:val="26"/>
          </w:rPr>
          <w:delText>Retroactive Eligibility Claim Submission</w:delText>
        </w:r>
      </w:del>
    </w:p>
    <w:p w14:paraId="19BC05BF" w14:textId="1C473A3E" w:rsidR="00301366" w:rsidRPr="000062D5" w:rsidDel="006334D6" w:rsidRDefault="00301366" w:rsidP="00301366">
      <w:pPr>
        <w:jc w:val="both"/>
        <w:rPr>
          <w:del w:id="485" w:author="Keydra Singleton" w:date="2019-08-06T09:35:00Z"/>
          <w:szCs w:val="24"/>
        </w:rPr>
      </w:pPr>
    </w:p>
    <w:p w14:paraId="5D351D7E" w14:textId="15BE184A" w:rsidR="00301366" w:rsidRPr="000062D5" w:rsidDel="006334D6" w:rsidRDefault="00301366" w:rsidP="00301366">
      <w:pPr>
        <w:jc w:val="both"/>
        <w:rPr>
          <w:del w:id="486" w:author="Keydra Singleton" w:date="2019-08-06T09:35:00Z"/>
          <w:szCs w:val="24"/>
        </w:rPr>
      </w:pPr>
      <w:del w:id="487" w:author="Keydra Singleton" w:date="2019-08-06T09:35:00Z">
        <w:r w:rsidRPr="000062D5" w:rsidDel="006334D6">
          <w:rPr>
            <w:szCs w:val="24"/>
          </w:rPr>
          <w:delText>When filing prescription claims for recipients with retroactive Medicaid, with a date of service greater than one year, providers must file these claims hard copy for special handling.</w:delText>
        </w:r>
      </w:del>
    </w:p>
    <w:p w14:paraId="59B951F3" w14:textId="38B68F79" w:rsidR="00301366" w:rsidRPr="000062D5" w:rsidDel="006334D6" w:rsidRDefault="00301366" w:rsidP="00301366">
      <w:pPr>
        <w:ind w:left="2160" w:hanging="2160"/>
        <w:jc w:val="both"/>
        <w:rPr>
          <w:del w:id="488" w:author="Keydra Singleton" w:date="2019-08-06T09:35:00Z"/>
          <w:szCs w:val="24"/>
        </w:rPr>
      </w:pPr>
    </w:p>
    <w:p w14:paraId="3589B5B0" w14:textId="43446F36" w:rsidR="00301366" w:rsidRPr="0096141F" w:rsidDel="006334D6" w:rsidRDefault="00301366" w:rsidP="0096141F">
      <w:pPr>
        <w:jc w:val="both"/>
        <w:rPr>
          <w:del w:id="489" w:author="Keydra Singleton" w:date="2019-08-06T09:35:00Z"/>
          <w:szCs w:val="24"/>
        </w:rPr>
      </w:pPr>
      <w:del w:id="490" w:author="Keydra Singleton" w:date="2019-08-06T09:35:00Z">
        <w:r w:rsidRPr="000062D5" w:rsidDel="006334D6">
          <w:rPr>
            <w:szCs w:val="24"/>
          </w:rPr>
          <w:delText xml:space="preserve">Claims less than one year may be submitted on-line, with some exceptions.  Claims over one year for recipients with retroactive coverage, e.g., spend-down medically needy recipients, should be </w:delText>
        </w:r>
        <w:r w:rsidRPr="000062D5" w:rsidDel="006334D6">
          <w:rPr>
            <w:szCs w:val="24"/>
          </w:rPr>
          <w:lastRenderedPageBreak/>
          <w:delText xml:space="preserve">sent to </w:delText>
        </w:r>
        <w:r w:rsidR="00162E93" w:rsidDel="006334D6">
          <w:rPr>
            <w:szCs w:val="24"/>
          </w:rPr>
          <w:delText xml:space="preserve">Medicaid Management Information Systems within </w:delText>
        </w:r>
        <w:r w:rsidR="00D622EB" w:rsidDel="006334D6">
          <w:rPr>
            <w:szCs w:val="24"/>
          </w:rPr>
          <w:delText>LD</w:delText>
        </w:r>
        <w:r w:rsidR="00162E93" w:rsidDel="006334D6">
          <w:rPr>
            <w:szCs w:val="24"/>
          </w:rPr>
          <w:delText>H</w:delText>
        </w:r>
        <w:r w:rsidR="00FE3A3F" w:rsidDel="006334D6">
          <w:rPr>
            <w:szCs w:val="24"/>
          </w:rPr>
          <w:delText xml:space="preserve"> </w:delText>
        </w:r>
        <w:r w:rsidRPr="000062D5" w:rsidDel="006334D6">
          <w:rPr>
            <w:szCs w:val="24"/>
          </w:rPr>
          <w:delText>with a note of explanation or a copy of the recipient’s Medicaid identification card as soon as possible.  These claims must be sent to the Bureau of Health Services Financing</w:delText>
        </w:r>
        <w:r w:rsidR="00FE3A3F" w:rsidDel="006334D6">
          <w:rPr>
            <w:szCs w:val="24"/>
          </w:rPr>
          <w:delText>.</w:delText>
        </w:r>
        <w:r w:rsidRPr="000062D5" w:rsidDel="006334D6">
          <w:rPr>
            <w:szCs w:val="24"/>
          </w:rPr>
          <w:delText xml:space="preserve"> </w:delText>
        </w:r>
        <w:r w:rsidR="00FE3A3F" w:rsidDel="006334D6">
          <w:rPr>
            <w:szCs w:val="24"/>
          </w:rPr>
          <w:delText xml:space="preserve"> (See Appendix N for contact information</w:delText>
        </w:r>
        <w:r w:rsidR="0096141F" w:rsidDel="006334D6">
          <w:rPr>
            <w:szCs w:val="24"/>
          </w:rPr>
          <w:delText>.</w:delText>
        </w:r>
        <w:r w:rsidR="00FE3A3F" w:rsidDel="006334D6">
          <w:rPr>
            <w:szCs w:val="24"/>
          </w:rPr>
          <w:delText>)</w:delText>
        </w:r>
      </w:del>
    </w:p>
    <w:p w14:paraId="7F0BF5AE" w14:textId="336B3120" w:rsidR="00301366" w:rsidRPr="001575FD" w:rsidDel="006334D6" w:rsidRDefault="00301366" w:rsidP="00301366">
      <w:pPr>
        <w:ind w:left="2160" w:hanging="2160"/>
        <w:jc w:val="both"/>
        <w:rPr>
          <w:del w:id="491" w:author="Keydra Singleton" w:date="2019-08-06T09:35:00Z"/>
          <w:szCs w:val="24"/>
        </w:rPr>
      </w:pPr>
    </w:p>
    <w:p w14:paraId="08DCFEC3" w14:textId="1FEBF5F3" w:rsidR="002C3065" w:rsidDel="006334D6" w:rsidRDefault="002C3065">
      <w:pPr>
        <w:spacing w:after="200" w:line="276" w:lineRule="auto"/>
        <w:rPr>
          <w:del w:id="492" w:author="Keydra Singleton" w:date="2019-08-06T09:35:00Z"/>
          <w:b/>
          <w:sz w:val="26"/>
          <w:szCs w:val="26"/>
        </w:rPr>
      </w:pPr>
      <w:del w:id="493" w:author="Keydra Singleton" w:date="2019-08-06T09:35:00Z">
        <w:r w:rsidDel="006334D6">
          <w:rPr>
            <w:b/>
            <w:sz w:val="26"/>
            <w:szCs w:val="26"/>
          </w:rPr>
          <w:br w:type="page"/>
        </w:r>
      </w:del>
    </w:p>
    <w:p w14:paraId="21263DB5" w14:textId="56793804" w:rsidR="00301366" w:rsidRPr="009F1438" w:rsidDel="006334D6" w:rsidRDefault="008E1CBE" w:rsidP="008E1CBE">
      <w:pPr>
        <w:ind w:left="2160" w:hanging="2160"/>
        <w:jc w:val="both"/>
        <w:rPr>
          <w:del w:id="494" w:author="Keydra Singleton" w:date="2019-08-06T09:35:00Z"/>
          <w:b/>
          <w:szCs w:val="26"/>
        </w:rPr>
      </w:pPr>
      <w:del w:id="495" w:author="Keydra Singleton" w:date="2019-08-06T09:35:00Z">
        <w:r w:rsidRPr="009F1438" w:rsidDel="006334D6">
          <w:rPr>
            <w:b/>
            <w:szCs w:val="26"/>
          </w:rPr>
          <w:lastRenderedPageBreak/>
          <w:delText>Billing Instructions</w:delText>
        </w:r>
      </w:del>
    </w:p>
    <w:p w14:paraId="531A0B70" w14:textId="0366D377" w:rsidR="00301366" w:rsidDel="006334D6" w:rsidRDefault="00301366" w:rsidP="008E1CBE">
      <w:pPr>
        <w:ind w:left="2160" w:hanging="2160"/>
        <w:jc w:val="both"/>
        <w:rPr>
          <w:del w:id="496" w:author="Keydra Singleton" w:date="2019-08-06T09:35:00Z"/>
          <w:b/>
          <w:szCs w:val="24"/>
        </w:rPr>
      </w:pPr>
    </w:p>
    <w:p w14:paraId="2935BADB" w14:textId="3050F22B" w:rsidR="008E1CBE" w:rsidRPr="001575FD" w:rsidDel="006334D6" w:rsidRDefault="008E1CBE" w:rsidP="00301366">
      <w:pPr>
        <w:jc w:val="both"/>
        <w:rPr>
          <w:del w:id="497" w:author="Keydra Singleton" w:date="2019-08-06T09:35:00Z"/>
          <w:szCs w:val="24"/>
        </w:rPr>
      </w:pPr>
      <w:del w:id="498" w:author="Keydra Singleton" w:date="2019-08-06T09:35:00Z">
        <w:r w:rsidRPr="001575FD" w:rsidDel="006334D6">
          <w:rPr>
            <w:szCs w:val="24"/>
          </w:rPr>
          <w:delText xml:space="preserve">All fields of the Universal Claim Form are not numbered; however, all fields are denoted as “Required”, “Not Required”, or “Leave Blank” as appropriate.  </w:delText>
        </w:r>
      </w:del>
    </w:p>
    <w:p w14:paraId="0D4E1E02" w14:textId="3E1D0D4C" w:rsidR="008E1CBE" w:rsidRPr="001575FD" w:rsidDel="006334D6" w:rsidRDefault="008E1CBE" w:rsidP="00301366">
      <w:pPr>
        <w:jc w:val="both"/>
        <w:rPr>
          <w:del w:id="499" w:author="Keydra Singleton" w:date="2019-08-06T09:35:00Z"/>
          <w:szCs w:val="24"/>
        </w:rPr>
      </w:pPr>
      <w:del w:id="500" w:author="Keydra Singleton" w:date="2019-08-06T09:35:00Z">
        <w:r w:rsidRPr="001575FD" w:rsidDel="006334D6">
          <w:rPr>
            <w:szCs w:val="24"/>
          </w:rPr>
          <w:delText>“Required” information must be entered to ensure processing of the claim.  “Not required” information is optional, based on entry of a previous field.  “Leave Blank” is a field unrelated to pharmacy claims.</w:delText>
        </w:r>
      </w:del>
    </w:p>
    <w:p w14:paraId="08E1D9EB" w14:textId="7B93F060" w:rsidR="008E1CBE" w:rsidRPr="001575FD" w:rsidDel="006334D6" w:rsidRDefault="008E1CBE" w:rsidP="008E1CBE">
      <w:pPr>
        <w:jc w:val="both"/>
        <w:rPr>
          <w:del w:id="501" w:author="Keydra Singleton" w:date="2019-08-06T09:35:00Z"/>
          <w:szCs w:val="24"/>
        </w:rPr>
      </w:pPr>
    </w:p>
    <w:p w14:paraId="5B71BFC5" w14:textId="271B1830" w:rsidR="008E1CBE" w:rsidDel="006334D6" w:rsidRDefault="00301366" w:rsidP="005033EE">
      <w:pPr>
        <w:jc w:val="both"/>
        <w:rPr>
          <w:del w:id="502" w:author="Keydra Singleton" w:date="2019-08-06T09:35:00Z"/>
          <w:szCs w:val="24"/>
        </w:rPr>
      </w:pPr>
      <w:del w:id="503" w:author="Keydra Singleton" w:date="2019-08-06T09:35:00Z">
        <w:r w:rsidDel="006334D6">
          <w:rPr>
            <w:b/>
            <w:szCs w:val="24"/>
          </w:rPr>
          <w:delText>NOTE</w:delText>
        </w:r>
        <w:r w:rsidR="008E1CBE" w:rsidRPr="001575FD" w:rsidDel="006334D6">
          <w:rPr>
            <w:b/>
            <w:szCs w:val="24"/>
          </w:rPr>
          <w:delText>:</w:delText>
        </w:r>
        <w:r w:rsidR="008E1CBE" w:rsidRPr="001575FD" w:rsidDel="006334D6">
          <w:rPr>
            <w:szCs w:val="24"/>
          </w:rPr>
          <w:delText xml:space="preserve">  </w:delText>
        </w:r>
        <w:r w:rsidR="00592842" w:rsidDel="006334D6">
          <w:rPr>
            <w:szCs w:val="24"/>
          </w:rPr>
          <w:delText>See</w:delText>
        </w:r>
        <w:r w:rsidR="008E1CBE" w:rsidRPr="001575FD" w:rsidDel="006334D6">
          <w:rPr>
            <w:szCs w:val="24"/>
          </w:rPr>
          <w:delText xml:space="preserve"> Appendix G </w:delText>
        </w:r>
        <w:r w:rsidR="00A73157" w:rsidDel="006334D6">
          <w:rPr>
            <w:szCs w:val="24"/>
          </w:rPr>
          <w:delText xml:space="preserve">of this manual chapter </w:delText>
        </w:r>
        <w:r w:rsidR="008E1CBE" w:rsidRPr="001575FD" w:rsidDel="006334D6">
          <w:rPr>
            <w:szCs w:val="24"/>
          </w:rPr>
          <w:delText>for an example of the Universal Claim Form and billing instructions.</w:delText>
        </w:r>
      </w:del>
    </w:p>
    <w:p w14:paraId="35D6D9A2" w14:textId="557BAD65" w:rsidR="00724A2F" w:rsidRPr="00724A2F" w:rsidDel="006334D6" w:rsidRDefault="00724A2F" w:rsidP="008E1CBE">
      <w:pPr>
        <w:rPr>
          <w:del w:id="504" w:author="Keydra Singleton" w:date="2019-08-06T09:35:00Z"/>
          <w:szCs w:val="24"/>
        </w:rPr>
      </w:pPr>
    </w:p>
    <w:p w14:paraId="0E67F95E" w14:textId="1FD4828C" w:rsidR="008E1CBE" w:rsidRPr="001575FD" w:rsidDel="006334D6" w:rsidRDefault="00301366" w:rsidP="008E1CBE">
      <w:pPr>
        <w:rPr>
          <w:del w:id="505" w:author="Keydra Singleton" w:date="2019-08-06T09:35:00Z"/>
          <w:b/>
          <w:szCs w:val="24"/>
        </w:rPr>
      </w:pPr>
      <w:del w:id="506" w:author="Keydra Singleton" w:date="2019-08-06T09:35:00Z">
        <w:r w:rsidRPr="00301366" w:rsidDel="006334D6">
          <w:rPr>
            <w:b/>
            <w:sz w:val="28"/>
            <w:szCs w:val="24"/>
          </w:rPr>
          <w:delText>Claim Adjustments</w:delText>
        </w:r>
      </w:del>
    </w:p>
    <w:p w14:paraId="45D632A3" w14:textId="36A108C8" w:rsidR="00301366" w:rsidRPr="00724A2F" w:rsidDel="006334D6" w:rsidRDefault="00301366" w:rsidP="008E1CBE">
      <w:pPr>
        <w:jc w:val="both"/>
        <w:rPr>
          <w:del w:id="507" w:author="Keydra Singleton" w:date="2019-08-06T09:35:00Z"/>
          <w:szCs w:val="24"/>
        </w:rPr>
      </w:pPr>
    </w:p>
    <w:p w14:paraId="4561667D" w14:textId="42B69B23" w:rsidR="008E1CBE" w:rsidRPr="001575FD" w:rsidDel="006334D6" w:rsidRDefault="008E1CBE" w:rsidP="003D493B">
      <w:pPr>
        <w:jc w:val="both"/>
        <w:rPr>
          <w:del w:id="508" w:author="Keydra Singleton" w:date="2019-08-06T09:35:00Z"/>
          <w:szCs w:val="24"/>
        </w:rPr>
      </w:pPr>
      <w:del w:id="509" w:author="Keydra Singleton" w:date="2019-08-06T09:35:00Z">
        <w:r w:rsidRPr="001575FD" w:rsidDel="006334D6">
          <w:rPr>
            <w:szCs w:val="24"/>
          </w:rPr>
          <w:delText>From time to time some claims submitted and p</w:delText>
        </w:r>
        <w:r w:rsidR="003D493B" w:rsidDel="006334D6">
          <w:rPr>
            <w:szCs w:val="24"/>
          </w:rPr>
          <w:delText xml:space="preserve">aid require adjustments.  This </w:delText>
        </w:r>
        <w:r w:rsidRPr="001575FD" w:rsidDel="006334D6">
          <w:rPr>
            <w:szCs w:val="24"/>
          </w:rPr>
          <w:delText xml:space="preserve">can be done through the </w:delText>
        </w:r>
        <w:r w:rsidR="006B151B" w:rsidDel="006334D6">
          <w:rPr>
            <w:szCs w:val="24"/>
          </w:rPr>
          <w:delText>POS</w:delText>
        </w:r>
        <w:r w:rsidRPr="001575FD" w:rsidDel="006334D6">
          <w:rPr>
            <w:szCs w:val="24"/>
          </w:rPr>
          <w:delText xml:space="preserve"> claim reversal process, which involves reversing the incorrect claim and resubmitting a new, corrected claim via </w:delText>
        </w:r>
        <w:r w:rsidR="006B151B" w:rsidDel="006334D6">
          <w:rPr>
            <w:szCs w:val="24"/>
          </w:rPr>
          <w:delText>POS</w:delText>
        </w:r>
        <w:r w:rsidRPr="001575FD" w:rsidDel="006334D6">
          <w:rPr>
            <w:szCs w:val="24"/>
          </w:rPr>
          <w:delText>.  Claims requiring adjustments may be reversed within the timely filing period by using the pharmacy provider NPI, date of service and prescription number.  Upon reversal, the claim may be resubmitted with the corrected information.</w:delText>
        </w:r>
      </w:del>
    </w:p>
    <w:p w14:paraId="44A5A9FE" w14:textId="726A7723" w:rsidR="008E1CBE" w:rsidRPr="001575FD" w:rsidDel="006334D6" w:rsidRDefault="008E1CBE" w:rsidP="008E1CBE">
      <w:pPr>
        <w:jc w:val="both"/>
        <w:rPr>
          <w:del w:id="510" w:author="Keydra Singleton" w:date="2019-08-06T09:35:00Z"/>
          <w:szCs w:val="24"/>
        </w:rPr>
      </w:pPr>
    </w:p>
    <w:p w14:paraId="22775449" w14:textId="5BFBBAC6" w:rsidR="008E1CBE" w:rsidRPr="001575FD" w:rsidDel="006334D6" w:rsidRDefault="008E1CBE" w:rsidP="003D493B">
      <w:pPr>
        <w:jc w:val="both"/>
        <w:rPr>
          <w:del w:id="511" w:author="Keydra Singleton" w:date="2019-08-06T09:35:00Z"/>
          <w:szCs w:val="24"/>
        </w:rPr>
      </w:pPr>
      <w:del w:id="512" w:author="Keydra Singleton" w:date="2019-08-06T09:35:00Z">
        <w:r w:rsidRPr="001575FD" w:rsidDel="006334D6">
          <w:rPr>
            <w:szCs w:val="24"/>
          </w:rPr>
          <w:delText>In some instances, it is necessary to submit a hard copy adjustment claim form.</w:delText>
        </w:r>
      </w:del>
    </w:p>
    <w:p w14:paraId="56E93448" w14:textId="63391B5D" w:rsidR="008E1CBE" w:rsidRPr="001575FD" w:rsidDel="006334D6" w:rsidRDefault="008E1CBE" w:rsidP="008E1CBE">
      <w:pPr>
        <w:jc w:val="both"/>
        <w:rPr>
          <w:del w:id="513" w:author="Keydra Singleton" w:date="2019-08-06T09:35:00Z"/>
          <w:szCs w:val="24"/>
        </w:rPr>
      </w:pPr>
    </w:p>
    <w:p w14:paraId="4B879E19" w14:textId="0A36B9F0" w:rsidR="008E1CBE" w:rsidRPr="001575FD" w:rsidDel="006334D6" w:rsidRDefault="003D493B" w:rsidP="003D493B">
      <w:pPr>
        <w:jc w:val="both"/>
        <w:rPr>
          <w:del w:id="514" w:author="Keydra Singleton" w:date="2019-08-06T09:35:00Z"/>
          <w:szCs w:val="24"/>
        </w:rPr>
      </w:pPr>
      <w:del w:id="515" w:author="Keydra Singleton" w:date="2019-08-06T09:35:00Z">
        <w:r w:rsidDel="006334D6">
          <w:rPr>
            <w:b/>
            <w:szCs w:val="24"/>
          </w:rPr>
          <w:delText>NOTE</w:delText>
        </w:r>
        <w:r w:rsidR="008E1CBE" w:rsidRPr="001575FD" w:rsidDel="006334D6">
          <w:rPr>
            <w:b/>
            <w:szCs w:val="24"/>
          </w:rPr>
          <w:delText>:</w:delText>
        </w:r>
        <w:r w:rsidR="008E1CBE" w:rsidRPr="001575FD" w:rsidDel="006334D6">
          <w:rPr>
            <w:szCs w:val="24"/>
          </w:rPr>
          <w:delText xml:space="preserve">  </w:delText>
        </w:r>
        <w:r w:rsidR="00592842" w:rsidDel="006334D6">
          <w:rPr>
            <w:szCs w:val="24"/>
          </w:rPr>
          <w:delText>See</w:delText>
        </w:r>
        <w:r w:rsidR="008E1CBE" w:rsidRPr="001575FD" w:rsidDel="006334D6">
          <w:rPr>
            <w:szCs w:val="24"/>
          </w:rPr>
          <w:delText xml:space="preserve"> Appendix D </w:delText>
        </w:r>
        <w:r w:rsidR="006B151B" w:rsidDel="006334D6">
          <w:rPr>
            <w:szCs w:val="24"/>
          </w:rPr>
          <w:delText>POS</w:delText>
        </w:r>
        <w:r w:rsidR="008E1CBE" w:rsidRPr="001575FD" w:rsidDel="006334D6">
          <w:rPr>
            <w:szCs w:val="24"/>
          </w:rPr>
          <w:delText xml:space="preserve"> User Guide </w:delText>
        </w:r>
        <w:r w:rsidR="00A73157" w:rsidDel="006334D6">
          <w:rPr>
            <w:szCs w:val="24"/>
          </w:rPr>
          <w:delText xml:space="preserve">of this manual chapter </w:delText>
        </w:r>
        <w:r w:rsidR="008E1CBE" w:rsidRPr="001575FD" w:rsidDel="006334D6">
          <w:rPr>
            <w:szCs w:val="24"/>
          </w:rPr>
          <w:delText>for instructions for both types of claim adjustments.</w:delText>
        </w:r>
      </w:del>
    </w:p>
    <w:p w14:paraId="2CC90D29" w14:textId="7087D120" w:rsidR="008E1CBE" w:rsidRPr="001575FD" w:rsidDel="006334D6" w:rsidRDefault="008E1CBE" w:rsidP="008E1CBE">
      <w:pPr>
        <w:ind w:left="2160"/>
        <w:jc w:val="both"/>
        <w:rPr>
          <w:del w:id="516" w:author="Keydra Singleton" w:date="2019-08-06T09:35:00Z"/>
          <w:szCs w:val="24"/>
        </w:rPr>
      </w:pPr>
    </w:p>
    <w:p w14:paraId="380A9CD6" w14:textId="31F1BD7C" w:rsidR="008E1CBE" w:rsidDel="006334D6" w:rsidRDefault="003D493B" w:rsidP="003D493B">
      <w:pPr>
        <w:jc w:val="both"/>
        <w:rPr>
          <w:del w:id="517" w:author="Keydra Singleton" w:date="2019-08-06T09:35:00Z"/>
          <w:szCs w:val="24"/>
        </w:rPr>
      </w:pPr>
      <w:del w:id="518" w:author="Keydra Singleton" w:date="2019-08-06T09:35:00Z">
        <w:r w:rsidDel="006334D6">
          <w:rPr>
            <w:b/>
            <w:szCs w:val="24"/>
          </w:rPr>
          <w:delText>NOTE</w:delText>
        </w:r>
        <w:r w:rsidR="008E1CBE" w:rsidRPr="001575FD" w:rsidDel="006334D6">
          <w:rPr>
            <w:b/>
            <w:szCs w:val="24"/>
          </w:rPr>
          <w:delText xml:space="preserve">:  </w:delText>
        </w:r>
        <w:r w:rsidR="00592842" w:rsidDel="006334D6">
          <w:rPr>
            <w:szCs w:val="24"/>
          </w:rPr>
          <w:delText>See</w:delText>
        </w:r>
        <w:r w:rsidR="008E1CBE" w:rsidRPr="001575FD" w:rsidDel="006334D6">
          <w:rPr>
            <w:szCs w:val="24"/>
          </w:rPr>
          <w:delText xml:space="preserve"> Appendix H </w:delText>
        </w:r>
        <w:r w:rsidR="00A73157" w:rsidDel="006334D6">
          <w:rPr>
            <w:szCs w:val="24"/>
          </w:rPr>
          <w:delText xml:space="preserve">of this manual chapter </w:delText>
        </w:r>
        <w:r w:rsidR="008E1CBE" w:rsidRPr="001575FD" w:rsidDel="006334D6">
          <w:rPr>
            <w:szCs w:val="24"/>
          </w:rPr>
          <w:delText>for Form 211 Drug Adjustment Form and instructions for completion.</w:delText>
        </w:r>
      </w:del>
    </w:p>
    <w:p w14:paraId="0A2F8766" w14:textId="21FF02E8" w:rsidR="003D493B" w:rsidDel="006334D6" w:rsidRDefault="003D493B" w:rsidP="003D493B">
      <w:pPr>
        <w:jc w:val="both"/>
        <w:rPr>
          <w:del w:id="519" w:author="Keydra Singleton" w:date="2019-08-06T09:35:00Z"/>
          <w:szCs w:val="24"/>
        </w:rPr>
      </w:pPr>
    </w:p>
    <w:p w14:paraId="5C6A1CBC" w14:textId="7188FF77" w:rsidR="003D493B" w:rsidRPr="001575FD" w:rsidDel="006334D6" w:rsidRDefault="003D493B" w:rsidP="003D493B">
      <w:pPr>
        <w:rPr>
          <w:del w:id="520" w:author="Keydra Singleton" w:date="2019-08-06T09:35:00Z"/>
          <w:b/>
          <w:szCs w:val="24"/>
        </w:rPr>
      </w:pPr>
      <w:del w:id="521" w:author="Keydra Singleton" w:date="2019-08-06T09:35:00Z">
        <w:r w:rsidRPr="003D493B" w:rsidDel="006334D6">
          <w:rPr>
            <w:b/>
            <w:sz w:val="28"/>
            <w:szCs w:val="24"/>
          </w:rPr>
          <w:delText xml:space="preserve">Time </w:delText>
        </w:r>
        <w:r w:rsidR="006F2D6E" w:rsidDel="006334D6">
          <w:rPr>
            <w:b/>
            <w:sz w:val="28"/>
            <w:szCs w:val="24"/>
          </w:rPr>
          <w:delText xml:space="preserve">Limit </w:delText>
        </w:r>
        <w:r w:rsidRPr="003D493B" w:rsidDel="006334D6">
          <w:rPr>
            <w:b/>
            <w:sz w:val="28"/>
            <w:szCs w:val="24"/>
          </w:rPr>
          <w:delText>for Submission of Medicaid Claims</w:delText>
        </w:r>
        <w:r w:rsidRPr="001575FD" w:rsidDel="006334D6">
          <w:rPr>
            <w:b/>
            <w:szCs w:val="24"/>
          </w:rPr>
          <w:delText xml:space="preserve"> </w:delText>
        </w:r>
      </w:del>
    </w:p>
    <w:p w14:paraId="6DDD397A" w14:textId="2FBD6687" w:rsidR="003D493B" w:rsidRPr="00A64BB1" w:rsidDel="006334D6" w:rsidRDefault="003D493B" w:rsidP="003D493B">
      <w:pPr>
        <w:rPr>
          <w:del w:id="522" w:author="Keydra Singleton" w:date="2019-08-06T09:35:00Z"/>
          <w:szCs w:val="24"/>
        </w:rPr>
      </w:pPr>
    </w:p>
    <w:p w14:paraId="5AF2EDB6" w14:textId="45963328" w:rsidR="003D493B" w:rsidRPr="00A64BB1" w:rsidDel="006334D6" w:rsidRDefault="003D493B" w:rsidP="003D493B">
      <w:pPr>
        <w:jc w:val="both"/>
        <w:rPr>
          <w:del w:id="523" w:author="Keydra Singleton" w:date="2019-08-06T09:35:00Z"/>
          <w:b/>
          <w:sz w:val="26"/>
          <w:szCs w:val="26"/>
        </w:rPr>
      </w:pPr>
      <w:del w:id="524" w:author="Keydra Singleton" w:date="2019-08-06T09:35:00Z">
        <w:r w:rsidRPr="00A64BB1" w:rsidDel="006334D6">
          <w:rPr>
            <w:b/>
            <w:sz w:val="26"/>
            <w:szCs w:val="26"/>
          </w:rPr>
          <w:delText>Timely Claim Submission</w:delText>
        </w:r>
      </w:del>
    </w:p>
    <w:p w14:paraId="34964AA4" w14:textId="2E356D4F" w:rsidR="003D493B" w:rsidDel="006334D6" w:rsidRDefault="003D493B" w:rsidP="003D493B">
      <w:pPr>
        <w:jc w:val="both"/>
        <w:rPr>
          <w:del w:id="525" w:author="Keydra Singleton" w:date="2019-08-06T09:35:00Z"/>
          <w:szCs w:val="24"/>
        </w:rPr>
      </w:pPr>
    </w:p>
    <w:p w14:paraId="04BA4229" w14:textId="2782DEE4" w:rsidR="003D493B" w:rsidRPr="001575FD" w:rsidDel="006334D6" w:rsidRDefault="003D493B" w:rsidP="00A64BB1">
      <w:pPr>
        <w:jc w:val="both"/>
        <w:rPr>
          <w:del w:id="526" w:author="Keydra Singleton" w:date="2019-08-06T09:35:00Z"/>
          <w:szCs w:val="24"/>
        </w:rPr>
      </w:pPr>
      <w:del w:id="527" w:author="Keydra Singleton" w:date="2019-08-06T09:35:00Z">
        <w:r w:rsidRPr="001575FD" w:rsidDel="006334D6">
          <w:rPr>
            <w:szCs w:val="24"/>
          </w:rPr>
          <w:delText>Medicaid providers should submit claims immediately after providing services</w:delText>
        </w:r>
        <w:r w:rsidR="00A64BB1" w:rsidDel="006334D6">
          <w:rPr>
            <w:szCs w:val="24"/>
          </w:rPr>
          <w:delText xml:space="preserve"> </w:delText>
        </w:r>
        <w:r w:rsidRPr="001575FD" w:rsidDel="006334D6">
          <w:rPr>
            <w:szCs w:val="24"/>
          </w:rPr>
          <w:delText>so that any problems with a claim can be corrected and the claim resubmitted before the filing deadline.</w:delText>
        </w:r>
      </w:del>
    </w:p>
    <w:p w14:paraId="7888C46E" w14:textId="62ADA08D" w:rsidR="005033EE" w:rsidDel="006334D6" w:rsidRDefault="005033EE" w:rsidP="008E1CBE">
      <w:pPr>
        <w:jc w:val="both"/>
        <w:rPr>
          <w:del w:id="528" w:author="Keydra Singleton" w:date="2019-08-06T09:35:00Z"/>
          <w:b/>
          <w:sz w:val="26"/>
          <w:szCs w:val="26"/>
        </w:rPr>
      </w:pPr>
    </w:p>
    <w:p w14:paraId="31E4B03D" w14:textId="0CA2F4E6" w:rsidR="002C3065" w:rsidDel="006334D6" w:rsidRDefault="002C3065">
      <w:pPr>
        <w:spacing w:after="200" w:line="276" w:lineRule="auto"/>
        <w:rPr>
          <w:del w:id="529" w:author="Keydra Singleton" w:date="2019-08-06T09:35:00Z"/>
          <w:b/>
          <w:sz w:val="26"/>
          <w:szCs w:val="26"/>
        </w:rPr>
      </w:pPr>
      <w:del w:id="530" w:author="Keydra Singleton" w:date="2019-08-06T09:35:00Z">
        <w:r w:rsidDel="006334D6">
          <w:rPr>
            <w:b/>
            <w:sz w:val="26"/>
            <w:szCs w:val="26"/>
          </w:rPr>
          <w:br w:type="page"/>
        </w:r>
      </w:del>
    </w:p>
    <w:p w14:paraId="2D49ECCD" w14:textId="7EC540F1" w:rsidR="00A64BB1" w:rsidRPr="003B37F5" w:rsidDel="006334D6" w:rsidRDefault="008E1CBE" w:rsidP="008E1CBE">
      <w:pPr>
        <w:jc w:val="both"/>
        <w:rPr>
          <w:del w:id="531" w:author="Keydra Singleton" w:date="2019-08-06T09:35:00Z"/>
          <w:b/>
          <w:sz w:val="26"/>
          <w:szCs w:val="26"/>
        </w:rPr>
      </w:pPr>
      <w:del w:id="532" w:author="Keydra Singleton" w:date="2019-08-06T09:35:00Z">
        <w:r w:rsidRPr="003B37F5" w:rsidDel="006334D6">
          <w:rPr>
            <w:b/>
            <w:sz w:val="26"/>
            <w:szCs w:val="26"/>
          </w:rPr>
          <w:lastRenderedPageBreak/>
          <w:delText>Twelve Month Filing</w:delText>
        </w:r>
        <w:r w:rsidR="00A64BB1" w:rsidRPr="003B37F5" w:rsidDel="006334D6">
          <w:rPr>
            <w:b/>
            <w:sz w:val="26"/>
            <w:szCs w:val="26"/>
          </w:rPr>
          <w:delText xml:space="preserve"> Limit</w:delText>
        </w:r>
      </w:del>
    </w:p>
    <w:p w14:paraId="080E49BF" w14:textId="70594E17" w:rsidR="00A64BB1" w:rsidDel="006334D6" w:rsidRDefault="00A64BB1" w:rsidP="008E1CBE">
      <w:pPr>
        <w:jc w:val="both"/>
        <w:rPr>
          <w:del w:id="533" w:author="Keydra Singleton" w:date="2019-08-06T09:35:00Z"/>
          <w:szCs w:val="24"/>
        </w:rPr>
      </w:pPr>
    </w:p>
    <w:p w14:paraId="272FCCA0" w14:textId="6D71E21A" w:rsidR="008E1CBE" w:rsidRPr="001575FD" w:rsidDel="006334D6" w:rsidRDefault="008E1CBE" w:rsidP="008E1CBE">
      <w:pPr>
        <w:jc w:val="both"/>
        <w:rPr>
          <w:del w:id="534" w:author="Keydra Singleton" w:date="2019-08-06T09:35:00Z"/>
          <w:szCs w:val="24"/>
        </w:rPr>
      </w:pPr>
      <w:del w:id="535" w:author="Keydra Singleton" w:date="2019-08-06T09:35:00Z">
        <w:r w:rsidRPr="001575FD" w:rsidDel="006334D6">
          <w:rPr>
            <w:szCs w:val="24"/>
          </w:rPr>
          <w:delText xml:space="preserve">A claim for services rendered must be received by the </w:delText>
        </w:r>
        <w:r w:rsidR="002247CF" w:rsidDel="006334D6">
          <w:rPr>
            <w:szCs w:val="24"/>
          </w:rPr>
          <w:delText>D</w:delText>
        </w:r>
        <w:r w:rsidR="002247CF" w:rsidRPr="001575FD" w:rsidDel="006334D6">
          <w:rPr>
            <w:szCs w:val="24"/>
          </w:rPr>
          <w:delText xml:space="preserve">epartment </w:delText>
        </w:r>
        <w:r w:rsidRPr="001575FD" w:rsidDel="006334D6">
          <w:rPr>
            <w:szCs w:val="24"/>
          </w:rPr>
          <w:delText>or its fiscal</w:delText>
        </w:r>
        <w:r w:rsidR="00A64BB1" w:rsidDel="006334D6">
          <w:rPr>
            <w:szCs w:val="24"/>
          </w:rPr>
          <w:delText xml:space="preserve"> </w:delText>
        </w:r>
        <w:r w:rsidRPr="001575FD" w:rsidDel="006334D6">
          <w:rPr>
            <w:szCs w:val="24"/>
          </w:rPr>
          <w:delText>intermediary</w:delText>
        </w:r>
        <w:r w:rsidRPr="001575FD" w:rsidDel="006334D6">
          <w:rPr>
            <w:b/>
            <w:szCs w:val="24"/>
          </w:rPr>
          <w:delText xml:space="preserve"> </w:delText>
        </w:r>
        <w:r w:rsidRPr="001575FD" w:rsidDel="006334D6">
          <w:rPr>
            <w:szCs w:val="24"/>
          </w:rPr>
          <w:delText xml:space="preserve">no later than </w:delText>
        </w:r>
        <w:r w:rsidR="002247CF" w:rsidDel="006334D6">
          <w:rPr>
            <w:szCs w:val="24"/>
          </w:rPr>
          <w:delText>12</w:delText>
        </w:r>
        <w:r w:rsidR="002247CF" w:rsidRPr="001575FD" w:rsidDel="006334D6">
          <w:rPr>
            <w:szCs w:val="24"/>
          </w:rPr>
          <w:delText xml:space="preserve"> </w:delText>
        </w:r>
        <w:r w:rsidRPr="001575FD" w:rsidDel="006334D6">
          <w:rPr>
            <w:szCs w:val="24"/>
          </w:rPr>
          <w:delText>months from the date of service.</w:delText>
        </w:r>
      </w:del>
    </w:p>
    <w:p w14:paraId="6FC9DE5A" w14:textId="44FBFCBA" w:rsidR="008E1CBE" w:rsidRPr="001575FD" w:rsidDel="006334D6" w:rsidRDefault="008E1CBE" w:rsidP="008E1CBE">
      <w:pPr>
        <w:rPr>
          <w:del w:id="536" w:author="Keydra Singleton" w:date="2019-08-06T09:35:00Z"/>
          <w:szCs w:val="24"/>
        </w:rPr>
      </w:pPr>
    </w:p>
    <w:p w14:paraId="2E6426CC" w14:textId="4EA0CDD1" w:rsidR="003B37F5" w:rsidRPr="003B37F5" w:rsidDel="006334D6" w:rsidRDefault="008E1CBE" w:rsidP="008E1CBE">
      <w:pPr>
        <w:rPr>
          <w:del w:id="537" w:author="Keydra Singleton" w:date="2019-08-06T09:35:00Z"/>
          <w:b/>
          <w:sz w:val="26"/>
          <w:szCs w:val="26"/>
        </w:rPr>
      </w:pPr>
      <w:del w:id="538" w:author="Keydra Singleton" w:date="2019-08-06T09:35:00Z">
        <w:r w:rsidRPr="003B37F5" w:rsidDel="006334D6">
          <w:rPr>
            <w:b/>
            <w:sz w:val="26"/>
            <w:szCs w:val="26"/>
          </w:rPr>
          <w:delText>Dates of Service</w:delText>
        </w:r>
        <w:r w:rsidR="003B37F5" w:rsidRPr="003B37F5" w:rsidDel="006334D6">
          <w:rPr>
            <w:b/>
            <w:sz w:val="26"/>
            <w:szCs w:val="26"/>
          </w:rPr>
          <w:delText xml:space="preserve"> Greater Than Two Years Old</w:delText>
        </w:r>
      </w:del>
    </w:p>
    <w:p w14:paraId="53311C93" w14:textId="0A04A525" w:rsidR="003B37F5" w:rsidDel="006334D6" w:rsidRDefault="003B37F5" w:rsidP="008E1CBE">
      <w:pPr>
        <w:rPr>
          <w:del w:id="539" w:author="Keydra Singleton" w:date="2019-08-06T09:35:00Z"/>
          <w:szCs w:val="24"/>
        </w:rPr>
      </w:pPr>
    </w:p>
    <w:p w14:paraId="1E2223A6" w14:textId="65BA3CD6" w:rsidR="008E1CBE" w:rsidRPr="001575FD" w:rsidDel="006334D6" w:rsidRDefault="008E1CBE" w:rsidP="008E1CBE">
      <w:pPr>
        <w:rPr>
          <w:del w:id="540" w:author="Keydra Singleton" w:date="2019-08-06T09:35:00Z"/>
          <w:szCs w:val="24"/>
        </w:rPr>
      </w:pPr>
      <w:del w:id="541" w:author="Keydra Singleton" w:date="2019-08-06T09:35:00Z">
        <w:r w:rsidRPr="001575FD" w:rsidDel="006334D6">
          <w:rPr>
            <w:szCs w:val="24"/>
          </w:rPr>
          <w:delText>Claims with dates of service over two years old are not to be submitted to the</w:delText>
        </w:r>
        <w:r w:rsidR="003B37F5" w:rsidDel="006334D6">
          <w:rPr>
            <w:szCs w:val="24"/>
          </w:rPr>
          <w:delText xml:space="preserve"> </w:delText>
        </w:r>
        <w:r w:rsidRPr="001575FD" w:rsidDel="006334D6">
          <w:rPr>
            <w:szCs w:val="24"/>
          </w:rPr>
          <w:delText>fiscal intermediary or to Medicaid for overriding of the timely filing edit unless</w:delText>
        </w:r>
        <w:r w:rsidR="003B37F5" w:rsidDel="006334D6">
          <w:rPr>
            <w:szCs w:val="24"/>
          </w:rPr>
          <w:delText xml:space="preserve"> </w:delText>
        </w:r>
        <w:r w:rsidRPr="001575FD" w:rsidDel="006334D6">
          <w:rPr>
            <w:szCs w:val="24"/>
          </w:rPr>
          <w:delText>one or more of the guidelines listed below is met:</w:delText>
        </w:r>
      </w:del>
    </w:p>
    <w:p w14:paraId="1EBE4E87" w14:textId="34BCC67E" w:rsidR="008E1CBE" w:rsidRPr="001575FD" w:rsidDel="006334D6" w:rsidRDefault="008E1CBE" w:rsidP="008E1CBE">
      <w:pPr>
        <w:rPr>
          <w:del w:id="542" w:author="Keydra Singleton" w:date="2019-08-06T09:35:00Z"/>
          <w:szCs w:val="24"/>
        </w:rPr>
      </w:pPr>
    </w:p>
    <w:p w14:paraId="05D765DE" w14:textId="2B71021B" w:rsidR="008E1CBE" w:rsidDel="006334D6" w:rsidRDefault="008E1CBE" w:rsidP="003B37F5">
      <w:pPr>
        <w:numPr>
          <w:ilvl w:val="0"/>
          <w:numId w:val="8"/>
        </w:numPr>
        <w:ind w:left="1440" w:hanging="720"/>
        <w:rPr>
          <w:del w:id="543" w:author="Keydra Singleton" w:date="2019-08-06T09:35:00Z"/>
          <w:szCs w:val="24"/>
        </w:rPr>
      </w:pPr>
      <w:del w:id="544" w:author="Keydra Singleton" w:date="2019-08-06T09:35:00Z">
        <w:r w:rsidRPr="001575FD" w:rsidDel="006334D6">
          <w:rPr>
            <w:szCs w:val="24"/>
          </w:rPr>
          <w:delText>The recipient was certified for retroactive Medicaid benefits;</w:delText>
        </w:r>
      </w:del>
    </w:p>
    <w:p w14:paraId="336B9A70" w14:textId="296A91DD" w:rsidR="003B37F5" w:rsidRPr="001575FD" w:rsidDel="006334D6" w:rsidRDefault="003B37F5" w:rsidP="003B37F5">
      <w:pPr>
        <w:ind w:left="1440"/>
        <w:rPr>
          <w:del w:id="545" w:author="Keydra Singleton" w:date="2019-08-06T09:35:00Z"/>
          <w:szCs w:val="24"/>
        </w:rPr>
      </w:pPr>
    </w:p>
    <w:p w14:paraId="42109BA5" w14:textId="70F4649B" w:rsidR="008E1CBE" w:rsidDel="006334D6" w:rsidRDefault="008E1CBE" w:rsidP="003B37F5">
      <w:pPr>
        <w:numPr>
          <w:ilvl w:val="0"/>
          <w:numId w:val="8"/>
        </w:numPr>
        <w:ind w:left="1440" w:hanging="720"/>
        <w:rPr>
          <w:del w:id="546" w:author="Keydra Singleton" w:date="2019-08-06T09:35:00Z"/>
          <w:szCs w:val="24"/>
        </w:rPr>
      </w:pPr>
      <w:del w:id="547" w:author="Keydra Singleton" w:date="2019-08-06T09:35:00Z">
        <w:r w:rsidRPr="001575FD" w:rsidDel="006334D6">
          <w:rPr>
            <w:szCs w:val="24"/>
          </w:rPr>
          <w:delText>The recipient won a Medicare or SSI appeal in which he was granted retroactive Medicaid benefits; and/or</w:delText>
        </w:r>
      </w:del>
    </w:p>
    <w:p w14:paraId="122FE46F" w14:textId="6AC48332" w:rsidR="00724A2F" w:rsidRPr="001575FD" w:rsidDel="006334D6" w:rsidRDefault="00724A2F" w:rsidP="00724A2F">
      <w:pPr>
        <w:rPr>
          <w:del w:id="548" w:author="Keydra Singleton" w:date="2019-08-06T09:35:00Z"/>
          <w:szCs w:val="24"/>
        </w:rPr>
      </w:pPr>
    </w:p>
    <w:p w14:paraId="525B217B" w14:textId="2841E316" w:rsidR="008E1CBE" w:rsidRPr="001575FD" w:rsidDel="006334D6" w:rsidRDefault="008E1CBE" w:rsidP="003B37F5">
      <w:pPr>
        <w:numPr>
          <w:ilvl w:val="0"/>
          <w:numId w:val="8"/>
        </w:numPr>
        <w:ind w:left="1440" w:hanging="720"/>
        <w:rPr>
          <w:del w:id="549" w:author="Keydra Singleton" w:date="2019-08-06T09:35:00Z"/>
          <w:szCs w:val="24"/>
        </w:rPr>
      </w:pPr>
      <w:del w:id="550" w:author="Keydra Singleton" w:date="2019-08-06T09:35:00Z">
        <w:r w:rsidRPr="001575FD" w:rsidDel="006334D6">
          <w:rPr>
            <w:szCs w:val="24"/>
          </w:rPr>
          <w:delText xml:space="preserve">The failure of the claim to pay </w:delText>
        </w:r>
        <w:r w:rsidR="00553C8E" w:rsidDel="006334D6">
          <w:rPr>
            <w:szCs w:val="24"/>
          </w:rPr>
          <w:delText xml:space="preserve">was not the </w:delText>
        </w:r>
        <w:r w:rsidRPr="001575FD" w:rsidDel="006334D6">
          <w:rPr>
            <w:szCs w:val="24"/>
          </w:rPr>
          <w:delText>fault</w:delText>
        </w:r>
        <w:r w:rsidR="00553C8E" w:rsidDel="006334D6">
          <w:rPr>
            <w:szCs w:val="24"/>
          </w:rPr>
          <w:delText xml:space="preserve"> of the provider</w:delText>
        </w:r>
        <w:r w:rsidRPr="001575FD" w:rsidDel="006334D6">
          <w:rPr>
            <w:szCs w:val="24"/>
          </w:rPr>
          <w:delText xml:space="preserve"> each time the claim was adjudicated.</w:delText>
        </w:r>
      </w:del>
    </w:p>
    <w:p w14:paraId="0D205D81" w14:textId="02B18EC0" w:rsidR="008E1CBE" w:rsidRPr="001575FD" w:rsidDel="006334D6" w:rsidRDefault="008E1CBE" w:rsidP="008E1CBE">
      <w:pPr>
        <w:jc w:val="both"/>
        <w:rPr>
          <w:del w:id="551" w:author="Keydra Singleton" w:date="2019-08-06T09:35:00Z"/>
          <w:szCs w:val="24"/>
        </w:rPr>
      </w:pPr>
    </w:p>
    <w:p w14:paraId="2DAFCDF8" w14:textId="79AFE4A4" w:rsidR="003B37F5" w:rsidRPr="003B37F5" w:rsidDel="006334D6" w:rsidRDefault="008E1CBE" w:rsidP="003B37F5">
      <w:pPr>
        <w:jc w:val="both"/>
        <w:rPr>
          <w:del w:id="552" w:author="Keydra Singleton" w:date="2019-08-06T09:35:00Z"/>
          <w:b/>
          <w:sz w:val="26"/>
          <w:szCs w:val="26"/>
        </w:rPr>
      </w:pPr>
      <w:del w:id="553" w:author="Keydra Singleton" w:date="2019-08-06T09:35:00Z">
        <w:r w:rsidRPr="003B37F5" w:rsidDel="006334D6">
          <w:rPr>
            <w:b/>
            <w:sz w:val="26"/>
            <w:szCs w:val="26"/>
          </w:rPr>
          <w:delText>Medicare/Third Party</w:delText>
        </w:r>
        <w:r w:rsidR="003B37F5" w:rsidRPr="003B37F5" w:rsidDel="006334D6">
          <w:rPr>
            <w:b/>
            <w:sz w:val="26"/>
            <w:szCs w:val="26"/>
          </w:rPr>
          <w:delText xml:space="preserve"> Payor Insurance Claims</w:delText>
        </w:r>
      </w:del>
    </w:p>
    <w:p w14:paraId="4C7D6E19" w14:textId="6BE35A84" w:rsidR="003B37F5" w:rsidDel="006334D6" w:rsidRDefault="003B37F5" w:rsidP="008E1CBE">
      <w:pPr>
        <w:jc w:val="both"/>
        <w:rPr>
          <w:del w:id="554" w:author="Keydra Singleton" w:date="2019-08-06T09:35:00Z"/>
          <w:szCs w:val="24"/>
        </w:rPr>
      </w:pPr>
    </w:p>
    <w:p w14:paraId="02F5881B" w14:textId="42572C9F" w:rsidR="003B37F5" w:rsidDel="006334D6" w:rsidRDefault="008E1CBE" w:rsidP="008E1CBE">
      <w:pPr>
        <w:jc w:val="both"/>
        <w:rPr>
          <w:del w:id="555" w:author="Keydra Singleton" w:date="2019-08-06T09:35:00Z"/>
          <w:szCs w:val="24"/>
        </w:rPr>
      </w:pPr>
      <w:del w:id="556" w:author="Keydra Singleton" w:date="2019-08-06T09:35:00Z">
        <w:r w:rsidRPr="001575FD" w:rsidDel="006334D6">
          <w:rPr>
            <w:szCs w:val="24"/>
          </w:rPr>
          <w:delText>Claims for recipients who have Medicare or other insurance must be submitted</w:delText>
        </w:r>
        <w:r w:rsidR="003B37F5" w:rsidDel="006334D6">
          <w:rPr>
            <w:szCs w:val="24"/>
          </w:rPr>
          <w:delText xml:space="preserve"> </w:delText>
        </w:r>
        <w:r w:rsidRPr="001575FD" w:rsidDel="006334D6">
          <w:rPr>
            <w:szCs w:val="24"/>
          </w:rPr>
          <w:delText>to a third party payor prior to</w:delText>
        </w:r>
        <w:r w:rsidR="003B37F5" w:rsidDel="006334D6">
          <w:rPr>
            <w:szCs w:val="24"/>
          </w:rPr>
          <w:delText xml:space="preserve"> sending the claim to Medicaid.</w:delText>
        </w:r>
      </w:del>
    </w:p>
    <w:p w14:paraId="2073312D" w14:textId="25579CA4" w:rsidR="003B37F5" w:rsidDel="006334D6" w:rsidRDefault="003B37F5" w:rsidP="008E1CBE">
      <w:pPr>
        <w:jc w:val="both"/>
        <w:rPr>
          <w:del w:id="557" w:author="Keydra Singleton" w:date="2019-08-06T09:35:00Z"/>
          <w:szCs w:val="24"/>
        </w:rPr>
      </w:pPr>
    </w:p>
    <w:p w14:paraId="7E325C1F" w14:textId="34DFC158" w:rsidR="008E1CBE" w:rsidRPr="001575FD" w:rsidDel="006334D6" w:rsidRDefault="008E1CBE" w:rsidP="008E1CBE">
      <w:pPr>
        <w:jc w:val="both"/>
        <w:rPr>
          <w:del w:id="558" w:author="Keydra Singleton" w:date="2019-08-06T09:35:00Z"/>
          <w:szCs w:val="24"/>
        </w:rPr>
      </w:pPr>
      <w:del w:id="559" w:author="Keydra Singleton" w:date="2019-08-06T09:35:00Z">
        <w:r w:rsidRPr="001575FD" w:rsidDel="006334D6">
          <w:rPr>
            <w:szCs w:val="24"/>
          </w:rPr>
          <w:delText>A claim coordinated with a third party payor shall be sub</w:delText>
        </w:r>
        <w:r w:rsidR="003B37F5" w:rsidDel="006334D6">
          <w:rPr>
            <w:szCs w:val="24"/>
          </w:rPr>
          <w:delText xml:space="preserve">mitted to the fiscal </w:delText>
        </w:r>
        <w:r w:rsidRPr="001575FD" w:rsidDel="006334D6">
          <w:rPr>
            <w:szCs w:val="24"/>
          </w:rPr>
          <w:delText xml:space="preserve">intermediary within </w:delText>
        </w:r>
        <w:r w:rsidR="00E72E67" w:rsidDel="006334D6">
          <w:rPr>
            <w:szCs w:val="24"/>
          </w:rPr>
          <w:delText>12</w:delText>
        </w:r>
        <w:r w:rsidR="00E72E67" w:rsidRPr="001575FD" w:rsidDel="006334D6">
          <w:rPr>
            <w:szCs w:val="24"/>
          </w:rPr>
          <w:delText xml:space="preserve"> </w:delText>
        </w:r>
        <w:r w:rsidRPr="001575FD" w:rsidDel="006334D6">
          <w:rPr>
            <w:szCs w:val="24"/>
          </w:rPr>
          <w:delText>months of the date of service.</w:delText>
        </w:r>
      </w:del>
    </w:p>
    <w:p w14:paraId="6D04FAC2" w14:textId="07091341" w:rsidR="008E1CBE" w:rsidRPr="001575FD" w:rsidDel="006334D6" w:rsidRDefault="008E1CBE" w:rsidP="008E1CBE">
      <w:pPr>
        <w:jc w:val="both"/>
        <w:rPr>
          <w:del w:id="560" w:author="Keydra Singleton" w:date="2019-08-06T09:35:00Z"/>
          <w:szCs w:val="24"/>
        </w:rPr>
      </w:pPr>
    </w:p>
    <w:p w14:paraId="7314DB16" w14:textId="299673A3" w:rsidR="003B37F5" w:rsidDel="006334D6" w:rsidRDefault="008E1CBE" w:rsidP="007F6D20">
      <w:pPr>
        <w:jc w:val="both"/>
        <w:rPr>
          <w:del w:id="561" w:author="Keydra Singleton" w:date="2019-08-06T09:35:00Z"/>
          <w:szCs w:val="24"/>
        </w:rPr>
      </w:pPr>
      <w:del w:id="562" w:author="Keydra Singleton" w:date="2019-08-06T09:35:00Z">
        <w:r w:rsidRPr="001575FD" w:rsidDel="006334D6">
          <w:rPr>
            <w:szCs w:val="24"/>
          </w:rPr>
          <w:delText>The time limit for filing Medicare crossover claims t</w:delText>
        </w:r>
        <w:r w:rsidR="003B37F5" w:rsidDel="006334D6">
          <w:rPr>
            <w:szCs w:val="24"/>
          </w:rPr>
          <w:delText xml:space="preserve">o </w:delText>
        </w:r>
        <w:r w:rsidR="00553C8E" w:rsidDel="006334D6">
          <w:rPr>
            <w:szCs w:val="24"/>
          </w:rPr>
          <w:delText>the Medicaid Program</w:delText>
        </w:r>
        <w:r w:rsidR="003B37F5" w:rsidDel="006334D6">
          <w:rPr>
            <w:szCs w:val="24"/>
          </w:rPr>
          <w:delText xml:space="preserve"> is six </w:delText>
        </w:r>
        <w:r w:rsidRPr="001575FD" w:rsidDel="006334D6">
          <w:rPr>
            <w:szCs w:val="24"/>
          </w:rPr>
          <w:delText xml:space="preserve">months from the date of the Medicare adjudication </w:delText>
        </w:r>
        <w:r w:rsidR="003B37F5" w:rsidDel="006334D6">
          <w:rPr>
            <w:szCs w:val="24"/>
          </w:rPr>
          <w:delText xml:space="preserve">of the claim, providing the </w:delText>
        </w:r>
        <w:r w:rsidRPr="001575FD" w:rsidDel="006334D6">
          <w:rPr>
            <w:szCs w:val="24"/>
          </w:rPr>
          <w:delText>claim was filed timely wi</w:delText>
        </w:r>
        <w:r w:rsidR="0096141F" w:rsidDel="006334D6">
          <w:rPr>
            <w:szCs w:val="24"/>
          </w:rPr>
          <w:delText xml:space="preserve">th Medicare </w:delText>
        </w:r>
        <w:r w:rsidR="00E72E67" w:rsidDel="006334D6">
          <w:rPr>
            <w:szCs w:val="24"/>
          </w:rPr>
          <w:delText>(</w:delText>
        </w:r>
        <w:r w:rsidR="00592842" w:rsidDel="006334D6">
          <w:rPr>
            <w:szCs w:val="24"/>
          </w:rPr>
          <w:delText xml:space="preserve">12 </w:delText>
        </w:r>
        <w:r w:rsidRPr="001575FD" w:rsidDel="006334D6">
          <w:rPr>
            <w:szCs w:val="24"/>
          </w:rPr>
          <w:delText>months</w:delText>
        </w:r>
        <w:r w:rsidR="003B37F5" w:rsidDel="006334D6">
          <w:rPr>
            <w:szCs w:val="24"/>
          </w:rPr>
          <w:delText xml:space="preserve"> from the date of service). </w:delText>
        </w:r>
      </w:del>
    </w:p>
    <w:p w14:paraId="0225C984" w14:textId="0BDEEEBD" w:rsidR="005033EE" w:rsidRPr="00724A2F" w:rsidDel="006334D6" w:rsidRDefault="005033EE" w:rsidP="008E1CBE">
      <w:pPr>
        <w:jc w:val="both"/>
        <w:rPr>
          <w:del w:id="563" w:author="Keydra Singleton" w:date="2019-08-06T09:35:00Z"/>
          <w:sz w:val="26"/>
          <w:szCs w:val="26"/>
        </w:rPr>
      </w:pPr>
    </w:p>
    <w:p w14:paraId="7EB07D6E" w14:textId="2F727D1F" w:rsidR="003B37F5" w:rsidDel="006334D6" w:rsidRDefault="008E1CBE" w:rsidP="008E1CBE">
      <w:pPr>
        <w:jc w:val="both"/>
        <w:rPr>
          <w:del w:id="564" w:author="Keydra Singleton" w:date="2019-08-06T09:35:00Z"/>
          <w:szCs w:val="24"/>
        </w:rPr>
      </w:pPr>
      <w:del w:id="565" w:author="Keydra Singleton" w:date="2019-08-06T09:35:00Z">
        <w:r w:rsidRPr="003B37F5" w:rsidDel="006334D6">
          <w:rPr>
            <w:b/>
            <w:sz w:val="26"/>
            <w:szCs w:val="26"/>
          </w:rPr>
          <w:delText>Proof of</w:delText>
        </w:r>
        <w:r w:rsidR="003B37F5" w:rsidRPr="003B37F5" w:rsidDel="006334D6">
          <w:rPr>
            <w:b/>
            <w:sz w:val="26"/>
            <w:szCs w:val="26"/>
          </w:rPr>
          <w:delText xml:space="preserve"> Timely Filing</w:delText>
        </w:r>
      </w:del>
    </w:p>
    <w:p w14:paraId="53C8D2CF" w14:textId="5636D8E1" w:rsidR="003B37F5" w:rsidDel="006334D6" w:rsidRDefault="003B37F5" w:rsidP="008E1CBE">
      <w:pPr>
        <w:jc w:val="both"/>
        <w:rPr>
          <w:del w:id="566" w:author="Keydra Singleton" w:date="2019-08-06T09:35:00Z"/>
          <w:szCs w:val="24"/>
        </w:rPr>
      </w:pPr>
    </w:p>
    <w:p w14:paraId="5A4C24B1" w14:textId="0FDC4E3A" w:rsidR="008E1CBE" w:rsidRPr="001575FD" w:rsidDel="006334D6" w:rsidRDefault="008E1CBE" w:rsidP="003B37F5">
      <w:pPr>
        <w:jc w:val="both"/>
        <w:rPr>
          <w:del w:id="567" w:author="Keydra Singleton" w:date="2019-08-06T09:35:00Z"/>
          <w:szCs w:val="24"/>
        </w:rPr>
      </w:pPr>
      <w:del w:id="568" w:author="Keydra Singleton" w:date="2019-08-06T09:35:00Z">
        <w:r w:rsidRPr="001575FD" w:rsidDel="006334D6">
          <w:rPr>
            <w:szCs w:val="24"/>
          </w:rPr>
          <w:delText>Medicaid claims received after the maximum timely filing date cannot be processed unless the provider is able to furnish proof of timely filing.  Such proof may include the following:</w:delText>
        </w:r>
      </w:del>
    </w:p>
    <w:p w14:paraId="36287DCE" w14:textId="11B1B42E" w:rsidR="008E1CBE" w:rsidRPr="001575FD" w:rsidDel="006334D6" w:rsidRDefault="008E1CBE" w:rsidP="007F6D20">
      <w:pPr>
        <w:jc w:val="both"/>
        <w:rPr>
          <w:del w:id="569" w:author="Keydra Singleton" w:date="2019-08-06T09:35:00Z"/>
          <w:szCs w:val="24"/>
        </w:rPr>
      </w:pPr>
    </w:p>
    <w:p w14:paraId="4A6F2A11" w14:textId="18946CA2" w:rsidR="008E1CBE" w:rsidRPr="001575FD" w:rsidDel="006334D6" w:rsidRDefault="008E1CBE" w:rsidP="003B37F5">
      <w:pPr>
        <w:numPr>
          <w:ilvl w:val="0"/>
          <w:numId w:val="7"/>
        </w:numPr>
        <w:tabs>
          <w:tab w:val="clear" w:pos="2520"/>
          <w:tab w:val="num" w:pos="1440"/>
        </w:tabs>
        <w:ind w:left="1440" w:hanging="720"/>
        <w:jc w:val="both"/>
        <w:rPr>
          <w:del w:id="570" w:author="Keydra Singleton" w:date="2019-08-06T09:35:00Z"/>
          <w:szCs w:val="24"/>
        </w:rPr>
      </w:pPr>
      <w:del w:id="571" w:author="Keydra Singleton" w:date="2019-08-06T09:35:00Z">
        <w:r w:rsidRPr="001575FD" w:rsidDel="006334D6">
          <w:rPr>
            <w:szCs w:val="24"/>
          </w:rPr>
          <w:lastRenderedPageBreak/>
          <w:delText>A Remittance Advice indicating that the claim was processed earlier (within the specified timeframe)</w:delText>
        </w:r>
        <w:r w:rsidR="002247CF" w:rsidDel="006334D6">
          <w:rPr>
            <w:szCs w:val="24"/>
          </w:rPr>
          <w:delText>; or</w:delText>
        </w:r>
      </w:del>
    </w:p>
    <w:p w14:paraId="25ADAD09" w14:textId="11184192" w:rsidR="008E1CBE" w:rsidRPr="001575FD" w:rsidDel="006334D6" w:rsidRDefault="008E1CBE" w:rsidP="003B37F5">
      <w:pPr>
        <w:tabs>
          <w:tab w:val="num" w:pos="1440"/>
        </w:tabs>
        <w:ind w:left="1440" w:hanging="720"/>
        <w:jc w:val="center"/>
        <w:rPr>
          <w:del w:id="572" w:author="Keydra Singleton" w:date="2019-08-06T09:35:00Z"/>
          <w:b/>
          <w:szCs w:val="24"/>
        </w:rPr>
      </w:pPr>
    </w:p>
    <w:p w14:paraId="12D40A77" w14:textId="6BE1446D" w:rsidR="008E1CBE" w:rsidRPr="001575FD" w:rsidDel="006334D6" w:rsidRDefault="005E51EB" w:rsidP="003B37F5">
      <w:pPr>
        <w:numPr>
          <w:ilvl w:val="0"/>
          <w:numId w:val="7"/>
        </w:numPr>
        <w:tabs>
          <w:tab w:val="clear" w:pos="2520"/>
          <w:tab w:val="num" w:pos="1440"/>
        </w:tabs>
        <w:ind w:left="1440" w:hanging="720"/>
        <w:jc w:val="both"/>
        <w:rPr>
          <w:del w:id="573" w:author="Keydra Singleton" w:date="2019-08-06T09:35:00Z"/>
          <w:b/>
          <w:szCs w:val="24"/>
        </w:rPr>
      </w:pPr>
      <w:del w:id="574" w:author="Keydra Singleton" w:date="2019-08-06T09:35:00Z">
        <w:r w:rsidDel="006334D6">
          <w:rPr>
            <w:szCs w:val="24"/>
          </w:rPr>
          <w:delText>Proof of retroactive eligibility.</w:delText>
        </w:r>
      </w:del>
    </w:p>
    <w:p w14:paraId="6BA222B0" w14:textId="3C0AE9A8" w:rsidR="008E1CBE" w:rsidRPr="001575FD" w:rsidDel="006334D6" w:rsidRDefault="008E1CBE" w:rsidP="008E1CBE">
      <w:pPr>
        <w:jc w:val="both"/>
        <w:rPr>
          <w:del w:id="575" w:author="Keydra Singleton" w:date="2019-08-06T09:35:00Z"/>
          <w:szCs w:val="24"/>
        </w:rPr>
      </w:pPr>
    </w:p>
    <w:p w14:paraId="4619A143" w14:textId="25B4E47B" w:rsidR="008E1CBE" w:rsidRPr="001575FD" w:rsidDel="006334D6" w:rsidRDefault="008E1CBE" w:rsidP="003B37F5">
      <w:pPr>
        <w:jc w:val="both"/>
        <w:rPr>
          <w:del w:id="576" w:author="Keydra Singleton" w:date="2019-08-06T09:35:00Z"/>
          <w:szCs w:val="24"/>
        </w:rPr>
      </w:pPr>
      <w:del w:id="577" w:author="Keydra Singleton" w:date="2019-08-06T09:35:00Z">
        <w:r w:rsidRPr="001575FD" w:rsidDel="006334D6">
          <w:rPr>
            <w:szCs w:val="24"/>
          </w:rPr>
          <w:delText xml:space="preserve">When resubmitting the claim and documentation, providers must be certain that the claim is legible to ensure accurate processing.  Documentation must reference the individual recipient and date of service.  </w:delText>
        </w:r>
      </w:del>
    </w:p>
    <w:p w14:paraId="604C73C2" w14:textId="27AE0166" w:rsidR="003B37F5" w:rsidDel="006334D6" w:rsidRDefault="003B37F5" w:rsidP="008E1CB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78" w:author="Keydra Singleton" w:date="2019-08-06T09:35:00Z"/>
          <w:szCs w:val="24"/>
        </w:rPr>
      </w:pPr>
    </w:p>
    <w:p w14:paraId="7001D34F" w14:textId="436510D1" w:rsidR="003B37F5" w:rsidDel="006334D6" w:rsidRDefault="003B37F5" w:rsidP="008E1CB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79" w:author="Keydra Singleton" w:date="2019-08-06T09:35:00Z"/>
          <w:b/>
          <w:sz w:val="28"/>
          <w:szCs w:val="24"/>
        </w:rPr>
      </w:pPr>
      <w:del w:id="580" w:author="Keydra Singleton" w:date="2019-08-06T09:35:00Z">
        <w:r w:rsidDel="006334D6">
          <w:rPr>
            <w:b/>
            <w:sz w:val="28"/>
            <w:szCs w:val="24"/>
          </w:rPr>
          <w:delText>Billing for Spend-Down Medically Needy Recipients</w:delText>
        </w:r>
      </w:del>
    </w:p>
    <w:p w14:paraId="111464E1" w14:textId="1742F6AC" w:rsidR="003B37F5" w:rsidDel="006334D6" w:rsidRDefault="003B37F5" w:rsidP="003B37F5">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81" w:author="Keydra Singleton" w:date="2019-08-06T09:35:00Z"/>
          <w:b/>
          <w:szCs w:val="24"/>
        </w:rPr>
      </w:pPr>
    </w:p>
    <w:p w14:paraId="566EC3DC" w14:textId="3062DAEB" w:rsidR="008E1CBE" w:rsidRPr="001575FD" w:rsidDel="006334D6" w:rsidRDefault="008E1CBE" w:rsidP="003B37F5">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82" w:author="Keydra Singleton" w:date="2019-08-06T09:35:00Z"/>
          <w:szCs w:val="24"/>
        </w:rPr>
      </w:pPr>
      <w:del w:id="583" w:author="Keydra Singleton" w:date="2019-08-06T09:35:00Z">
        <w:r w:rsidRPr="001575FD" w:rsidDel="006334D6">
          <w:rPr>
            <w:szCs w:val="24"/>
          </w:rPr>
          <w:delText xml:space="preserve">Any provider who has medical bills from the exact date of the recipient’s spend-down will receive </w:delText>
        </w:r>
        <w:r w:rsidRPr="00536CD2" w:rsidDel="006334D6">
          <w:rPr>
            <w:szCs w:val="24"/>
          </w:rPr>
          <w:delText>a Spend-down Medically Needy Notice (Form 110-MNP) from the local</w:delText>
        </w:r>
        <w:r w:rsidRPr="001575FD" w:rsidDel="006334D6">
          <w:rPr>
            <w:szCs w:val="24"/>
          </w:rPr>
          <w:delText xml:space="preserve"> Medicaid office.  This form will notify the provider of the co-payment amount due by the recipient and the amount to be billed to Medicaid.  </w:delText>
        </w:r>
        <w:r w:rsidRPr="001575FD" w:rsidDel="006334D6">
          <w:rPr>
            <w:i/>
            <w:szCs w:val="24"/>
          </w:rPr>
          <w:delText xml:space="preserve">The provider must attach this form to the claim and submit the claim manually to the fiscal intermediary for processing.  </w:delText>
        </w:r>
        <w:r w:rsidRPr="001575FD" w:rsidDel="006334D6">
          <w:rPr>
            <w:szCs w:val="24"/>
          </w:rPr>
          <w:delText>The provider cannot bill the recipient for any amount over the amount specified on the Form 110-MNP under recipient liability.  If service(s) were provided on the date of spend-down but does not appear on the 110-MNP form, the provider should contact the local Medicaid office that issued the form to get a corrected form.</w:delText>
        </w:r>
      </w:del>
    </w:p>
    <w:p w14:paraId="725CAAA2" w14:textId="5B752D7B" w:rsidR="008E1CBE" w:rsidRPr="001575FD" w:rsidDel="006334D6" w:rsidRDefault="008E1CBE" w:rsidP="003B37F5">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84" w:author="Keydra Singleton" w:date="2019-08-06T09:35:00Z"/>
          <w:szCs w:val="24"/>
        </w:rPr>
      </w:pPr>
    </w:p>
    <w:p w14:paraId="680AEF47" w14:textId="395EA5CB" w:rsidR="008E1CBE" w:rsidRPr="001575FD" w:rsidDel="006334D6" w:rsidRDefault="008E1CBE" w:rsidP="003B37F5">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85" w:author="Keydra Singleton" w:date="2019-08-06T09:35:00Z"/>
          <w:szCs w:val="24"/>
        </w:rPr>
      </w:pPr>
    </w:p>
    <w:p w14:paraId="068A5C53" w14:textId="18186890" w:rsidR="008E1CBE" w:rsidRDefault="008E1CBE" w:rsidP="0053477A">
      <w:pPr>
        <w:rPr>
          <w:ins w:id="586" w:author="Keydra Singleton" w:date="2019-08-06T09:35:00Z"/>
          <w:b/>
          <w:sz w:val="28"/>
          <w:szCs w:val="24"/>
        </w:rPr>
      </w:pPr>
    </w:p>
    <w:p w14:paraId="7B702D28" w14:textId="77777777" w:rsidR="006334D6" w:rsidRPr="001575FD" w:rsidRDefault="006334D6" w:rsidP="0053477A">
      <w:pPr>
        <w:rPr>
          <w:szCs w:val="24"/>
        </w:rPr>
      </w:pPr>
    </w:p>
    <w:sectPr w:rsidR="006334D6" w:rsidRPr="001575FD" w:rsidSect="002C3065">
      <w:headerReference w:type="default" r:id="rId8"/>
      <w:footerReference w:type="default" r:id="rId9"/>
      <w:type w:val="continuous"/>
      <w:pgSz w:w="12240" w:h="15840"/>
      <w:pgMar w:top="3060" w:right="1440" w:bottom="22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F7B8" w14:textId="77777777" w:rsidR="006F2D6E" w:rsidRDefault="006F2D6E" w:rsidP="00A012A9">
      <w:r>
        <w:separator/>
      </w:r>
    </w:p>
  </w:endnote>
  <w:endnote w:type="continuationSeparator" w:id="0">
    <w:p w14:paraId="102CDA0E" w14:textId="77777777" w:rsidR="006F2D6E" w:rsidRDefault="006F2D6E"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05528"/>
      <w:docPartObj>
        <w:docPartGallery w:val="Page Numbers (Bottom of Page)"/>
        <w:docPartUnique/>
      </w:docPartObj>
    </w:sdtPr>
    <w:sdtEndPr/>
    <w:sdtContent>
      <w:sdt>
        <w:sdtPr>
          <w:id w:val="-894420460"/>
          <w:docPartObj>
            <w:docPartGallery w:val="Page Numbers (Top of Page)"/>
            <w:docPartUnique/>
          </w:docPartObj>
        </w:sdtPr>
        <w:sdtEndPr/>
        <w:sdtContent>
          <w:p w14:paraId="674DBCC3" w14:textId="56F85048" w:rsidR="006F2D6E" w:rsidRDefault="006F2D6E" w:rsidP="00FB7326">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D92BB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D92BBE">
              <w:rPr>
                <w:b/>
                <w:noProof/>
              </w:rPr>
              <w:t>1</w:t>
            </w:r>
            <w:r>
              <w:rPr>
                <w:b/>
              </w:rPr>
              <w:fldChar w:fldCharType="end"/>
            </w:r>
            <w:r>
              <w:rPr>
                <w:b/>
              </w:rPr>
              <w:tab/>
              <w:t>Section 37.9</w:t>
            </w:r>
          </w:p>
        </w:sdtContent>
      </w:sdt>
    </w:sdtContent>
  </w:sdt>
  <w:p w14:paraId="2C4F79F4" w14:textId="77777777" w:rsidR="006F2D6E" w:rsidRDefault="006F2D6E" w:rsidP="00FB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B8D9A" w14:textId="77777777" w:rsidR="006F2D6E" w:rsidRDefault="006F2D6E" w:rsidP="00A012A9">
      <w:r>
        <w:separator/>
      </w:r>
    </w:p>
  </w:footnote>
  <w:footnote w:type="continuationSeparator" w:id="0">
    <w:p w14:paraId="008A31B5" w14:textId="77777777" w:rsidR="006F2D6E" w:rsidRDefault="006F2D6E"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0639" w14:textId="09375894" w:rsidR="005033EE" w:rsidRPr="00D92BBE" w:rsidRDefault="005033EE" w:rsidP="005033EE">
    <w:pPr>
      <w:tabs>
        <w:tab w:val="left" w:pos="1880"/>
        <w:tab w:val="center" w:pos="4680"/>
        <w:tab w:val="left" w:pos="7110"/>
        <w:tab w:val="right" w:pos="9360"/>
      </w:tabs>
      <w:ind w:right="-360"/>
      <w:rPr>
        <w:b/>
        <w:sz w:val="28"/>
        <w:szCs w:val="28"/>
      </w:rPr>
    </w:pPr>
    <w:r>
      <w:rPr>
        <w:b/>
        <w:sz w:val="28"/>
        <w:szCs w:val="28"/>
      </w:rPr>
      <w:t>LOUISIANA MEDICAID PROGRAM</w:t>
    </w:r>
    <w:r>
      <w:rPr>
        <w:b/>
        <w:sz w:val="28"/>
        <w:szCs w:val="28"/>
      </w:rPr>
      <w:tab/>
      <w:t xml:space="preserve">ISSUED:  </w:t>
    </w:r>
    <w:r w:rsidR="00D92BBE" w:rsidRPr="00D92BBE">
      <w:rPr>
        <w:b/>
        <w:sz w:val="28"/>
        <w:szCs w:val="28"/>
      </w:rPr>
      <w:t>xx/xx/20</w:t>
    </w:r>
  </w:p>
  <w:p w14:paraId="426A8403" w14:textId="334C29FE" w:rsidR="005033EE" w:rsidRPr="00D92BBE" w:rsidRDefault="005033EE" w:rsidP="005033EE">
    <w:pPr>
      <w:pBdr>
        <w:bottom w:val="single" w:sz="12" w:space="1" w:color="auto"/>
        <w:between w:val="single" w:sz="12" w:space="1" w:color="auto"/>
      </w:pBdr>
      <w:tabs>
        <w:tab w:val="left" w:pos="1880"/>
        <w:tab w:val="center" w:pos="4680"/>
        <w:tab w:val="left" w:pos="6570"/>
        <w:tab w:val="right" w:pos="9360"/>
      </w:tabs>
      <w:rPr>
        <w:b/>
        <w:sz w:val="28"/>
        <w:szCs w:val="28"/>
      </w:rPr>
    </w:pPr>
    <w:r w:rsidRPr="00D92BBE">
      <w:rPr>
        <w:b/>
        <w:sz w:val="28"/>
        <w:szCs w:val="28"/>
      </w:rPr>
      <w:tab/>
    </w:r>
    <w:r w:rsidRPr="00D92BBE">
      <w:rPr>
        <w:b/>
        <w:sz w:val="28"/>
        <w:szCs w:val="28"/>
      </w:rPr>
      <w:tab/>
    </w:r>
    <w:r w:rsidRPr="00D92BBE">
      <w:rPr>
        <w:b/>
        <w:sz w:val="28"/>
        <w:szCs w:val="28"/>
      </w:rPr>
      <w:tab/>
    </w:r>
    <w:r w:rsidRPr="00D92BBE">
      <w:rPr>
        <w:b/>
        <w:sz w:val="28"/>
        <w:szCs w:val="28"/>
      </w:rPr>
      <w:tab/>
      <w:t xml:space="preserve">REPLACED:  </w:t>
    </w:r>
    <w:r w:rsidR="006334D6" w:rsidRPr="00D92BBE">
      <w:rPr>
        <w:b/>
        <w:sz w:val="28"/>
        <w:szCs w:val="28"/>
      </w:rPr>
      <w:t>09/27/16</w:t>
    </w:r>
  </w:p>
  <w:p w14:paraId="0B572FA0" w14:textId="77777777" w:rsidR="005033EE" w:rsidRDefault="005033EE" w:rsidP="005033EE">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Pr>
        <w:b/>
        <w:sz w:val="28"/>
        <w:szCs w:val="28"/>
      </w:rPr>
      <w:t>CHAPTER 37:  PHARMACY BENEFITS MANAGEMENT SERVICES</w:t>
    </w:r>
  </w:p>
  <w:p w14:paraId="2ACABA02" w14:textId="11D63039" w:rsidR="005033EE" w:rsidRPr="008D2C1B" w:rsidRDefault="005033EE" w:rsidP="005033EE">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Pr>
        <w:b/>
        <w:sz w:val="28"/>
        <w:szCs w:val="28"/>
      </w:rPr>
      <w:t xml:space="preserve">SECTION 37.9:  </w:t>
    </w:r>
    <w:del w:id="587" w:author="Keydra Singleton" w:date="2019-08-06T09:35:00Z">
      <w:r w:rsidDel="006334D6">
        <w:rPr>
          <w:b/>
          <w:sz w:val="28"/>
          <w:szCs w:val="28"/>
        </w:rPr>
        <w:delText>CLAIM SUBMISSION</w:delText>
      </w:r>
    </w:del>
    <w:ins w:id="588" w:author="Keydra Singleton" w:date="2019-08-06T09:35:00Z">
      <w:r w:rsidR="006334D6">
        <w:rPr>
          <w:b/>
          <w:sz w:val="28"/>
          <w:szCs w:val="28"/>
        </w:rPr>
        <w:t>RESERVED</w:t>
      </w:r>
    </w:ins>
    <w:r>
      <w:rPr>
        <w:b/>
        <w:sz w:val="28"/>
        <w:szCs w:val="28"/>
      </w:rPr>
      <w:tab/>
    </w:r>
    <w:r>
      <w:rPr>
        <w:b/>
        <w:sz w:val="28"/>
        <w:szCs w:val="28"/>
      </w:rPr>
      <w:tab/>
    </w:r>
    <w:ins w:id="589" w:author="Keydra Singleton" w:date="2019-08-06T10:54:00Z">
      <w:r w:rsidR="0037550D">
        <w:rPr>
          <w:b/>
          <w:sz w:val="28"/>
          <w:szCs w:val="28"/>
        </w:rPr>
        <w:tab/>
      </w:r>
    </w:ins>
    <w:r>
      <w:rPr>
        <w:b/>
        <w:sz w:val="28"/>
        <w:szCs w:val="28"/>
      </w:rPr>
      <w:t>PAGE(S</w:t>
    </w:r>
    <w:r w:rsidRPr="008D2C1B">
      <w:rPr>
        <w:b/>
        <w:sz w:val="28"/>
        <w:szCs w:val="28"/>
      </w:rPr>
      <w:t xml:space="preserve">) </w:t>
    </w:r>
    <w:del w:id="590" w:author="Keydra Singleton" w:date="2019-08-06T09:34:00Z">
      <w:r w:rsidR="008D2C1B" w:rsidRPr="008D2C1B" w:rsidDel="006334D6">
        <w:rPr>
          <w:b/>
          <w:sz w:val="28"/>
          <w:szCs w:val="28"/>
        </w:rPr>
        <w:delText>1</w:delText>
      </w:r>
      <w:r w:rsidR="00C81983" w:rsidDel="006334D6">
        <w:rPr>
          <w:b/>
          <w:sz w:val="28"/>
          <w:szCs w:val="28"/>
        </w:rPr>
        <w:delText>6</w:delText>
      </w:r>
    </w:del>
    <w:ins w:id="591" w:author="Keydra Singleton" w:date="2019-08-06T09:34:00Z">
      <w:r w:rsidR="006334D6">
        <w:rPr>
          <w:b/>
          <w:sz w:val="28"/>
          <w:szCs w:val="28"/>
        </w:rPr>
        <w:t>1</w:t>
      </w:r>
    </w:ins>
  </w:p>
  <w:p w14:paraId="3E4EB100" w14:textId="77777777" w:rsidR="005033EE" w:rsidRDefault="00503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8B2"/>
    <w:multiLevelType w:val="hybridMultilevel"/>
    <w:tmpl w:val="E77C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00AAD"/>
    <w:multiLevelType w:val="hybridMultilevel"/>
    <w:tmpl w:val="32B4903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3333322"/>
    <w:multiLevelType w:val="hybridMultilevel"/>
    <w:tmpl w:val="35B6D0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A1969AB"/>
    <w:multiLevelType w:val="hybridMultilevel"/>
    <w:tmpl w:val="CF7A28D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28977232"/>
    <w:multiLevelType w:val="hybridMultilevel"/>
    <w:tmpl w:val="2D2670E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A382E7E"/>
    <w:multiLevelType w:val="hybridMultilevel"/>
    <w:tmpl w:val="970402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49047561"/>
    <w:multiLevelType w:val="hybridMultilevel"/>
    <w:tmpl w:val="06EE47D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736E17AF"/>
    <w:multiLevelType w:val="hybridMultilevel"/>
    <w:tmpl w:val="97180A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7DFA3903"/>
    <w:multiLevelType w:val="hybridMultilevel"/>
    <w:tmpl w:val="EFF0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A24EF9"/>
    <w:multiLevelType w:val="hybridMultilevel"/>
    <w:tmpl w:val="8B800E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9"/>
  </w:num>
  <w:num w:numId="6">
    <w:abstractNumId w:val="4"/>
  </w:num>
  <w:num w:numId="7">
    <w:abstractNumId w:val="6"/>
  </w:num>
  <w:num w:numId="8">
    <w:abstractNumId w:val="7"/>
  </w:num>
  <w:num w:numId="9">
    <w:abstractNumId w:val="0"/>
  </w:num>
  <w:num w:numId="10">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062D5"/>
    <w:rsid w:val="00056AEA"/>
    <w:rsid w:val="00071F60"/>
    <w:rsid w:val="00093668"/>
    <w:rsid w:val="000B6656"/>
    <w:rsid w:val="000F54FD"/>
    <w:rsid w:val="00102F06"/>
    <w:rsid w:val="00125D22"/>
    <w:rsid w:val="00126E67"/>
    <w:rsid w:val="00134B9B"/>
    <w:rsid w:val="001575FD"/>
    <w:rsid w:val="00162E93"/>
    <w:rsid w:val="001920E3"/>
    <w:rsid w:val="00194546"/>
    <w:rsid w:val="001A1E56"/>
    <w:rsid w:val="002247CF"/>
    <w:rsid w:val="00237B8C"/>
    <w:rsid w:val="002B07A2"/>
    <w:rsid w:val="002C3065"/>
    <w:rsid w:val="002D19C5"/>
    <w:rsid w:val="002F42E8"/>
    <w:rsid w:val="00301366"/>
    <w:rsid w:val="00302AFE"/>
    <w:rsid w:val="0033329E"/>
    <w:rsid w:val="00351348"/>
    <w:rsid w:val="003638A8"/>
    <w:rsid w:val="0037550D"/>
    <w:rsid w:val="003B37F5"/>
    <w:rsid w:val="003C07A0"/>
    <w:rsid w:val="003D493B"/>
    <w:rsid w:val="003E7208"/>
    <w:rsid w:val="00472F9B"/>
    <w:rsid w:val="004B0C2E"/>
    <w:rsid w:val="004C33AE"/>
    <w:rsid w:val="004F0486"/>
    <w:rsid w:val="005033EE"/>
    <w:rsid w:val="0053477A"/>
    <w:rsid w:val="00536CD2"/>
    <w:rsid w:val="00553C8E"/>
    <w:rsid w:val="005614A8"/>
    <w:rsid w:val="00592842"/>
    <w:rsid w:val="005A1E52"/>
    <w:rsid w:val="005B540D"/>
    <w:rsid w:val="005D2639"/>
    <w:rsid w:val="005E51EB"/>
    <w:rsid w:val="005E5912"/>
    <w:rsid w:val="005E7D23"/>
    <w:rsid w:val="005F44CC"/>
    <w:rsid w:val="00603487"/>
    <w:rsid w:val="00632F1F"/>
    <w:rsid w:val="006334D6"/>
    <w:rsid w:val="0066592C"/>
    <w:rsid w:val="00671A40"/>
    <w:rsid w:val="006922FD"/>
    <w:rsid w:val="006A5CE7"/>
    <w:rsid w:val="006B151B"/>
    <w:rsid w:val="006F2D6E"/>
    <w:rsid w:val="007178A1"/>
    <w:rsid w:val="00724A2F"/>
    <w:rsid w:val="007B0A7D"/>
    <w:rsid w:val="007C25D8"/>
    <w:rsid w:val="007C5762"/>
    <w:rsid w:val="007D5507"/>
    <w:rsid w:val="007F6D20"/>
    <w:rsid w:val="008506FC"/>
    <w:rsid w:val="00886F22"/>
    <w:rsid w:val="008876BC"/>
    <w:rsid w:val="008A3D53"/>
    <w:rsid w:val="008C2D0B"/>
    <w:rsid w:val="008D2C1B"/>
    <w:rsid w:val="008D734E"/>
    <w:rsid w:val="008E1CBE"/>
    <w:rsid w:val="008E28F4"/>
    <w:rsid w:val="00936A33"/>
    <w:rsid w:val="0095679B"/>
    <w:rsid w:val="0096141F"/>
    <w:rsid w:val="00965963"/>
    <w:rsid w:val="00967BC4"/>
    <w:rsid w:val="009825CC"/>
    <w:rsid w:val="009C6F46"/>
    <w:rsid w:val="009F1438"/>
    <w:rsid w:val="00A012A9"/>
    <w:rsid w:val="00A30CE3"/>
    <w:rsid w:val="00A410D7"/>
    <w:rsid w:val="00A64308"/>
    <w:rsid w:val="00A64BB1"/>
    <w:rsid w:val="00A73157"/>
    <w:rsid w:val="00A95B25"/>
    <w:rsid w:val="00AD2619"/>
    <w:rsid w:val="00AF6F30"/>
    <w:rsid w:val="00BA20DA"/>
    <w:rsid w:val="00BB3DFC"/>
    <w:rsid w:val="00BC0BCC"/>
    <w:rsid w:val="00C10D27"/>
    <w:rsid w:val="00C1287A"/>
    <w:rsid w:val="00C24689"/>
    <w:rsid w:val="00C81983"/>
    <w:rsid w:val="00D42520"/>
    <w:rsid w:val="00D453E8"/>
    <w:rsid w:val="00D47B8D"/>
    <w:rsid w:val="00D622EB"/>
    <w:rsid w:val="00D92BBE"/>
    <w:rsid w:val="00DC4D86"/>
    <w:rsid w:val="00DF279A"/>
    <w:rsid w:val="00E530B0"/>
    <w:rsid w:val="00E72E67"/>
    <w:rsid w:val="00EA7183"/>
    <w:rsid w:val="00EC2672"/>
    <w:rsid w:val="00EE7FF2"/>
    <w:rsid w:val="00F02EA2"/>
    <w:rsid w:val="00F24419"/>
    <w:rsid w:val="00F60351"/>
    <w:rsid w:val="00FB7326"/>
    <w:rsid w:val="00FC6A75"/>
    <w:rsid w:val="00FC7480"/>
    <w:rsid w:val="00FE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5AAE4B9"/>
  <w15:docId w15:val="{CCEFCB7D-E817-4FBB-8E69-701D6B21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53C8E"/>
    <w:rPr>
      <w:sz w:val="16"/>
      <w:szCs w:val="16"/>
    </w:rPr>
  </w:style>
  <w:style w:type="paragraph" w:styleId="CommentText">
    <w:name w:val="annotation text"/>
    <w:basedOn w:val="Normal"/>
    <w:link w:val="CommentTextChar"/>
    <w:uiPriority w:val="99"/>
    <w:semiHidden/>
    <w:unhideWhenUsed/>
    <w:rsid w:val="00553C8E"/>
    <w:rPr>
      <w:sz w:val="20"/>
    </w:rPr>
  </w:style>
  <w:style w:type="character" w:customStyle="1" w:styleId="CommentTextChar">
    <w:name w:val="Comment Text Char"/>
    <w:basedOn w:val="DefaultParagraphFont"/>
    <w:link w:val="CommentText"/>
    <w:uiPriority w:val="99"/>
    <w:semiHidden/>
    <w:rsid w:val="00553C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3C8E"/>
    <w:rPr>
      <w:b/>
      <w:bCs/>
    </w:rPr>
  </w:style>
  <w:style w:type="character" w:customStyle="1" w:styleId="CommentSubjectChar">
    <w:name w:val="Comment Subject Char"/>
    <w:basedOn w:val="CommentTextChar"/>
    <w:link w:val="CommentSubject"/>
    <w:uiPriority w:val="99"/>
    <w:semiHidden/>
    <w:rsid w:val="00553C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6025">
      <w:bodyDiv w:val="1"/>
      <w:marLeft w:val="0"/>
      <w:marRight w:val="0"/>
      <w:marTop w:val="0"/>
      <w:marBottom w:val="0"/>
      <w:divBdr>
        <w:top w:val="none" w:sz="0" w:space="0" w:color="auto"/>
        <w:left w:val="none" w:sz="0" w:space="0" w:color="auto"/>
        <w:bottom w:val="none" w:sz="0" w:space="0" w:color="auto"/>
        <w:right w:val="none" w:sz="0" w:space="0" w:color="auto"/>
      </w:divBdr>
    </w:div>
    <w:div w:id="376242884">
      <w:bodyDiv w:val="1"/>
      <w:marLeft w:val="0"/>
      <w:marRight w:val="0"/>
      <w:marTop w:val="0"/>
      <w:marBottom w:val="0"/>
      <w:divBdr>
        <w:top w:val="none" w:sz="0" w:space="0" w:color="auto"/>
        <w:left w:val="none" w:sz="0" w:space="0" w:color="auto"/>
        <w:bottom w:val="none" w:sz="0" w:space="0" w:color="auto"/>
        <w:right w:val="none" w:sz="0" w:space="0" w:color="auto"/>
      </w:divBdr>
    </w:div>
    <w:div w:id="395393143">
      <w:bodyDiv w:val="1"/>
      <w:marLeft w:val="0"/>
      <w:marRight w:val="0"/>
      <w:marTop w:val="0"/>
      <w:marBottom w:val="0"/>
      <w:divBdr>
        <w:top w:val="none" w:sz="0" w:space="0" w:color="auto"/>
        <w:left w:val="none" w:sz="0" w:space="0" w:color="auto"/>
        <w:bottom w:val="none" w:sz="0" w:space="0" w:color="auto"/>
        <w:right w:val="none" w:sz="0" w:space="0" w:color="auto"/>
      </w:divBdr>
    </w:div>
    <w:div w:id="402682467">
      <w:bodyDiv w:val="1"/>
      <w:marLeft w:val="0"/>
      <w:marRight w:val="0"/>
      <w:marTop w:val="0"/>
      <w:marBottom w:val="0"/>
      <w:divBdr>
        <w:top w:val="none" w:sz="0" w:space="0" w:color="auto"/>
        <w:left w:val="none" w:sz="0" w:space="0" w:color="auto"/>
        <w:bottom w:val="none" w:sz="0" w:space="0" w:color="auto"/>
        <w:right w:val="none" w:sz="0" w:space="0" w:color="auto"/>
      </w:divBdr>
    </w:div>
    <w:div w:id="529993404">
      <w:bodyDiv w:val="1"/>
      <w:marLeft w:val="0"/>
      <w:marRight w:val="0"/>
      <w:marTop w:val="0"/>
      <w:marBottom w:val="0"/>
      <w:divBdr>
        <w:top w:val="none" w:sz="0" w:space="0" w:color="auto"/>
        <w:left w:val="none" w:sz="0" w:space="0" w:color="auto"/>
        <w:bottom w:val="none" w:sz="0" w:space="0" w:color="auto"/>
        <w:right w:val="none" w:sz="0" w:space="0" w:color="auto"/>
      </w:divBdr>
    </w:div>
    <w:div w:id="734352921">
      <w:bodyDiv w:val="1"/>
      <w:marLeft w:val="0"/>
      <w:marRight w:val="0"/>
      <w:marTop w:val="0"/>
      <w:marBottom w:val="0"/>
      <w:divBdr>
        <w:top w:val="none" w:sz="0" w:space="0" w:color="auto"/>
        <w:left w:val="none" w:sz="0" w:space="0" w:color="auto"/>
        <w:bottom w:val="none" w:sz="0" w:space="0" w:color="auto"/>
        <w:right w:val="none" w:sz="0" w:space="0" w:color="auto"/>
      </w:divBdr>
    </w:div>
    <w:div w:id="868881524">
      <w:bodyDiv w:val="1"/>
      <w:marLeft w:val="0"/>
      <w:marRight w:val="0"/>
      <w:marTop w:val="0"/>
      <w:marBottom w:val="0"/>
      <w:divBdr>
        <w:top w:val="none" w:sz="0" w:space="0" w:color="auto"/>
        <w:left w:val="none" w:sz="0" w:space="0" w:color="auto"/>
        <w:bottom w:val="none" w:sz="0" w:space="0" w:color="auto"/>
        <w:right w:val="none" w:sz="0" w:space="0" w:color="auto"/>
      </w:divBdr>
    </w:div>
    <w:div w:id="958338804">
      <w:bodyDiv w:val="1"/>
      <w:marLeft w:val="0"/>
      <w:marRight w:val="0"/>
      <w:marTop w:val="0"/>
      <w:marBottom w:val="0"/>
      <w:divBdr>
        <w:top w:val="none" w:sz="0" w:space="0" w:color="auto"/>
        <w:left w:val="none" w:sz="0" w:space="0" w:color="auto"/>
        <w:bottom w:val="none" w:sz="0" w:space="0" w:color="auto"/>
        <w:right w:val="none" w:sz="0" w:space="0" w:color="auto"/>
      </w:divBdr>
    </w:div>
    <w:div w:id="971449004">
      <w:bodyDiv w:val="1"/>
      <w:marLeft w:val="0"/>
      <w:marRight w:val="0"/>
      <w:marTop w:val="0"/>
      <w:marBottom w:val="0"/>
      <w:divBdr>
        <w:top w:val="none" w:sz="0" w:space="0" w:color="auto"/>
        <w:left w:val="none" w:sz="0" w:space="0" w:color="auto"/>
        <w:bottom w:val="none" w:sz="0" w:space="0" w:color="auto"/>
        <w:right w:val="none" w:sz="0" w:space="0" w:color="auto"/>
      </w:divBdr>
    </w:div>
    <w:div w:id="1136533033">
      <w:bodyDiv w:val="1"/>
      <w:marLeft w:val="0"/>
      <w:marRight w:val="0"/>
      <w:marTop w:val="0"/>
      <w:marBottom w:val="0"/>
      <w:divBdr>
        <w:top w:val="none" w:sz="0" w:space="0" w:color="auto"/>
        <w:left w:val="none" w:sz="0" w:space="0" w:color="auto"/>
        <w:bottom w:val="none" w:sz="0" w:space="0" w:color="auto"/>
        <w:right w:val="none" w:sz="0" w:space="0" w:color="auto"/>
      </w:divBdr>
    </w:div>
    <w:div w:id="1324046980">
      <w:bodyDiv w:val="1"/>
      <w:marLeft w:val="0"/>
      <w:marRight w:val="0"/>
      <w:marTop w:val="0"/>
      <w:marBottom w:val="0"/>
      <w:divBdr>
        <w:top w:val="none" w:sz="0" w:space="0" w:color="auto"/>
        <w:left w:val="none" w:sz="0" w:space="0" w:color="auto"/>
        <w:bottom w:val="none" w:sz="0" w:space="0" w:color="auto"/>
        <w:right w:val="none" w:sz="0" w:space="0" w:color="auto"/>
      </w:divBdr>
    </w:div>
    <w:div w:id="1477453930">
      <w:bodyDiv w:val="1"/>
      <w:marLeft w:val="0"/>
      <w:marRight w:val="0"/>
      <w:marTop w:val="0"/>
      <w:marBottom w:val="0"/>
      <w:divBdr>
        <w:top w:val="none" w:sz="0" w:space="0" w:color="auto"/>
        <w:left w:val="none" w:sz="0" w:space="0" w:color="auto"/>
        <w:bottom w:val="none" w:sz="0" w:space="0" w:color="auto"/>
        <w:right w:val="none" w:sz="0" w:space="0" w:color="auto"/>
      </w:divBdr>
    </w:div>
    <w:div w:id="1638872415">
      <w:bodyDiv w:val="1"/>
      <w:marLeft w:val="0"/>
      <w:marRight w:val="0"/>
      <w:marTop w:val="0"/>
      <w:marBottom w:val="0"/>
      <w:divBdr>
        <w:top w:val="none" w:sz="0" w:space="0" w:color="auto"/>
        <w:left w:val="none" w:sz="0" w:space="0" w:color="auto"/>
        <w:bottom w:val="none" w:sz="0" w:space="0" w:color="auto"/>
        <w:right w:val="none" w:sz="0" w:space="0" w:color="auto"/>
      </w:divBdr>
    </w:div>
    <w:div w:id="1769737659">
      <w:bodyDiv w:val="1"/>
      <w:marLeft w:val="0"/>
      <w:marRight w:val="0"/>
      <w:marTop w:val="0"/>
      <w:marBottom w:val="0"/>
      <w:divBdr>
        <w:top w:val="none" w:sz="0" w:space="0" w:color="auto"/>
        <w:left w:val="none" w:sz="0" w:space="0" w:color="auto"/>
        <w:bottom w:val="none" w:sz="0" w:space="0" w:color="auto"/>
        <w:right w:val="none" w:sz="0" w:space="0" w:color="auto"/>
      </w:divBdr>
    </w:div>
    <w:div w:id="2040010671">
      <w:bodyDiv w:val="1"/>
      <w:marLeft w:val="0"/>
      <w:marRight w:val="0"/>
      <w:marTop w:val="0"/>
      <w:marBottom w:val="0"/>
      <w:divBdr>
        <w:top w:val="none" w:sz="0" w:space="0" w:color="auto"/>
        <w:left w:val="none" w:sz="0" w:space="0" w:color="auto"/>
        <w:bottom w:val="none" w:sz="0" w:space="0" w:color="auto"/>
        <w:right w:val="none" w:sz="0" w:space="0" w:color="auto"/>
      </w:divBdr>
    </w:div>
    <w:div w:id="211350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67BD-F43A-410C-8954-C054D982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5</cp:revision>
  <cp:lastPrinted>2019-08-06T15:54:00Z</cp:lastPrinted>
  <dcterms:created xsi:type="dcterms:W3CDTF">2019-08-06T14:36:00Z</dcterms:created>
  <dcterms:modified xsi:type="dcterms:W3CDTF">2019-12-11T16:50:00Z</dcterms:modified>
</cp:coreProperties>
</file>