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0A" w:rsidRDefault="0028110C" w:rsidP="0028110C">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DSW MEDICATION ADMINISTRATION AND NON-COMPLEX TASKS</w:t>
      </w:r>
    </w:p>
    <w:p w:rsidR="0028110C" w:rsidRDefault="0028110C" w:rsidP="0028110C">
      <w:pPr>
        <w:jc w:val="center"/>
        <w:rPr>
          <w:rFonts w:ascii="Times New Roman" w:hAnsi="Times New Roman" w:cs="Times New Roman"/>
          <w:sz w:val="24"/>
          <w:szCs w:val="24"/>
        </w:rPr>
      </w:pPr>
      <w:r>
        <w:rPr>
          <w:rFonts w:ascii="Times New Roman" w:hAnsi="Times New Roman" w:cs="Times New Roman"/>
          <w:b/>
          <w:sz w:val="24"/>
          <w:szCs w:val="24"/>
        </w:rPr>
        <w:t>FREQUENTLY ASKED QUESTIONS</w:t>
      </w:r>
    </w:p>
    <w:p w:rsidR="0028110C" w:rsidRPr="0028110C" w:rsidRDefault="0028110C" w:rsidP="0028110C">
      <w:pPr>
        <w:pStyle w:val="ListParagraph"/>
        <w:numPr>
          <w:ilvl w:val="0"/>
          <w:numId w:val="1"/>
        </w:numPr>
      </w:pPr>
      <w:r w:rsidRPr="0028110C">
        <w:rPr>
          <w:rFonts w:asciiTheme="minorHAnsi" w:eastAsiaTheme="minorEastAsia" w:hAnsi="Calibri" w:cstheme="minorBidi"/>
          <w:color w:val="000000" w:themeColor="text1"/>
          <w:kern w:val="24"/>
        </w:rPr>
        <w:t>Many agencies use contract RNs who are not on call to train the worker each time a medication order is changed.</w:t>
      </w:r>
    </w:p>
    <w:p w:rsidR="0028110C" w:rsidRPr="0028110C" w:rsidRDefault="0028110C" w:rsidP="0028110C">
      <w:pPr>
        <w:pStyle w:val="NormalWeb"/>
        <w:spacing w:before="96" w:beforeAutospacing="0" w:after="0" w:afterAutospacing="0"/>
      </w:pPr>
      <w:r w:rsidRPr="0028110C">
        <w:rPr>
          <w:rFonts w:asciiTheme="minorHAnsi" w:eastAsiaTheme="minorEastAsia" w:hAnsi="Calibri" w:cstheme="minorBidi"/>
          <w:color w:val="FF0000"/>
          <w:kern w:val="24"/>
        </w:rPr>
        <w:t xml:space="preserve">      Response:</w:t>
      </w:r>
    </w:p>
    <w:p w:rsidR="0028110C" w:rsidRPr="0028110C" w:rsidRDefault="0028110C" w:rsidP="00441803">
      <w:pPr>
        <w:pStyle w:val="NormalWeb"/>
        <w:spacing w:before="96" w:beforeAutospacing="0" w:after="0" w:afterAutospacing="0"/>
        <w:ind w:left="720"/>
      </w:pPr>
      <w:r w:rsidRPr="0028110C">
        <w:rPr>
          <w:rFonts w:asciiTheme="minorHAnsi" w:eastAsiaTheme="minorEastAsia" w:hAnsi="Calibri" w:cstheme="minorBidi"/>
          <w:color w:val="FF0000"/>
          <w:kern w:val="24"/>
        </w:rPr>
        <w:t xml:space="preserve">Agencies will be expected to have access to an RN that can provide the necessary training. </w:t>
      </w:r>
    </w:p>
    <w:p w:rsidR="00441803" w:rsidRPr="00441803" w:rsidRDefault="00441803" w:rsidP="00441803">
      <w:pPr>
        <w:pStyle w:val="ListParagraph"/>
      </w:pPr>
    </w:p>
    <w:p w:rsidR="0028110C" w:rsidRPr="0028110C" w:rsidRDefault="0028110C" w:rsidP="0028110C">
      <w:pPr>
        <w:pStyle w:val="ListParagraph"/>
        <w:numPr>
          <w:ilvl w:val="0"/>
          <w:numId w:val="2"/>
        </w:numPr>
      </w:pPr>
      <w:r w:rsidRPr="0028110C">
        <w:rPr>
          <w:rFonts w:asciiTheme="minorHAnsi" w:eastAsiaTheme="minorEastAsia" w:hAnsi="Calibri" w:cstheme="minorBidi"/>
          <w:color w:val="000000" w:themeColor="text1"/>
          <w:kern w:val="24"/>
        </w:rPr>
        <w:t xml:space="preserve">Regulations are already in place to allow for assessment of a client via the 90L which is completed on an annual basis.  To require an annual assessment by an </w:t>
      </w:r>
      <w:proofErr w:type="gramStart"/>
      <w:r w:rsidRPr="0028110C">
        <w:rPr>
          <w:rFonts w:asciiTheme="minorHAnsi" w:eastAsiaTheme="minorEastAsia" w:hAnsi="Calibri" w:cstheme="minorBidi"/>
          <w:color w:val="000000" w:themeColor="text1"/>
          <w:kern w:val="24"/>
        </w:rPr>
        <w:t>RN,</w:t>
      </w:r>
      <w:proofErr w:type="gramEnd"/>
      <w:r w:rsidRPr="0028110C">
        <w:rPr>
          <w:rFonts w:asciiTheme="minorHAnsi" w:eastAsiaTheme="minorEastAsia" w:hAnsi="Calibri" w:cstheme="minorBidi"/>
          <w:color w:val="000000" w:themeColor="text1"/>
          <w:kern w:val="24"/>
        </w:rPr>
        <w:t xml:space="preserve"> is a duplication of services.</w:t>
      </w:r>
    </w:p>
    <w:p w:rsidR="0028110C" w:rsidRPr="0028110C" w:rsidRDefault="0028110C" w:rsidP="0028110C">
      <w:pPr>
        <w:pStyle w:val="NormalWeb"/>
        <w:spacing w:before="96" w:beforeAutospacing="0" w:after="0" w:afterAutospacing="0"/>
      </w:pPr>
      <w:r w:rsidRPr="0028110C">
        <w:rPr>
          <w:rFonts w:asciiTheme="minorHAnsi" w:eastAsiaTheme="minorEastAsia" w:hAnsi="Calibri" w:cstheme="minorBidi"/>
          <w:color w:val="000000" w:themeColor="text1"/>
          <w:kern w:val="24"/>
        </w:rPr>
        <w:t> </w:t>
      </w:r>
      <w:r w:rsidRPr="0028110C">
        <w:rPr>
          <w:rFonts w:asciiTheme="minorHAnsi" w:eastAsiaTheme="minorEastAsia" w:hAnsi="Calibri" w:cstheme="minorBidi"/>
          <w:color w:val="FF0000"/>
          <w:kern w:val="24"/>
        </w:rPr>
        <w:t xml:space="preserve">      Response:</w:t>
      </w:r>
    </w:p>
    <w:p w:rsidR="0028110C" w:rsidRPr="0028110C" w:rsidRDefault="0028110C" w:rsidP="00441803">
      <w:pPr>
        <w:pStyle w:val="NormalWeb"/>
        <w:spacing w:before="96" w:beforeAutospacing="0" w:after="0" w:afterAutospacing="0"/>
        <w:ind w:left="720"/>
      </w:pPr>
      <w:r w:rsidRPr="0028110C">
        <w:rPr>
          <w:rFonts w:asciiTheme="minorHAnsi" w:eastAsiaTheme="minorEastAsia" w:hAnsi="Calibri" w:cstheme="minorBidi"/>
          <w:color w:val="FF0000"/>
          <w:kern w:val="24"/>
        </w:rPr>
        <w:t xml:space="preserve">Other assessments would suffice if they are comprehensive and address all of the client’s needs but may not be used in lieu of the RN’s assessment. </w:t>
      </w:r>
    </w:p>
    <w:p w:rsidR="0028110C" w:rsidRDefault="0028110C" w:rsidP="0028110C">
      <w:pPr>
        <w:rPr>
          <w:rFonts w:ascii="Times New Roman" w:hAnsi="Times New Roman" w:cs="Times New Roman"/>
          <w:sz w:val="24"/>
          <w:szCs w:val="24"/>
        </w:rPr>
      </w:pPr>
    </w:p>
    <w:p w:rsidR="0028110C" w:rsidRPr="0028110C" w:rsidRDefault="0028110C" w:rsidP="0028110C">
      <w:pPr>
        <w:pStyle w:val="ListParagraph"/>
        <w:numPr>
          <w:ilvl w:val="0"/>
          <w:numId w:val="3"/>
        </w:numPr>
      </w:pPr>
      <w:r w:rsidRPr="0028110C">
        <w:rPr>
          <w:rFonts w:asciiTheme="minorHAnsi" w:eastAsiaTheme="minorEastAsia" w:hAnsi="Calibri" w:cstheme="minorBidi"/>
          <w:color w:val="000000" w:themeColor="text1"/>
          <w:kern w:val="24"/>
        </w:rPr>
        <w:t>Is training required for over the counter drugs?</w:t>
      </w:r>
    </w:p>
    <w:p w:rsidR="0028110C" w:rsidRPr="0028110C" w:rsidRDefault="0028110C" w:rsidP="00441803">
      <w:pPr>
        <w:pStyle w:val="NormalWeb"/>
        <w:spacing w:before="106" w:beforeAutospacing="0" w:after="0" w:afterAutospacing="0"/>
        <w:ind w:firstLine="36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06" w:beforeAutospacing="0" w:after="0" w:afterAutospacing="0"/>
        <w:ind w:left="720"/>
      </w:pPr>
      <w:r w:rsidRPr="0028110C">
        <w:rPr>
          <w:rFonts w:asciiTheme="minorHAnsi" w:eastAsiaTheme="minorEastAsia" w:hAnsi="Calibri" w:cstheme="minorBidi"/>
          <w:color w:val="FF0000"/>
          <w:kern w:val="24"/>
        </w:rPr>
        <w:t>The need for training in administration of over the counter drugs should be based upon assessment by the RN.</w:t>
      </w:r>
    </w:p>
    <w:p w:rsidR="00441803" w:rsidRPr="00441803" w:rsidRDefault="00441803" w:rsidP="00441803">
      <w:pPr>
        <w:pStyle w:val="ListParagraph"/>
      </w:pPr>
    </w:p>
    <w:p w:rsidR="0028110C" w:rsidRPr="0028110C" w:rsidRDefault="0028110C" w:rsidP="0028110C">
      <w:pPr>
        <w:pStyle w:val="ListParagraph"/>
        <w:numPr>
          <w:ilvl w:val="0"/>
          <w:numId w:val="4"/>
        </w:numPr>
      </w:pPr>
      <w:r w:rsidRPr="0028110C">
        <w:rPr>
          <w:rFonts w:asciiTheme="minorHAnsi" w:eastAsiaTheme="minorEastAsia" w:hAnsi="Calibri" w:cstheme="minorBidi"/>
          <w:color w:val="000000" w:themeColor="text1"/>
          <w:kern w:val="24"/>
        </w:rPr>
        <w:t>What is the time frame to train staff on new medications or changed medications?  What if there are multiple clients involved when this occurs?  How can one RN train all timely?</w:t>
      </w:r>
    </w:p>
    <w:p w:rsidR="0028110C" w:rsidRPr="0028110C" w:rsidRDefault="0028110C" w:rsidP="00441803">
      <w:pPr>
        <w:pStyle w:val="NormalWeb"/>
        <w:spacing w:before="106" w:beforeAutospacing="0" w:after="0" w:afterAutospacing="0"/>
        <w:ind w:firstLine="36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 xml:space="preserve">Training is required prior to administration of medications.  </w:t>
      </w:r>
    </w:p>
    <w:p w:rsidR="00441803" w:rsidRPr="00441803" w:rsidRDefault="00441803" w:rsidP="00441803">
      <w:pPr>
        <w:pStyle w:val="ListParagraph"/>
      </w:pPr>
    </w:p>
    <w:p w:rsidR="0028110C" w:rsidRPr="0028110C" w:rsidRDefault="0028110C" w:rsidP="0028110C">
      <w:pPr>
        <w:pStyle w:val="ListParagraph"/>
        <w:numPr>
          <w:ilvl w:val="0"/>
          <w:numId w:val="5"/>
        </w:numPr>
      </w:pPr>
      <w:r w:rsidRPr="0028110C">
        <w:rPr>
          <w:rFonts w:asciiTheme="minorHAnsi" w:eastAsiaTheme="minorEastAsia" w:hAnsi="Calibri" w:cstheme="minorBidi"/>
          <w:color w:val="000000" w:themeColor="text1"/>
          <w:kern w:val="24"/>
        </w:rPr>
        <w:t xml:space="preserve">How does this affect clients that are in a self-direction program? </w:t>
      </w:r>
    </w:p>
    <w:p w:rsidR="0028110C" w:rsidRDefault="0028110C" w:rsidP="00441803">
      <w:pPr>
        <w:pStyle w:val="NormalWeb"/>
        <w:spacing w:before="106" w:beforeAutospacing="0" w:after="0" w:afterAutospacing="0"/>
        <w:ind w:firstLine="720"/>
        <w:rPr>
          <w:rFonts w:asciiTheme="minorHAnsi" w:eastAsiaTheme="minorEastAsia" w:hAnsi="Calibri" w:cstheme="minorBidi"/>
          <w:color w:val="FF0000"/>
          <w:kern w:val="24"/>
        </w:rPr>
      </w:pPr>
      <w:r>
        <w:rPr>
          <w:rFonts w:asciiTheme="minorHAnsi" w:eastAsiaTheme="minorEastAsia" w:hAnsi="Calibri" w:cstheme="minorBidi"/>
          <w:color w:val="FF0000"/>
          <w:kern w:val="24"/>
        </w:rPr>
        <w:t xml:space="preserve">Response:  </w:t>
      </w:r>
      <w:r w:rsidRPr="0028110C">
        <w:rPr>
          <w:rFonts w:asciiTheme="minorHAnsi" w:eastAsiaTheme="minorEastAsia" w:hAnsi="Calibri" w:cstheme="minorBidi"/>
          <w:color w:val="FF0000"/>
          <w:kern w:val="24"/>
        </w:rPr>
        <w:t xml:space="preserve"> The requirements apply equally.        </w:t>
      </w:r>
    </w:p>
    <w:p w:rsidR="0028110C" w:rsidRDefault="0028110C" w:rsidP="0028110C">
      <w:pPr>
        <w:pStyle w:val="NormalWeb"/>
        <w:spacing w:before="106" w:beforeAutospacing="0" w:after="0" w:afterAutospacing="0"/>
        <w:rPr>
          <w:rFonts w:asciiTheme="minorHAnsi" w:eastAsiaTheme="minorEastAsia" w:hAnsi="Calibri" w:cstheme="minorBidi"/>
          <w:color w:val="FF0000"/>
          <w:kern w:val="24"/>
        </w:rPr>
      </w:pPr>
    </w:p>
    <w:p w:rsidR="0028110C" w:rsidRPr="0028110C" w:rsidRDefault="0028110C" w:rsidP="0028110C">
      <w:pPr>
        <w:pStyle w:val="ListParagraph"/>
        <w:numPr>
          <w:ilvl w:val="0"/>
          <w:numId w:val="6"/>
        </w:numPr>
      </w:pPr>
      <w:r w:rsidRPr="0028110C">
        <w:rPr>
          <w:rFonts w:asciiTheme="minorHAnsi" w:eastAsiaTheme="minorEastAsia" w:hAnsi="Calibri" w:cstheme="minorBidi"/>
          <w:color w:val="000000" w:themeColor="text1"/>
          <w:kern w:val="24"/>
        </w:rPr>
        <w:t>The rule seems to stop consumers from using pill organizers or containers.  There are new technologies and packaging available that take away much of the decision making related to administration of medications.</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06" w:beforeAutospacing="0" w:after="0" w:afterAutospacing="0"/>
        <w:ind w:left="1080"/>
      </w:pPr>
      <w:r w:rsidRPr="0028110C">
        <w:rPr>
          <w:rFonts w:asciiTheme="minorHAnsi" w:eastAsiaTheme="minorEastAsia" w:hAnsi="Calibri" w:cstheme="minorBidi"/>
          <w:color w:val="FF0000"/>
          <w:kern w:val="24"/>
        </w:rPr>
        <w:t xml:space="preserve">The use of special packaging and new technologies does not substitute for training if the client can’t self-administer.   There must be oversight by an RN.  </w:t>
      </w:r>
    </w:p>
    <w:p w:rsidR="0028110C" w:rsidRPr="0028110C" w:rsidRDefault="0028110C" w:rsidP="0028110C">
      <w:pPr>
        <w:pStyle w:val="NormalWeb"/>
        <w:spacing w:before="106" w:beforeAutospacing="0" w:after="0" w:afterAutospacing="0"/>
      </w:pPr>
      <w:r w:rsidRPr="0028110C">
        <w:rPr>
          <w:rFonts w:asciiTheme="minorHAnsi" w:eastAsiaTheme="minorEastAsia" w:hAnsi="Calibri" w:cstheme="minorBidi"/>
          <w:color w:val="000000" w:themeColor="text1"/>
          <w:kern w:val="24"/>
        </w:rPr>
        <w:t> </w:t>
      </w:r>
    </w:p>
    <w:p w:rsidR="00441803" w:rsidRPr="00441803" w:rsidRDefault="00441803" w:rsidP="00441803">
      <w:pPr>
        <w:pStyle w:val="ListParagraph"/>
      </w:pPr>
    </w:p>
    <w:p w:rsidR="0028110C" w:rsidRPr="0028110C" w:rsidRDefault="0028110C" w:rsidP="0028110C">
      <w:pPr>
        <w:pStyle w:val="ListParagraph"/>
        <w:numPr>
          <w:ilvl w:val="0"/>
          <w:numId w:val="7"/>
        </w:numPr>
      </w:pPr>
      <w:r w:rsidRPr="0028110C">
        <w:rPr>
          <w:rFonts w:asciiTheme="minorHAnsi" w:eastAsiaTheme="minorEastAsia" w:hAnsi="Calibri" w:cstheme="minorBidi"/>
          <w:color w:val="000000" w:themeColor="text1"/>
          <w:kern w:val="24"/>
        </w:rPr>
        <w:lastRenderedPageBreak/>
        <w:t>Is the 16 hours of training per calendar year or on a quarterly basis?</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 xml:space="preserve">The 16 hours of training is required prior to the worker administering medications. </w:t>
      </w:r>
    </w:p>
    <w:p w:rsidR="0028110C" w:rsidRPr="0028110C" w:rsidRDefault="0028110C" w:rsidP="0028110C">
      <w:pPr>
        <w:pStyle w:val="NormalWeb"/>
        <w:spacing w:before="106" w:beforeAutospacing="0" w:after="0" w:afterAutospacing="0"/>
      </w:pPr>
    </w:p>
    <w:p w:rsidR="0028110C" w:rsidRPr="0028110C" w:rsidRDefault="0028110C" w:rsidP="0028110C">
      <w:pPr>
        <w:pStyle w:val="ListParagraph"/>
        <w:numPr>
          <w:ilvl w:val="0"/>
          <w:numId w:val="8"/>
        </w:numPr>
      </w:pPr>
      <w:r w:rsidRPr="0028110C">
        <w:rPr>
          <w:rFonts w:asciiTheme="minorHAnsi" w:eastAsiaTheme="minorEastAsia" w:hAnsi="Calibri" w:cstheme="minorBidi"/>
          <w:color w:val="000000" w:themeColor="text1"/>
          <w:kern w:val="24"/>
        </w:rPr>
        <w:t>What type of assessment is the RN supposed to perform? What questions need to be answered?</w:t>
      </w:r>
    </w:p>
    <w:p w:rsidR="0028110C" w:rsidRPr="0028110C" w:rsidRDefault="0028110C" w:rsidP="00441803">
      <w:pPr>
        <w:pStyle w:val="NormalWeb"/>
        <w:spacing w:before="9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441803" w:rsidP="00441803">
      <w:pPr>
        <w:pStyle w:val="NormalWeb"/>
        <w:spacing w:before="96" w:beforeAutospacing="0" w:after="0" w:afterAutospacing="0"/>
        <w:ind w:left="720"/>
      </w:pPr>
      <w:r>
        <w:rPr>
          <w:rFonts w:asciiTheme="minorHAnsi" w:eastAsiaTheme="minorEastAsia" w:hAnsi="Calibri" w:cstheme="minorBidi"/>
          <w:color w:val="FF0000"/>
          <w:kern w:val="24"/>
        </w:rPr>
        <w:t>T</w:t>
      </w:r>
      <w:r w:rsidR="0028110C" w:rsidRPr="0028110C">
        <w:rPr>
          <w:rFonts w:asciiTheme="minorHAnsi" w:eastAsiaTheme="minorEastAsia" w:hAnsi="Calibri" w:cstheme="minorBidi"/>
          <w:color w:val="FF0000"/>
          <w:kern w:val="24"/>
        </w:rPr>
        <w:t xml:space="preserve">he assessment should address complexity of the client’s needs and competency of the worker. </w:t>
      </w:r>
    </w:p>
    <w:p w:rsidR="00441803" w:rsidRPr="00441803" w:rsidRDefault="00441803" w:rsidP="00441803">
      <w:pPr>
        <w:pStyle w:val="ListParagraph"/>
      </w:pPr>
    </w:p>
    <w:p w:rsidR="0028110C" w:rsidRPr="0028110C" w:rsidRDefault="0028110C" w:rsidP="0028110C">
      <w:pPr>
        <w:pStyle w:val="ListParagraph"/>
        <w:numPr>
          <w:ilvl w:val="0"/>
          <w:numId w:val="9"/>
        </w:numPr>
      </w:pPr>
      <w:r w:rsidRPr="0028110C">
        <w:rPr>
          <w:rFonts w:asciiTheme="minorHAnsi" w:eastAsiaTheme="minorEastAsia" w:hAnsi="Calibri" w:cstheme="minorBidi"/>
          <w:color w:val="000000" w:themeColor="text1"/>
          <w:kern w:val="24"/>
        </w:rPr>
        <w:t>Providers need a list of diseases or conditions that would require more frequent assessment.</w:t>
      </w:r>
    </w:p>
    <w:p w:rsidR="0028110C" w:rsidRPr="0028110C" w:rsidRDefault="0028110C" w:rsidP="00441803">
      <w:pPr>
        <w:pStyle w:val="NormalWeb"/>
        <w:spacing w:before="9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96" w:beforeAutospacing="0" w:after="0" w:afterAutospacing="0"/>
        <w:ind w:left="720" w:firstLine="60"/>
      </w:pPr>
      <w:r w:rsidRPr="0028110C">
        <w:rPr>
          <w:rFonts w:asciiTheme="minorHAnsi" w:eastAsiaTheme="minorEastAsia" w:hAnsi="Calibri" w:cstheme="minorBidi"/>
          <w:color w:val="FF0000"/>
          <w:kern w:val="24"/>
        </w:rPr>
        <w:t>The client’s diagnosis and level of functioning should be included in the                        plan of care.</w:t>
      </w:r>
    </w:p>
    <w:p w:rsidR="0028110C" w:rsidRPr="0028110C" w:rsidRDefault="0028110C" w:rsidP="00441803">
      <w:pPr>
        <w:pStyle w:val="NormalWeb"/>
        <w:numPr>
          <w:ilvl w:val="0"/>
          <w:numId w:val="18"/>
        </w:numPr>
        <w:spacing w:before="96" w:beforeAutospacing="0" w:after="0" w:afterAutospacing="0"/>
      </w:pPr>
      <w:r w:rsidRPr="0028110C">
        <w:rPr>
          <w:rFonts w:asciiTheme="minorHAnsi" w:eastAsiaTheme="minorEastAsia" w:hAnsi="Calibri" w:cstheme="minorBidi"/>
          <w:color w:val="000000" w:themeColor="text1"/>
          <w:kern w:val="24"/>
        </w:rPr>
        <w:t>Could training be performed over the phone?</w:t>
      </w:r>
    </w:p>
    <w:p w:rsidR="0028110C" w:rsidRPr="0028110C" w:rsidRDefault="0028110C" w:rsidP="00441803">
      <w:pPr>
        <w:pStyle w:val="NormalWeb"/>
        <w:spacing w:before="9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96" w:beforeAutospacing="0" w:after="0" w:afterAutospacing="0"/>
        <w:ind w:left="720"/>
      </w:pPr>
      <w:r w:rsidRPr="0028110C">
        <w:rPr>
          <w:rFonts w:asciiTheme="minorHAnsi" w:eastAsiaTheme="minorEastAsia" w:hAnsi="Calibri" w:cstheme="minorBidi"/>
          <w:color w:val="FF0000"/>
          <w:kern w:val="24"/>
        </w:rPr>
        <w:t>The RN may make a determination based upon his/her assessment of the worker’s competency that training can be safely performed over the phone.</w:t>
      </w:r>
    </w:p>
    <w:p w:rsidR="00441803" w:rsidRPr="00441803" w:rsidRDefault="00441803" w:rsidP="00441803">
      <w:pPr>
        <w:pStyle w:val="ListParagraph"/>
      </w:pPr>
    </w:p>
    <w:p w:rsidR="0028110C" w:rsidRPr="0028110C" w:rsidRDefault="0028110C" w:rsidP="0028110C">
      <w:pPr>
        <w:pStyle w:val="ListParagraph"/>
        <w:numPr>
          <w:ilvl w:val="0"/>
          <w:numId w:val="10"/>
        </w:numPr>
      </w:pPr>
      <w:r w:rsidRPr="0028110C">
        <w:rPr>
          <w:rFonts w:asciiTheme="minorHAnsi" w:eastAsiaTheme="minorEastAsia" w:hAnsi="Calibri" w:cstheme="minorBidi"/>
          <w:color w:val="000000" w:themeColor="text1"/>
          <w:kern w:val="24"/>
        </w:rPr>
        <w:t xml:space="preserve">Most DSWs are not required to take vital signs.    Is the intent of the legislation to require DSWs to receive training in skills proficiency such as taking vital signs?    </w:t>
      </w:r>
    </w:p>
    <w:p w:rsidR="0028110C" w:rsidRPr="0028110C" w:rsidRDefault="0028110C" w:rsidP="00441803">
      <w:pPr>
        <w:pStyle w:val="NormalWeb"/>
        <w:spacing w:before="115"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15" w:beforeAutospacing="0" w:after="0" w:afterAutospacing="0"/>
        <w:ind w:left="720"/>
      </w:pPr>
      <w:r w:rsidRPr="0028110C">
        <w:rPr>
          <w:rFonts w:asciiTheme="minorHAnsi" w:eastAsiaTheme="minorEastAsia" w:hAnsi="Calibri" w:cstheme="minorBidi"/>
          <w:color w:val="FF0000"/>
          <w:kern w:val="24"/>
        </w:rPr>
        <w:t xml:space="preserve">The DSW would be required to receive training in taking vital signs if applicable to the medications being administered.                          </w:t>
      </w:r>
    </w:p>
    <w:p w:rsidR="0028110C" w:rsidRDefault="0028110C" w:rsidP="0028110C">
      <w:pPr>
        <w:rPr>
          <w:rFonts w:ascii="Times New Roman" w:hAnsi="Times New Roman" w:cs="Times New Roman"/>
          <w:sz w:val="24"/>
          <w:szCs w:val="24"/>
        </w:rPr>
      </w:pPr>
    </w:p>
    <w:p w:rsidR="0028110C" w:rsidRPr="0028110C" w:rsidRDefault="0028110C" w:rsidP="0028110C">
      <w:pPr>
        <w:pStyle w:val="ListParagraph"/>
        <w:numPr>
          <w:ilvl w:val="0"/>
          <w:numId w:val="11"/>
        </w:numPr>
      </w:pPr>
      <w:r w:rsidRPr="0028110C">
        <w:rPr>
          <w:rFonts w:asciiTheme="minorHAnsi" w:eastAsiaTheme="minorEastAsia" w:hAnsi="Calibri" w:cstheme="minorBidi"/>
          <w:color w:val="000000" w:themeColor="text1"/>
          <w:kern w:val="24"/>
        </w:rPr>
        <w:t>The rule does not address self- administration or self- direction by the client.</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Response:</w:t>
      </w:r>
    </w:p>
    <w:p w:rsidR="0028110C" w:rsidRPr="0028110C" w:rsidRDefault="0028110C" w:rsidP="00441803">
      <w:pPr>
        <w:pStyle w:val="NormalWeb"/>
        <w:spacing w:before="106" w:beforeAutospacing="0" w:after="0" w:afterAutospacing="0"/>
        <w:ind w:left="720"/>
      </w:pPr>
      <w:r w:rsidRPr="0028110C">
        <w:rPr>
          <w:rFonts w:asciiTheme="minorHAnsi" w:eastAsiaTheme="minorEastAsia" w:hAnsi="Calibri" w:cstheme="minorBidi"/>
          <w:color w:val="FF0000"/>
          <w:kern w:val="24"/>
        </w:rPr>
        <w:t>If the client is able to self- administer medications</w:t>
      </w:r>
      <w:r w:rsidR="00DD0DA9">
        <w:rPr>
          <w:rFonts w:asciiTheme="minorHAnsi" w:eastAsiaTheme="minorEastAsia" w:hAnsi="Calibri" w:cstheme="minorBidi"/>
          <w:color w:val="FF0000"/>
          <w:kern w:val="24"/>
        </w:rPr>
        <w:t xml:space="preserve"> or self-direct the worker to administer their medications</w:t>
      </w:r>
      <w:r w:rsidRPr="0028110C">
        <w:rPr>
          <w:rFonts w:asciiTheme="minorHAnsi" w:eastAsiaTheme="minorEastAsia" w:hAnsi="Calibri" w:cstheme="minorBidi"/>
          <w:color w:val="FF0000"/>
          <w:kern w:val="24"/>
        </w:rPr>
        <w:t xml:space="preserve">, training of the worker is not necessary.   </w:t>
      </w:r>
      <w:r w:rsidR="00DD0DA9">
        <w:rPr>
          <w:rFonts w:asciiTheme="minorHAnsi" w:eastAsiaTheme="minorEastAsia" w:hAnsi="Calibri" w:cstheme="minorBidi"/>
          <w:color w:val="FF0000"/>
          <w:kern w:val="24"/>
        </w:rPr>
        <w:t xml:space="preserve">There should be an assessment of the client by the ID team which includes input by the RN to show </w:t>
      </w:r>
      <w:r w:rsidR="00711083">
        <w:rPr>
          <w:rFonts w:asciiTheme="minorHAnsi" w:eastAsiaTheme="minorEastAsia" w:hAnsi="Calibri" w:cstheme="minorBidi"/>
          <w:color w:val="FF0000"/>
          <w:kern w:val="24"/>
        </w:rPr>
        <w:t xml:space="preserve">how the determination was made that the client could self-administer or self-direct their medications.  They should know what medications they take, what they take them for and what time to take them.  </w:t>
      </w:r>
    </w:p>
    <w:p w:rsidR="00441803" w:rsidRPr="00441803" w:rsidRDefault="00441803" w:rsidP="00441803">
      <w:pPr>
        <w:pStyle w:val="ListParagraph"/>
      </w:pPr>
    </w:p>
    <w:p w:rsidR="0028110C" w:rsidRPr="0028110C" w:rsidRDefault="0028110C" w:rsidP="0028110C">
      <w:pPr>
        <w:pStyle w:val="ListParagraph"/>
        <w:numPr>
          <w:ilvl w:val="0"/>
          <w:numId w:val="12"/>
        </w:numPr>
      </w:pPr>
      <w:r w:rsidRPr="0028110C">
        <w:rPr>
          <w:rFonts w:asciiTheme="minorHAnsi" w:eastAsiaTheme="minorEastAsia" w:hAnsi="Calibri" w:cstheme="minorBidi"/>
          <w:color w:val="000000" w:themeColor="text1"/>
          <w:kern w:val="24"/>
        </w:rPr>
        <w:t xml:space="preserve">The definition of “stable and predictable” in Section 9201 may not apply to all individuals who receive HCBS services.  Some clients may not be considered stable and </w:t>
      </w:r>
      <w:r w:rsidRPr="0028110C">
        <w:rPr>
          <w:rFonts w:asciiTheme="minorHAnsi" w:eastAsiaTheme="minorEastAsia" w:hAnsi="Calibri" w:cstheme="minorBidi"/>
          <w:color w:val="000000" w:themeColor="text1"/>
          <w:kern w:val="24"/>
        </w:rPr>
        <w:lastRenderedPageBreak/>
        <w:t>predictable and therefore the RN could not delegate medication administration.  This would leave families or the client with the responsibility.</w:t>
      </w:r>
    </w:p>
    <w:p w:rsidR="0028110C" w:rsidRPr="0028110C" w:rsidRDefault="0028110C" w:rsidP="00441803">
      <w:pPr>
        <w:pStyle w:val="NormalWeb"/>
        <w:spacing w:before="106" w:beforeAutospacing="0" w:after="0" w:afterAutospacing="0"/>
        <w:ind w:firstLine="720"/>
      </w:pPr>
      <w:r w:rsidRPr="0028110C">
        <w:rPr>
          <w:rFonts w:asciiTheme="minorHAnsi" w:eastAsiaTheme="minorEastAsia" w:hAnsi="Calibri" w:cstheme="minorBidi"/>
          <w:color w:val="FF0000"/>
          <w:kern w:val="24"/>
        </w:rPr>
        <w:t>Response:</w:t>
      </w:r>
    </w:p>
    <w:p w:rsidR="0028110C" w:rsidRDefault="0028110C" w:rsidP="00441803">
      <w:pPr>
        <w:pStyle w:val="NormalWeb"/>
        <w:spacing w:before="106" w:beforeAutospacing="0" w:after="0" w:afterAutospacing="0"/>
        <w:ind w:left="720"/>
      </w:pPr>
      <w:r w:rsidRPr="0028110C">
        <w:rPr>
          <w:rFonts w:asciiTheme="minorHAnsi" w:eastAsiaTheme="minorEastAsia" w:hAnsi="Calibri" w:cstheme="minorBidi"/>
          <w:color w:val="FF0000"/>
          <w:kern w:val="24"/>
        </w:rPr>
        <w:t>The RN will determine based upon assessment of the client whether their condition is stable and</w:t>
      </w:r>
      <w:r>
        <w:rPr>
          <w:rFonts w:asciiTheme="minorHAnsi" w:eastAsiaTheme="minorEastAsia" w:hAnsi="Calibri" w:cstheme="minorBidi"/>
          <w:color w:val="FF0000"/>
          <w:kern w:val="24"/>
          <w:sz w:val="44"/>
          <w:szCs w:val="44"/>
        </w:rPr>
        <w:t xml:space="preserve"> </w:t>
      </w:r>
      <w:r w:rsidRPr="0028110C">
        <w:rPr>
          <w:rFonts w:asciiTheme="minorHAnsi" w:eastAsiaTheme="minorEastAsia" w:hAnsi="Calibri" w:cstheme="minorBidi"/>
          <w:color w:val="FF0000"/>
          <w:kern w:val="24"/>
        </w:rPr>
        <w:t>predictable.</w:t>
      </w:r>
    </w:p>
    <w:p w:rsidR="0028110C" w:rsidRDefault="0028110C" w:rsidP="0028110C">
      <w:pPr>
        <w:rPr>
          <w:rFonts w:ascii="Times New Roman" w:hAnsi="Times New Roman" w:cs="Times New Roman"/>
          <w:sz w:val="24"/>
          <w:szCs w:val="24"/>
        </w:rPr>
      </w:pPr>
    </w:p>
    <w:p w:rsidR="0028110C" w:rsidRPr="00441803" w:rsidRDefault="0028110C" w:rsidP="00441803">
      <w:pPr>
        <w:pStyle w:val="ListParagraph"/>
        <w:numPr>
          <w:ilvl w:val="0"/>
          <w:numId w:val="18"/>
        </w:numPr>
        <w:rPr>
          <w:rFonts w:asciiTheme="minorHAnsi" w:hAnsiTheme="minorHAnsi"/>
        </w:rPr>
      </w:pPr>
      <w:r w:rsidRPr="00441803">
        <w:rPr>
          <w:rFonts w:asciiTheme="minorHAnsi" w:eastAsiaTheme="minorEastAsia" w:hAnsiTheme="minorHAnsi"/>
          <w:color w:val="000000" w:themeColor="text1"/>
          <w:kern w:val="24"/>
        </w:rPr>
        <w:t>Will DSW Medication Delegation training (certification) be transferrable between provider agencies?  (Providers are concerned they will go to the expense of training a DSW who will go to work for another provider.)</w:t>
      </w:r>
    </w:p>
    <w:p w:rsidR="0028110C" w:rsidRPr="0028110C" w:rsidRDefault="0028110C" w:rsidP="0028110C">
      <w:pPr>
        <w:spacing w:before="120" w:after="0" w:line="240" w:lineRule="auto"/>
        <w:rPr>
          <w:rFonts w:ascii="Times New Roman" w:eastAsia="Times New Roman" w:hAnsi="Times New Roman" w:cs="Times New Roman"/>
          <w:sz w:val="24"/>
          <w:szCs w:val="24"/>
        </w:rPr>
      </w:pPr>
      <w:r w:rsidRPr="0028110C">
        <w:rPr>
          <w:rFonts w:eastAsiaTheme="minorEastAsia" w:hAnsi="Calibri"/>
          <w:color w:val="FF0000"/>
          <w:kern w:val="24"/>
          <w:sz w:val="24"/>
          <w:szCs w:val="24"/>
        </w:rPr>
        <w:t xml:space="preserve">            </w:t>
      </w:r>
    </w:p>
    <w:p w:rsidR="00441803" w:rsidRDefault="00441803" w:rsidP="00441803">
      <w:pPr>
        <w:ind w:firstLine="720"/>
        <w:rPr>
          <w:rFonts w:eastAsiaTheme="minorEastAsia" w:hAnsi="Calibri"/>
          <w:color w:val="FF0000"/>
          <w:kern w:val="24"/>
          <w:sz w:val="24"/>
          <w:szCs w:val="24"/>
        </w:rPr>
      </w:pPr>
      <w:r>
        <w:rPr>
          <w:rFonts w:eastAsiaTheme="minorEastAsia" w:hAnsi="Calibri"/>
          <w:color w:val="FF0000"/>
          <w:kern w:val="24"/>
          <w:sz w:val="24"/>
          <w:szCs w:val="24"/>
        </w:rPr>
        <w:t>Response:</w:t>
      </w:r>
      <w:r w:rsidR="0028110C" w:rsidRPr="0028110C">
        <w:rPr>
          <w:rFonts w:eastAsiaTheme="minorEastAsia" w:hAnsi="Calibri"/>
          <w:color w:val="FF0000"/>
          <w:kern w:val="24"/>
          <w:sz w:val="24"/>
          <w:szCs w:val="24"/>
        </w:rPr>
        <w:t xml:space="preserve">            </w:t>
      </w:r>
    </w:p>
    <w:p w:rsidR="0028110C" w:rsidRDefault="0028110C" w:rsidP="00441803">
      <w:pPr>
        <w:ind w:left="720"/>
        <w:rPr>
          <w:rFonts w:eastAsiaTheme="minorEastAsia" w:hAnsi="Calibri"/>
          <w:color w:val="FF0000"/>
          <w:kern w:val="24"/>
          <w:sz w:val="24"/>
          <w:szCs w:val="24"/>
        </w:rPr>
      </w:pPr>
      <w:r w:rsidRPr="0028110C">
        <w:rPr>
          <w:rFonts w:eastAsiaTheme="minorEastAsia" w:hAnsi="Calibri"/>
          <w:color w:val="FF0000"/>
          <w:kern w:val="24"/>
          <w:sz w:val="24"/>
          <w:szCs w:val="24"/>
        </w:rPr>
        <w:t xml:space="preserve">Training can be transferred from one agency to another.  The provider to whom the DSW transfers to, will need to assure that they receive documentation that the DSW successfully completed the training.  This documentation will need to be filed in the employee’s personnel record.  The receiving agency would still be </w:t>
      </w:r>
      <w:r w:rsidRPr="0028110C">
        <w:rPr>
          <w:rFonts w:eastAsiaTheme="minorEastAsia" w:hAnsi="Calibri"/>
          <w:color w:val="FF0000"/>
          <w:kern w:val="24"/>
          <w:sz w:val="24"/>
          <w:szCs w:val="24"/>
        </w:rPr>
        <w:tab/>
      </w:r>
      <w:r w:rsidR="001C6DAA">
        <w:rPr>
          <w:rFonts w:eastAsiaTheme="minorEastAsia" w:hAnsi="Calibri"/>
          <w:color w:val="FF0000"/>
          <w:kern w:val="24"/>
          <w:sz w:val="24"/>
          <w:szCs w:val="24"/>
        </w:rPr>
        <w:t>r</w:t>
      </w:r>
      <w:r w:rsidRPr="0028110C">
        <w:rPr>
          <w:rFonts w:eastAsiaTheme="minorEastAsia" w:hAnsi="Calibri"/>
          <w:color w:val="FF0000"/>
          <w:kern w:val="24"/>
          <w:sz w:val="24"/>
          <w:szCs w:val="24"/>
        </w:rPr>
        <w:t xml:space="preserve">esponsible for any client specific training that is </w:t>
      </w:r>
      <w:r w:rsidRPr="0028110C">
        <w:rPr>
          <w:rFonts w:eastAsiaTheme="minorEastAsia" w:hAnsi="Calibri"/>
          <w:color w:val="FF0000"/>
          <w:kern w:val="24"/>
          <w:sz w:val="24"/>
          <w:szCs w:val="24"/>
        </w:rPr>
        <w:tab/>
        <w:t>needed and assurance of the worker’s competency.  </w:t>
      </w:r>
    </w:p>
    <w:p w:rsidR="0028110C" w:rsidRPr="0028110C" w:rsidRDefault="0028110C" w:rsidP="00441803">
      <w:pPr>
        <w:pStyle w:val="ListParagraph"/>
        <w:numPr>
          <w:ilvl w:val="0"/>
          <w:numId w:val="18"/>
        </w:numPr>
      </w:pPr>
      <w:r w:rsidRPr="0028110C">
        <w:rPr>
          <w:rFonts w:asciiTheme="minorHAnsi" w:eastAsiaTheme="minorEastAsia" w:hAnsi="Calibri" w:cstheme="minorBidi"/>
          <w:color w:val="000000" w:themeColor="text1"/>
          <w:kern w:val="24"/>
        </w:rPr>
        <w:t>Is an RN delegation form needed?</w:t>
      </w:r>
    </w:p>
    <w:p w:rsidR="00441803" w:rsidRPr="00441803" w:rsidRDefault="00441803" w:rsidP="00441803">
      <w:pPr>
        <w:pStyle w:val="ListParagraph"/>
      </w:pPr>
    </w:p>
    <w:p w:rsidR="00441803" w:rsidRPr="00441803" w:rsidRDefault="00441803" w:rsidP="00441803">
      <w:pPr>
        <w:pStyle w:val="ListParagraph"/>
        <w:rPr>
          <w:rFonts w:asciiTheme="minorHAnsi" w:hAnsiTheme="minorHAnsi"/>
          <w:color w:val="FF0000"/>
        </w:rPr>
      </w:pPr>
      <w:r w:rsidRPr="00441803">
        <w:rPr>
          <w:rFonts w:asciiTheme="minorHAnsi" w:hAnsiTheme="minorHAnsi"/>
          <w:color w:val="FF0000"/>
        </w:rPr>
        <w:t>Response:</w:t>
      </w:r>
    </w:p>
    <w:p w:rsidR="00441803" w:rsidRDefault="00441803" w:rsidP="00441803">
      <w:pPr>
        <w:pStyle w:val="ListParagraph"/>
        <w:rPr>
          <w:rFonts w:asciiTheme="minorHAnsi" w:eastAsiaTheme="minorEastAsia" w:hAnsi="Calibri" w:cstheme="minorBidi"/>
          <w:color w:val="FF0000"/>
          <w:kern w:val="24"/>
        </w:rPr>
      </w:pPr>
    </w:p>
    <w:p w:rsidR="0028110C" w:rsidRPr="0028110C" w:rsidRDefault="0028110C" w:rsidP="00441803">
      <w:pPr>
        <w:pStyle w:val="ListParagraph"/>
      </w:pPr>
      <w:r w:rsidRPr="0028110C">
        <w:rPr>
          <w:rFonts w:asciiTheme="minorHAnsi" w:eastAsiaTheme="minorEastAsia" w:hAnsi="Calibri" w:cstheme="minorBidi"/>
          <w:color w:val="FF0000"/>
          <w:kern w:val="24"/>
        </w:rPr>
        <w:t xml:space="preserve">The rule does not address the need for the RN to delegate using a delegation form but certainly does not prohibit the RN from developing and using such a form. </w:t>
      </w:r>
    </w:p>
    <w:p w:rsidR="0028110C" w:rsidRPr="0028110C" w:rsidRDefault="0028110C" w:rsidP="00441803">
      <w:pPr>
        <w:pStyle w:val="ListParagraph"/>
      </w:pPr>
    </w:p>
    <w:p w:rsidR="0028110C" w:rsidRPr="0028110C" w:rsidRDefault="0028110C" w:rsidP="00441803">
      <w:pPr>
        <w:pStyle w:val="ListParagraph"/>
        <w:numPr>
          <w:ilvl w:val="0"/>
          <w:numId w:val="18"/>
        </w:numPr>
      </w:pPr>
      <w:r w:rsidRPr="0028110C">
        <w:rPr>
          <w:rFonts w:asciiTheme="minorHAnsi" w:eastAsiaTheme="minorEastAsia" w:hAnsi="Calibri" w:cstheme="minorBidi"/>
          <w:color w:val="000000" w:themeColor="text1"/>
          <w:kern w:val="24"/>
        </w:rPr>
        <w:t>Do all DSWs need to receive training?</w:t>
      </w:r>
    </w:p>
    <w:p w:rsidR="00441803" w:rsidRPr="00441803" w:rsidRDefault="00441803" w:rsidP="00441803">
      <w:pPr>
        <w:pStyle w:val="ListParagraph"/>
      </w:pPr>
    </w:p>
    <w:p w:rsidR="00441803" w:rsidRDefault="00441803" w:rsidP="00441803">
      <w:pPr>
        <w:pStyle w:val="ListParagraph"/>
        <w:rPr>
          <w:rFonts w:asciiTheme="minorHAnsi" w:eastAsiaTheme="minorEastAsia" w:hAnsi="Calibri" w:cstheme="minorBidi"/>
          <w:color w:val="FF0000"/>
          <w:kern w:val="24"/>
        </w:rPr>
      </w:pPr>
      <w:r>
        <w:rPr>
          <w:rFonts w:asciiTheme="minorHAnsi" w:eastAsiaTheme="minorEastAsia" w:hAnsi="Calibri" w:cstheme="minorBidi"/>
          <w:color w:val="FF0000"/>
          <w:kern w:val="24"/>
        </w:rPr>
        <w:t>Response:</w:t>
      </w:r>
    </w:p>
    <w:p w:rsidR="00441803" w:rsidRDefault="00441803" w:rsidP="00441803">
      <w:pPr>
        <w:pStyle w:val="ListParagraph"/>
        <w:rPr>
          <w:rFonts w:asciiTheme="minorHAnsi" w:eastAsiaTheme="minorEastAsia" w:hAnsi="Calibri" w:cstheme="minorBidi"/>
          <w:color w:val="FF0000"/>
          <w:kern w:val="24"/>
        </w:rPr>
      </w:pPr>
    </w:p>
    <w:p w:rsidR="0028110C" w:rsidRPr="0028110C" w:rsidRDefault="0028110C" w:rsidP="00441803">
      <w:pPr>
        <w:pStyle w:val="ListParagraph"/>
      </w:pPr>
      <w:r w:rsidRPr="0028110C">
        <w:rPr>
          <w:rFonts w:asciiTheme="minorHAnsi" w:eastAsiaTheme="minorEastAsia" w:hAnsi="Calibri" w:cstheme="minorBidi"/>
          <w:color w:val="FF0000"/>
          <w:kern w:val="24"/>
        </w:rPr>
        <w:t xml:space="preserve">Only those who will need to administer medications to their clients need training.  Remember that in the LT-PCS program, medication administration is not allowed. </w:t>
      </w:r>
    </w:p>
    <w:p w:rsidR="0028110C" w:rsidRPr="0028110C" w:rsidRDefault="0028110C" w:rsidP="0028110C">
      <w:pPr>
        <w:rPr>
          <w:rFonts w:eastAsiaTheme="minorEastAsia" w:hAnsi="Calibri"/>
          <w:color w:val="FF0000"/>
          <w:kern w:val="24"/>
          <w:sz w:val="24"/>
          <w:szCs w:val="24"/>
        </w:rPr>
      </w:pPr>
    </w:p>
    <w:p w:rsidR="00F45CC7" w:rsidRPr="00441803" w:rsidRDefault="00F45CC7" w:rsidP="00441803">
      <w:pPr>
        <w:pStyle w:val="ListParagraph"/>
        <w:numPr>
          <w:ilvl w:val="0"/>
          <w:numId w:val="18"/>
        </w:numPr>
        <w:jc w:val="both"/>
        <w:rPr>
          <w:rFonts w:ascii="Consolas" w:hAnsi="Consolas" w:cs="Consolas"/>
          <w:sz w:val="21"/>
          <w:szCs w:val="21"/>
        </w:rPr>
      </w:pPr>
      <w:r w:rsidRPr="00441803">
        <w:rPr>
          <w:rFonts w:ascii="Consolas" w:hAnsi="Consolas" w:cs="Consolas"/>
          <w:sz w:val="21"/>
          <w:szCs w:val="21"/>
        </w:rPr>
        <w:t>Are Nurse Delegations required for Self Direction?  If so, how would the staff get the RN training and oversight?</w:t>
      </w:r>
    </w:p>
    <w:p w:rsidR="005B23D0" w:rsidRDefault="005B23D0" w:rsidP="00F45CC7">
      <w:pPr>
        <w:spacing w:after="0" w:line="240" w:lineRule="auto"/>
        <w:ind w:left="1440"/>
        <w:jc w:val="both"/>
        <w:rPr>
          <w:rFonts w:ascii="Consolas" w:hAnsi="Consolas" w:cs="Consolas"/>
          <w:color w:val="FF0000"/>
          <w:sz w:val="21"/>
          <w:szCs w:val="21"/>
        </w:rPr>
      </w:pPr>
    </w:p>
    <w:p w:rsidR="005B23D0" w:rsidRPr="005B23D0" w:rsidRDefault="005B23D0" w:rsidP="005B23D0">
      <w:pPr>
        <w:spacing w:after="0" w:line="240" w:lineRule="auto"/>
        <w:ind w:left="720"/>
        <w:jc w:val="both"/>
        <w:rPr>
          <w:rFonts w:ascii="Consolas" w:hAnsi="Consolas" w:cs="Consolas"/>
          <w:color w:val="FF0000"/>
          <w:sz w:val="21"/>
          <w:szCs w:val="21"/>
        </w:rPr>
      </w:pPr>
      <w:r>
        <w:rPr>
          <w:rFonts w:ascii="Consolas" w:hAnsi="Consolas" w:cs="Consolas"/>
          <w:color w:val="FF0000"/>
          <w:sz w:val="21"/>
          <w:szCs w:val="21"/>
        </w:rPr>
        <w:t>Response:</w:t>
      </w:r>
    </w:p>
    <w:p w:rsidR="005B23D0" w:rsidRDefault="005B23D0" w:rsidP="00F45CC7">
      <w:pPr>
        <w:spacing w:after="0" w:line="240" w:lineRule="auto"/>
        <w:ind w:left="1440"/>
        <w:jc w:val="both"/>
        <w:rPr>
          <w:rFonts w:ascii="Consolas" w:hAnsi="Consolas" w:cs="Consolas"/>
          <w:color w:val="FF0000"/>
          <w:sz w:val="21"/>
          <w:szCs w:val="21"/>
        </w:rPr>
      </w:pPr>
    </w:p>
    <w:p w:rsidR="00F45CC7" w:rsidRPr="00F45CC7" w:rsidRDefault="00F45CC7" w:rsidP="005B23D0">
      <w:pPr>
        <w:spacing w:after="0" w:line="240" w:lineRule="auto"/>
        <w:ind w:left="720"/>
        <w:jc w:val="both"/>
        <w:rPr>
          <w:rFonts w:ascii="Consolas" w:hAnsi="Consolas" w:cs="Consolas"/>
          <w:color w:val="1F497D"/>
          <w:sz w:val="21"/>
          <w:szCs w:val="21"/>
        </w:rPr>
      </w:pPr>
      <w:r w:rsidRPr="00F45CC7">
        <w:rPr>
          <w:rFonts w:ascii="Consolas" w:hAnsi="Consolas" w:cs="Consolas"/>
          <w:color w:val="FF0000"/>
          <w:sz w:val="21"/>
          <w:szCs w:val="21"/>
        </w:rPr>
        <w:t>Currently the DSW rule says that DSWs who work with clients in a self- direction program must have the training.  Since HSS has no regulatory authority over clients in self direction, this is an issue that the program offices will need to look at and consider options.</w:t>
      </w:r>
      <w:r w:rsidRPr="00F45CC7">
        <w:rPr>
          <w:rFonts w:ascii="Consolas" w:hAnsi="Consolas" w:cs="Consolas"/>
          <w:color w:val="1F497D"/>
          <w:sz w:val="21"/>
          <w:szCs w:val="21"/>
        </w:rPr>
        <w:t xml:space="preserve">  </w:t>
      </w:r>
    </w:p>
    <w:p w:rsidR="00F45CC7" w:rsidRPr="00F45CC7" w:rsidRDefault="00F45CC7" w:rsidP="00F45CC7">
      <w:pPr>
        <w:spacing w:after="0" w:line="240" w:lineRule="auto"/>
        <w:jc w:val="both"/>
        <w:rPr>
          <w:rFonts w:ascii="Consolas" w:hAnsi="Consolas" w:cs="Consolas"/>
          <w:sz w:val="21"/>
          <w:szCs w:val="21"/>
        </w:rPr>
      </w:pPr>
    </w:p>
    <w:p w:rsidR="005B23D0" w:rsidRDefault="005B23D0" w:rsidP="00F45CC7">
      <w:pPr>
        <w:spacing w:after="0" w:line="240" w:lineRule="auto"/>
        <w:ind w:left="1440"/>
        <w:jc w:val="both"/>
        <w:rPr>
          <w:rFonts w:ascii="Consolas" w:hAnsi="Consolas" w:cs="Consolas"/>
          <w:sz w:val="21"/>
          <w:szCs w:val="21"/>
        </w:rPr>
      </w:pPr>
    </w:p>
    <w:p w:rsidR="00F45CC7" w:rsidRPr="005B23D0" w:rsidRDefault="00F45CC7" w:rsidP="005B23D0">
      <w:pPr>
        <w:pStyle w:val="ListParagraph"/>
        <w:numPr>
          <w:ilvl w:val="0"/>
          <w:numId w:val="18"/>
        </w:numPr>
        <w:jc w:val="both"/>
        <w:rPr>
          <w:rFonts w:ascii="Consolas" w:hAnsi="Consolas" w:cs="Consolas"/>
          <w:sz w:val="21"/>
          <w:szCs w:val="21"/>
        </w:rPr>
      </w:pPr>
      <w:r w:rsidRPr="005B23D0">
        <w:rPr>
          <w:rFonts w:ascii="Consolas" w:hAnsi="Consolas" w:cs="Consolas"/>
          <w:sz w:val="21"/>
          <w:szCs w:val="21"/>
        </w:rPr>
        <w:lastRenderedPageBreak/>
        <w:t>Does a DSW with a Certified Medication Attendant certificate qualify as already trained or do they have to go thru this specific training?  (May have worked at an IC/DD facility)</w:t>
      </w:r>
    </w:p>
    <w:p w:rsidR="005B23D0" w:rsidRDefault="005B23D0" w:rsidP="00F45CC7">
      <w:pPr>
        <w:spacing w:after="0" w:line="240" w:lineRule="auto"/>
        <w:ind w:left="1440"/>
        <w:jc w:val="both"/>
        <w:rPr>
          <w:rFonts w:ascii="Consolas" w:hAnsi="Consolas" w:cs="Consolas"/>
          <w:color w:val="FF0000"/>
          <w:sz w:val="21"/>
          <w:szCs w:val="21"/>
        </w:rPr>
      </w:pPr>
    </w:p>
    <w:p w:rsidR="005B23D0" w:rsidRDefault="005B23D0" w:rsidP="00F45CC7">
      <w:pPr>
        <w:spacing w:after="0" w:line="240" w:lineRule="auto"/>
        <w:ind w:left="1440"/>
        <w:jc w:val="both"/>
        <w:rPr>
          <w:rFonts w:ascii="Consolas" w:hAnsi="Consolas" w:cs="Consolas"/>
          <w:color w:val="FF0000"/>
          <w:sz w:val="21"/>
          <w:szCs w:val="21"/>
        </w:rPr>
      </w:pPr>
      <w:r>
        <w:rPr>
          <w:rFonts w:ascii="Consolas" w:hAnsi="Consolas" w:cs="Consolas"/>
          <w:color w:val="FF0000"/>
          <w:sz w:val="21"/>
          <w:szCs w:val="21"/>
        </w:rPr>
        <w:t>Response:</w:t>
      </w:r>
    </w:p>
    <w:p w:rsidR="005B23D0" w:rsidRDefault="005B23D0" w:rsidP="00F45CC7">
      <w:pPr>
        <w:spacing w:after="0" w:line="240" w:lineRule="auto"/>
        <w:ind w:left="1440"/>
        <w:jc w:val="both"/>
        <w:rPr>
          <w:rFonts w:ascii="Consolas" w:hAnsi="Consolas" w:cs="Consolas"/>
          <w:color w:val="FF0000"/>
          <w:sz w:val="21"/>
          <w:szCs w:val="21"/>
        </w:rPr>
      </w:pPr>
    </w:p>
    <w:p w:rsidR="00F45CC7" w:rsidRPr="00F45CC7" w:rsidRDefault="00F45CC7" w:rsidP="00F45CC7">
      <w:pPr>
        <w:spacing w:after="0" w:line="240" w:lineRule="auto"/>
        <w:ind w:left="1440"/>
        <w:jc w:val="both"/>
        <w:rPr>
          <w:rFonts w:ascii="Consolas" w:hAnsi="Consolas" w:cs="Consolas"/>
          <w:color w:val="FF0000"/>
          <w:sz w:val="21"/>
          <w:szCs w:val="21"/>
        </w:rPr>
      </w:pPr>
      <w:r w:rsidRPr="00F45CC7">
        <w:rPr>
          <w:rFonts w:ascii="Consolas" w:hAnsi="Consolas" w:cs="Consolas"/>
          <w:color w:val="FF0000"/>
          <w:sz w:val="21"/>
          <w:szCs w:val="21"/>
        </w:rPr>
        <w:t xml:space="preserve">If a DSW has current certification as a certified medication attendant (CMA), they do not need to take the 16 hour medication administration training in the DSW rule.  If the CMA will also be assigned to perform additional non-complex tasks for the client, the provider will need to assure that they </w:t>
      </w:r>
      <w:r w:rsidR="001C6DAA">
        <w:rPr>
          <w:rFonts w:ascii="Consolas" w:hAnsi="Consolas" w:cs="Consolas"/>
          <w:color w:val="FF0000"/>
          <w:sz w:val="21"/>
          <w:szCs w:val="21"/>
        </w:rPr>
        <w:t xml:space="preserve">receive the necessary client specific training and </w:t>
      </w:r>
      <w:r w:rsidRPr="00F45CC7">
        <w:rPr>
          <w:rFonts w:ascii="Consolas" w:hAnsi="Consolas" w:cs="Consolas"/>
          <w:color w:val="FF0000"/>
          <w:sz w:val="21"/>
          <w:szCs w:val="21"/>
        </w:rPr>
        <w:t>are competent</w:t>
      </w:r>
      <w:r w:rsidR="001C6DAA">
        <w:rPr>
          <w:rFonts w:ascii="Consolas" w:hAnsi="Consolas" w:cs="Consolas"/>
          <w:color w:val="FF0000"/>
          <w:sz w:val="21"/>
          <w:szCs w:val="21"/>
        </w:rPr>
        <w:t>.</w:t>
      </w:r>
      <w:r w:rsidRPr="00F45CC7">
        <w:rPr>
          <w:rFonts w:ascii="Consolas" w:hAnsi="Consolas" w:cs="Consolas"/>
          <w:color w:val="FF0000"/>
          <w:sz w:val="21"/>
          <w:szCs w:val="21"/>
        </w:rPr>
        <w:t xml:space="preserve">  </w:t>
      </w:r>
    </w:p>
    <w:p w:rsidR="00F45CC7" w:rsidRPr="00F45CC7" w:rsidRDefault="00F45CC7" w:rsidP="00F45CC7">
      <w:pPr>
        <w:spacing w:after="0" w:line="240" w:lineRule="auto"/>
        <w:jc w:val="both"/>
        <w:rPr>
          <w:rFonts w:ascii="Consolas" w:hAnsi="Consolas" w:cs="Consolas"/>
          <w:sz w:val="21"/>
          <w:szCs w:val="21"/>
        </w:rPr>
      </w:pPr>
    </w:p>
    <w:p w:rsidR="005B23D0" w:rsidRPr="005B23D0" w:rsidRDefault="00F45CC7" w:rsidP="005B23D0">
      <w:pPr>
        <w:pStyle w:val="ListParagraph"/>
        <w:numPr>
          <w:ilvl w:val="0"/>
          <w:numId w:val="18"/>
        </w:numPr>
        <w:jc w:val="both"/>
        <w:rPr>
          <w:rFonts w:ascii="Consolas" w:hAnsi="Consolas" w:cs="Consolas"/>
          <w:color w:val="FF0000"/>
          <w:sz w:val="21"/>
          <w:szCs w:val="21"/>
        </w:rPr>
      </w:pPr>
      <w:r w:rsidRPr="005B23D0">
        <w:rPr>
          <w:rFonts w:ascii="Consolas" w:hAnsi="Consolas" w:cs="Consolas"/>
          <w:sz w:val="21"/>
          <w:szCs w:val="21"/>
        </w:rPr>
        <w:t xml:space="preserve">Can a provider refuse to serve a participant if the participant needs </w:t>
      </w:r>
      <w:r w:rsidR="005B23D0" w:rsidRPr="005B23D0">
        <w:rPr>
          <w:rFonts w:ascii="Consolas" w:hAnsi="Consolas" w:cs="Consolas"/>
          <w:sz w:val="21"/>
          <w:szCs w:val="21"/>
        </w:rPr>
        <w:t>to have medications administered or other non-complex tasks performed</w:t>
      </w:r>
      <w:r w:rsidRPr="005B23D0">
        <w:rPr>
          <w:rFonts w:ascii="Consolas" w:hAnsi="Consolas" w:cs="Consolas"/>
          <w:sz w:val="21"/>
          <w:szCs w:val="21"/>
        </w:rPr>
        <w:t xml:space="preserve"> (Provid</w:t>
      </w:r>
      <w:r w:rsidR="005B23D0">
        <w:rPr>
          <w:rFonts w:ascii="Consolas" w:hAnsi="Consolas" w:cs="Consolas"/>
          <w:sz w:val="21"/>
          <w:szCs w:val="21"/>
        </w:rPr>
        <w:t>er chooses not to participate)?</w:t>
      </w:r>
    </w:p>
    <w:p w:rsidR="005B23D0" w:rsidRDefault="005B23D0" w:rsidP="00F45CC7">
      <w:pPr>
        <w:spacing w:after="0" w:line="240" w:lineRule="auto"/>
        <w:ind w:left="1440"/>
        <w:jc w:val="both"/>
        <w:rPr>
          <w:rFonts w:ascii="Consolas" w:hAnsi="Consolas" w:cs="Consolas"/>
          <w:color w:val="FF0000"/>
          <w:sz w:val="21"/>
          <w:szCs w:val="21"/>
        </w:rPr>
      </w:pPr>
    </w:p>
    <w:p w:rsidR="005B23D0" w:rsidRDefault="005B23D0" w:rsidP="00F45CC7">
      <w:pPr>
        <w:spacing w:after="0" w:line="240" w:lineRule="auto"/>
        <w:ind w:left="1440"/>
        <w:jc w:val="both"/>
        <w:rPr>
          <w:rFonts w:ascii="Consolas" w:hAnsi="Consolas" w:cs="Consolas"/>
          <w:color w:val="FF0000"/>
          <w:sz w:val="21"/>
          <w:szCs w:val="21"/>
        </w:rPr>
      </w:pPr>
      <w:r>
        <w:rPr>
          <w:rFonts w:ascii="Consolas" w:hAnsi="Consolas" w:cs="Consolas"/>
          <w:color w:val="FF0000"/>
          <w:sz w:val="21"/>
          <w:szCs w:val="21"/>
        </w:rPr>
        <w:t>Response:</w:t>
      </w:r>
    </w:p>
    <w:p w:rsidR="005B23D0" w:rsidRDefault="005B23D0" w:rsidP="00F45CC7">
      <w:pPr>
        <w:spacing w:after="0" w:line="240" w:lineRule="auto"/>
        <w:ind w:left="1440"/>
        <w:jc w:val="both"/>
        <w:rPr>
          <w:rFonts w:ascii="Consolas" w:hAnsi="Consolas" w:cs="Consolas"/>
          <w:color w:val="FF0000"/>
          <w:sz w:val="21"/>
          <w:szCs w:val="21"/>
        </w:rPr>
      </w:pPr>
    </w:p>
    <w:p w:rsidR="00F45CC7" w:rsidRDefault="00F45CC7" w:rsidP="00F45CC7">
      <w:pPr>
        <w:spacing w:after="0" w:line="240" w:lineRule="auto"/>
        <w:ind w:left="1440"/>
        <w:jc w:val="both"/>
        <w:rPr>
          <w:rFonts w:ascii="Consolas" w:hAnsi="Consolas" w:cs="Consolas"/>
          <w:color w:val="FF0000"/>
          <w:sz w:val="21"/>
          <w:szCs w:val="21"/>
        </w:rPr>
      </w:pPr>
      <w:r w:rsidRPr="00F45CC7">
        <w:rPr>
          <w:rFonts w:ascii="Consolas" w:hAnsi="Consolas" w:cs="Consolas"/>
          <w:color w:val="FF0000"/>
          <w:sz w:val="21"/>
          <w:szCs w:val="21"/>
        </w:rPr>
        <w:t>The provider should assess whether they have the capacity to meet the needs and to assure health and safety of any client they serve.  If they feel they cannot do this, they may decline admission of the client or initiate discharge as per proper protocols.</w:t>
      </w:r>
    </w:p>
    <w:p w:rsidR="00324BA7" w:rsidRDefault="00324BA7" w:rsidP="00F45CC7">
      <w:pPr>
        <w:spacing w:after="0" w:line="240" w:lineRule="auto"/>
        <w:ind w:left="1440"/>
        <w:jc w:val="both"/>
        <w:rPr>
          <w:rFonts w:ascii="Consolas" w:hAnsi="Consolas" w:cs="Consolas"/>
          <w:color w:val="FF0000"/>
          <w:sz w:val="21"/>
          <w:szCs w:val="21"/>
        </w:rPr>
      </w:pPr>
    </w:p>
    <w:p w:rsidR="00324BA7" w:rsidRPr="00324BA7" w:rsidRDefault="00324BA7" w:rsidP="00324BA7">
      <w:pPr>
        <w:pStyle w:val="ListParagraph"/>
        <w:numPr>
          <w:ilvl w:val="0"/>
          <w:numId w:val="18"/>
        </w:numPr>
        <w:jc w:val="both"/>
        <w:rPr>
          <w:rFonts w:ascii="Consolas" w:hAnsi="Consolas" w:cs="Consolas"/>
          <w:color w:val="FF0000"/>
          <w:sz w:val="21"/>
          <w:szCs w:val="21"/>
        </w:rPr>
      </w:pPr>
      <w:r>
        <w:rPr>
          <w:rFonts w:ascii="Consolas" w:hAnsi="Consolas" w:cs="Consolas"/>
          <w:sz w:val="21"/>
          <w:szCs w:val="21"/>
        </w:rPr>
        <w:t>If a client can self-administer their own medications, but require reminders or prompts, does the DSW need the training?</w:t>
      </w:r>
    </w:p>
    <w:p w:rsidR="00324BA7" w:rsidRPr="00324BA7" w:rsidRDefault="00324BA7" w:rsidP="00324BA7">
      <w:pPr>
        <w:jc w:val="both"/>
        <w:rPr>
          <w:rFonts w:ascii="Consolas" w:hAnsi="Consolas" w:cs="Consolas"/>
          <w:color w:val="FF0000"/>
          <w:sz w:val="21"/>
          <w:szCs w:val="21"/>
        </w:rPr>
      </w:pPr>
      <w:r>
        <w:rPr>
          <w:rFonts w:ascii="Consolas" w:hAnsi="Consolas" w:cs="Consolas"/>
          <w:color w:val="FF0000"/>
          <w:sz w:val="21"/>
          <w:szCs w:val="21"/>
        </w:rPr>
        <w:t xml:space="preserve">             </w:t>
      </w:r>
    </w:p>
    <w:p w:rsidR="00324BA7" w:rsidRDefault="00324BA7" w:rsidP="00324BA7">
      <w:pPr>
        <w:spacing w:after="0" w:line="240" w:lineRule="auto"/>
        <w:ind w:left="1440"/>
        <w:jc w:val="both"/>
        <w:rPr>
          <w:rFonts w:ascii="Calibri" w:hAnsi="Calibri" w:cs="Times New Roman"/>
          <w:color w:val="FF0000"/>
        </w:rPr>
      </w:pPr>
      <w:r>
        <w:rPr>
          <w:rFonts w:ascii="Calibri" w:hAnsi="Calibri" w:cs="Times New Roman"/>
          <w:color w:val="FF0000"/>
        </w:rPr>
        <w:t xml:space="preserve">Response:                                                                                                                                             The key is that the client can self-administer.   The client should have been been assessed and a determination made by the ID team including input by the RN that the client can self-administer.  They should know what medications they take, why they take them and what time they must be taken. </w:t>
      </w:r>
    </w:p>
    <w:p w:rsidR="00324BA7" w:rsidRPr="00324BA7" w:rsidRDefault="00324BA7" w:rsidP="00F45CC7">
      <w:pPr>
        <w:spacing w:after="0" w:line="240" w:lineRule="auto"/>
        <w:jc w:val="both"/>
        <w:rPr>
          <w:rFonts w:ascii="Calibri" w:hAnsi="Calibri" w:cs="Times New Roman"/>
          <w:color w:val="FF0000"/>
        </w:rPr>
      </w:pPr>
      <w:r>
        <w:rPr>
          <w:rFonts w:ascii="Calibri" w:hAnsi="Calibri" w:cs="Times New Roman"/>
          <w:color w:val="FF0000"/>
        </w:rPr>
        <w:t xml:space="preserve">                                </w:t>
      </w:r>
    </w:p>
    <w:p w:rsidR="0028110C" w:rsidRPr="0028110C" w:rsidRDefault="0028110C" w:rsidP="0028110C">
      <w:pPr>
        <w:rPr>
          <w:rFonts w:ascii="Times New Roman" w:hAnsi="Times New Roman" w:cs="Times New Roman"/>
          <w:sz w:val="24"/>
          <w:szCs w:val="24"/>
        </w:rPr>
      </w:pPr>
    </w:p>
    <w:sectPr w:rsidR="0028110C" w:rsidRPr="0028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72B"/>
    <w:multiLevelType w:val="hybridMultilevel"/>
    <w:tmpl w:val="306E67D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0BE15F73"/>
    <w:multiLevelType w:val="hybridMultilevel"/>
    <w:tmpl w:val="FCFE5B1E"/>
    <w:lvl w:ilvl="0" w:tplc="E048C094">
      <w:start w:val="1"/>
      <w:numFmt w:val="bullet"/>
      <w:lvlText w:val="•"/>
      <w:lvlJc w:val="left"/>
      <w:pPr>
        <w:tabs>
          <w:tab w:val="num" w:pos="720"/>
        </w:tabs>
        <w:ind w:left="720" w:hanging="360"/>
      </w:pPr>
      <w:rPr>
        <w:rFonts w:ascii="Arial" w:hAnsi="Arial" w:hint="default"/>
      </w:rPr>
    </w:lvl>
    <w:lvl w:ilvl="1" w:tplc="648A5D92" w:tentative="1">
      <w:start w:val="1"/>
      <w:numFmt w:val="bullet"/>
      <w:lvlText w:val="•"/>
      <w:lvlJc w:val="left"/>
      <w:pPr>
        <w:tabs>
          <w:tab w:val="num" w:pos="1440"/>
        </w:tabs>
        <w:ind w:left="1440" w:hanging="360"/>
      </w:pPr>
      <w:rPr>
        <w:rFonts w:ascii="Arial" w:hAnsi="Arial" w:hint="default"/>
      </w:rPr>
    </w:lvl>
    <w:lvl w:ilvl="2" w:tplc="3EC8F436" w:tentative="1">
      <w:start w:val="1"/>
      <w:numFmt w:val="bullet"/>
      <w:lvlText w:val="•"/>
      <w:lvlJc w:val="left"/>
      <w:pPr>
        <w:tabs>
          <w:tab w:val="num" w:pos="2160"/>
        </w:tabs>
        <w:ind w:left="2160" w:hanging="360"/>
      </w:pPr>
      <w:rPr>
        <w:rFonts w:ascii="Arial" w:hAnsi="Arial" w:hint="default"/>
      </w:rPr>
    </w:lvl>
    <w:lvl w:ilvl="3" w:tplc="631CB7BA" w:tentative="1">
      <w:start w:val="1"/>
      <w:numFmt w:val="bullet"/>
      <w:lvlText w:val="•"/>
      <w:lvlJc w:val="left"/>
      <w:pPr>
        <w:tabs>
          <w:tab w:val="num" w:pos="2880"/>
        </w:tabs>
        <w:ind w:left="2880" w:hanging="360"/>
      </w:pPr>
      <w:rPr>
        <w:rFonts w:ascii="Arial" w:hAnsi="Arial" w:hint="default"/>
      </w:rPr>
    </w:lvl>
    <w:lvl w:ilvl="4" w:tplc="F2A69536" w:tentative="1">
      <w:start w:val="1"/>
      <w:numFmt w:val="bullet"/>
      <w:lvlText w:val="•"/>
      <w:lvlJc w:val="left"/>
      <w:pPr>
        <w:tabs>
          <w:tab w:val="num" w:pos="3600"/>
        </w:tabs>
        <w:ind w:left="3600" w:hanging="360"/>
      </w:pPr>
      <w:rPr>
        <w:rFonts w:ascii="Arial" w:hAnsi="Arial" w:hint="default"/>
      </w:rPr>
    </w:lvl>
    <w:lvl w:ilvl="5" w:tplc="DCA8A412" w:tentative="1">
      <w:start w:val="1"/>
      <w:numFmt w:val="bullet"/>
      <w:lvlText w:val="•"/>
      <w:lvlJc w:val="left"/>
      <w:pPr>
        <w:tabs>
          <w:tab w:val="num" w:pos="4320"/>
        </w:tabs>
        <w:ind w:left="4320" w:hanging="360"/>
      </w:pPr>
      <w:rPr>
        <w:rFonts w:ascii="Arial" w:hAnsi="Arial" w:hint="default"/>
      </w:rPr>
    </w:lvl>
    <w:lvl w:ilvl="6" w:tplc="C90C5404" w:tentative="1">
      <w:start w:val="1"/>
      <w:numFmt w:val="bullet"/>
      <w:lvlText w:val="•"/>
      <w:lvlJc w:val="left"/>
      <w:pPr>
        <w:tabs>
          <w:tab w:val="num" w:pos="5040"/>
        </w:tabs>
        <w:ind w:left="5040" w:hanging="360"/>
      </w:pPr>
      <w:rPr>
        <w:rFonts w:ascii="Arial" w:hAnsi="Arial" w:hint="default"/>
      </w:rPr>
    </w:lvl>
    <w:lvl w:ilvl="7" w:tplc="9918A882" w:tentative="1">
      <w:start w:val="1"/>
      <w:numFmt w:val="bullet"/>
      <w:lvlText w:val="•"/>
      <w:lvlJc w:val="left"/>
      <w:pPr>
        <w:tabs>
          <w:tab w:val="num" w:pos="5760"/>
        </w:tabs>
        <w:ind w:left="5760" w:hanging="360"/>
      </w:pPr>
      <w:rPr>
        <w:rFonts w:ascii="Arial" w:hAnsi="Arial" w:hint="default"/>
      </w:rPr>
    </w:lvl>
    <w:lvl w:ilvl="8" w:tplc="04C43690" w:tentative="1">
      <w:start w:val="1"/>
      <w:numFmt w:val="bullet"/>
      <w:lvlText w:val="•"/>
      <w:lvlJc w:val="left"/>
      <w:pPr>
        <w:tabs>
          <w:tab w:val="num" w:pos="6480"/>
        </w:tabs>
        <w:ind w:left="6480" w:hanging="360"/>
      </w:pPr>
      <w:rPr>
        <w:rFonts w:ascii="Arial" w:hAnsi="Arial" w:hint="default"/>
      </w:rPr>
    </w:lvl>
  </w:abstractNum>
  <w:abstractNum w:abstractNumId="2">
    <w:nsid w:val="186C0E49"/>
    <w:multiLevelType w:val="hybridMultilevel"/>
    <w:tmpl w:val="5F76A8A6"/>
    <w:lvl w:ilvl="0" w:tplc="522CD612">
      <w:start w:val="1"/>
      <w:numFmt w:val="bullet"/>
      <w:lvlText w:val="•"/>
      <w:lvlJc w:val="left"/>
      <w:pPr>
        <w:tabs>
          <w:tab w:val="num" w:pos="720"/>
        </w:tabs>
        <w:ind w:left="720" w:hanging="360"/>
      </w:pPr>
      <w:rPr>
        <w:rFonts w:ascii="Arial" w:hAnsi="Arial" w:hint="default"/>
      </w:rPr>
    </w:lvl>
    <w:lvl w:ilvl="1" w:tplc="2EB0A2C4" w:tentative="1">
      <w:start w:val="1"/>
      <w:numFmt w:val="bullet"/>
      <w:lvlText w:val="•"/>
      <w:lvlJc w:val="left"/>
      <w:pPr>
        <w:tabs>
          <w:tab w:val="num" w:pos="1440"/>
        </w:tabs>
        <w:ind w:left="1440" w:hanging="360"/>
      </w:pPr>
      <w:rPr>
        <w:rFonts w:ascii="Arial" w:hAnsi="Arial" w:hint="default"/>
      </w:rPr>
    </w:lvl>
    <w:lvl w:ilvl="2" w:tplc="B6A099BE" w:tentative="1">
      <w:start w:val="1"/>
      <w:numFmt w:val="bullet"/>
      <w:lvlText w:val="•"/>
      <w:lvlJc w:val="left"/>
      <w:pPr>
        <w:tabs>
          <w:tab w:val="num" w:pos="2160"/>
        </w:tabs>
        <w:ind w:left="2160" w:hanging="360"/>
      </w:pPr>
      <w:rPr>
        <w:rFonts w:ascii="Arial" w:hAnsi="Arial" w:hint="default"/>
      </w:rPr>
    </w:lvl>
    <w:lvl w:ilvl="3" w:tplc="9E7A398A" w:tentative="1">
      <w:start w:val="1"/>
      <w:numFmt w:val="bullet"/>
      <w:lvlText w:val="•"/>
      <w:lvlJc w:val="left"/>
      <w:pPr>
        <w:tabs>
          <w:tab w:val="num" w:pos="2880"/>
        </w:tabs>
        <w:ind w:left="2880" w:hanging="360"/>
      </w:pPr>
      <w:rPr>
        <w:rFonts w:ascii="Arial" w:hAnsi="Arial" w:hint="default"/>
      </w:rPr>
    </w:lvl>
    <w:lvl w:ilvl="4" w:tplc="F44E04D0" w:tentative="1">
      <w:start w:val="1"/>
      <w:numFmt w:val="bullet"/>
      <w:lvlText w:val="•"/>
      <w:lvlJc w:val="left"/>
      <w:pPr>
        <w:tabs>
          <w:tab w:val="num" w:pos="3600"/>
        </w:tabs>
        <w:ind w:left="3600" w:hanging="360"/>
      </w:pPr>
      <w:rPr>
        <w:rFonts w:ascii="Arial" w:hAnsi="Arial" w:hint="default"/>
      </w:rPr>
    </w:lvl>
    <w:lvl w:ilvl="5" w:tplc="ED406078" w:tentative="1">
      <w:start w:val="1"/>
      <w:numFmt w:val="bullet"/>
      <w:lvlText w:val="•"/>
      <w:lvlJc w:val="left"/>
      <w:pPr>
        <w:tabs>
          <w:tab w:val="num" w:pos="4320"/>
        </w:tabs>
        <w:ind w:left="4320" w:hanging="360"/>
      </w:pPr>
      <w:rPr>
        <w:rFonts w:ascii="Arial" w:hAnsi="Arial" w:hint="default"/>
      </w:rPr>
    </w:lvl>
    <w:lvl w:ilvl="6" w:tplc="65000760" w:tentative="1">
      <w:start w:val="1"/>
      <w:numFmt w:val="bullet"/>
      <w:lvlText w:val="•"/>
      <w:lvlJc w:val="left"/>
      <w:pPr>
        <w:tabs>
          <w:tab w:val="num" w:pos="5040"/>
        </w:tabs>
        <w:ind w:left="5040" w:hanging="360"/>
      </w:pPr>
      <w:rPr>
        <w:rFonts w:ascii="Arial" w:hAnsi="Arial" w:hint="default"/>
      </w:rPr>
    </w:lvl>
    <w:lvl w:ilvl="7" w:tplc="2B8E4190" w:tentative="1">
      <w:start w:val="1"/>
      <w:numFmt w:val="bullet"/>
      <w:lvlText w:val="•"/>
      <w:lvlJc w:val="left"/>
      <w:pPr>
        <w:tabs>
          <w:tab w:val="num" w:pos="5760"/>
        </w:tabs>
        <w:ind w:left="5760" w:hanging="360"/>
      </w:pPr>
      <w:rPr>
        <w:rFonts w:ascii="Arial" w:hAnsi="Arial" w:hint="default"/>
      </w:rPr>
    </w:lvl>
    <w:lvl w:ilvl="8" w:tplc="A6269FAA" w:tentative="1">
      <w:start w:val="1"/>
      <w:numFmt w:val="bullet"/>
      <w:lvlText w:val="•"/>
      <w:lvlJc w:val="left"/>
      <w:pPr>
        <w:tabs>
          <w:tab w:val="num" w:pos="6480"/>
        </w:tabs>
        <w:ind w:left="6480" w:hanging="360"/>
      </w:pPr>
      <w:rPr>
        <w:rFonts w:ascii="Arial" w:hAnsi="Arial" w:hint="default"/>
      </w:rPr>
    </w:lvl>
  </w:abstractNum>
  <w:abstractNum w:abstractNumId="3">
    <w:nsid w:val="1DA85E63"/>
    <w:multiLevelType w:val="hybridMultilevel"/>
    <w:tmpl w:val="743E01B4"/>
    <w:lvl w:ilvl="0" w:tplc="A46894F0">
      <w:start w:val="1"/>
      <w:numFmt w:val="bullet"/>
      <w:lvlText w:val="•"/>
      <w:lvlJc w:val="left"/>
      <w:pPr>
        <w:tabs>
          <w:tab w:val="num" w:pos="720"/>
        </w:tabs>
        <w:ind w:left="720" w:hanging="360"/>
      </w:pPr>
      <w:rPr>
        <w:rFonts w:ascii="Arial" w:hAnsi="Arial" w:hint="default"/>
      </w:rPr>
    </w:lvl>
    <w:lvl w:ilvl="1" w:tplc="5C826156" w:tentative="1">
      <w:start w:val="1"/>
      <w:numFmt w:val="bullet"/>
      <w:lvlText w:val="•"/>
      <w:lvlJc w:val="left"/>
      <w:pPr>
        <w:tabs>
          <w:tab w:val="num" w:pos="1440"/>
        </w:tabs>
        <w:ind w:left="1440" w:hanging="360"/>
      </w:pPr>
      <w:rPr>
        <w:rFonts w:ascii="Arial" w:hAnsi="Arial" w:hint="default"/>
      </w:rPr>
    </w:lvl>
    <w:lvl w:ilvl="2" w:tplc="74E4DC1A" w:tentative="1">
      <w:start w:val="1"/>
      <w:numFmt w:val="bullet"/>
      <w:lvlText w:val="•"/>
      <w:lvlJc w:val="left"/>
      <w:pPr>
        <w:tabs>
          <w:tab w:val="num" w:pos="2160"/>
        </w:tabs>
        <w:ind w:left="2160" w:hanging="360"/>
      </w:pPr>
      <w:rPr>
        <w:rFonts w:ascii="Arial" w:hAnsi="Arial" w:hint="default"/>
      </w:rPr>
    </w:lvl>
    <w:lvl w:ilvl="3" w:tplc="84FC3190" w:tentative="1">
      <w:start w:val="1"/>
      <w:numFmt w:val="bullet"/>
      <w:lvlText w:val="•"/>
      <w:lvlJc w:val="left"/>
      <w:pPr>
        <w:tabs>
          <w:tab w:val="num" w:pos="2880"/>
        </w:tabs>
        <w:ind w:left="2880" w:hanging="360"/>
      </w:pPr>
      <w:rPr>
        <w:rFonts w:ascii="Arial" w:hAnsi="Arial" w:hint="default"/>
      </w:rPr>
    </w:lvl>
    <w:lvl w:ilvl="4" w:tplc="DADCD47E" w:tentative="1">
      <w:start w:val="1"/>
      <w:numFmt w:val="bullet"/>
      <w:lvlText w:val="•"/>
      <w:lvlJc w:val="left"/>
      <w:pPr>
        <w:tabs>
          <w:tab w:val="num" w:pos="3600"/>
        </w:tabs>
        <w:ind w:left="3600" w:hanging="360"/>
      </w:pPr>
      <w:rPr>
        <w:rFonts w:ascii="Arial" w:hAnsi="Arial" w:hint="default"/>
      </w:rPr>
    </w:lvl>
    <w:lvl w:ilvl="5" w:tplc="96A244DC" w:tentative="1">
      <w:start w:val="1"/>
      <w:numFmt w:val="bullet"/>
      <w:lvlText w:val="•"/>
      <w:lvlJc w:val="left"/>
      <w:pPr>
        <w:tabs>
          <w:tab w:val="num" w:pos="4320"/>
        </w:tabs>
        <w:ind w:left="4320" w:hanging="360"/>
      </w:pPr>
      <w:rPr>
        <w:rFonts w:ascii="Arial" w:hAnsi="Arial" w:hint="default"/>
      </w:rPr>
    </w:lvl>
    <w:lvl w:ilvl="6" w:tplc="39283EF0" w:tentative="1">
      <w:start w:val="1"/>
      <w:numFmt w:val="bullet"/>
      <w:lvlText w:val="•"/>
      <w:lvlJc w:val="left"/>
      <w:pPr>
        <w:tabs>
          <w:tab w:val="num" w:pos="5040"/>
        </w:tabs>
        <w:ind w:left="5040" w:hanging="360"/>
      </w:pPr>
      <w:rPr>
        <w:rFonts w:ascii="Arial" w:hAnsi="Arial" w:hint="default"/>
      </w:rPr>
    </w:lvl>
    <w:lvl w:ilvl="7" w:tplc="0CE63616" w:tentative="1">
      <w:start w:val="1"/>
      <w:numFmt w:val="bullet"/>
      <w:lvlText w:val="•"/>
      <w:lvlJc w:val="left"/>
      <w:pPr>
        <w:tabs>
          <w:tab w:val="num" w:pos="5760"/>
        </w:tabs>
        <w:ind w:left="5760" w:hanging="360"/>
      </w:pPr>
      <w:rPr>
        <w:rFonts w:ascii="Arial" w:hAnsi="Arial" w:hint="default"/>
      </w:rPr>
    </w:lvl>
    <w:lvl w:ilvl="8" w:tplc="5592224C" w:tentative="1">
      <w:start w:val="1"/>
      <w:numFmt w:val="bullet"/>
      <w:lvlText w:val="•"/>
      <w:lvlJc w:val="left"/>
      <w:pPr>
        <w:tabs>
          <w:tab w:val="num" w:pos="6480"/>
        </w:tabs>
        <w:ind w:left="6480" w:hanging="360"/>
      </w:pPr>
      <w:rPr>
        <w:rFonts w:ascii="Arial" w:hAnsi="Arial" w:hint="default"/>
      </w:rPr>
    </w:lvl>
  </w:abstractNum>
  <w:abstractNum w:abstractNumId="4">
    <w:nsid w:val="28CA78A1"/>
    <w:multiLevelType w:val="hybridMultilevel"/>
    <w:tmpl w:val="319A4888"/>
    <w:lvl w:ilvl="0" w:tplc="15F6FE64">
      <w:start w:val="1"/>
      <w:numFmt w:val="bullet"/>
      <w:lvlText w:val="•"/>
      <w:lvlJc w:val="left"/>
      <w:pPr>
        <w:tabs>
          <w:tab w:val="num" w:pos="720"/>
        </w:tabs>
        <w:ind w:left="720" w:hanging="360"/>
      </w:pPr>
      <w:rPr>
        <w:rFonts w:ascii="Arial" w:hAnsi="Arial" w:hint="default"/>
      </w:rPr>
    </w:lvl>
    <w:lvl w:ilvl="1" w:tplc="E87C7114" w:tentative="1">
      <w:start w:val="1"/>
      <w:numFmt w:val="bullet"/>
      <w:lvlText w:val="•"/>
      <w:lvlJc w:val="left"/>
      <w:pPr>
        <w:tabs>
          <w:tab w:val="num" w:pos="1440"/>
        </w:tabs>
        <w:ind w:left="1440" w:hanging="360"/>
      </w:pPr>
      <w:rPr>
        <w:rFonts w:ascii="Arial" w:hAnsi="Arial" w:hint="default"/>
      </w:rPr>
    </w:lvl>
    <w:lvl w:ilvl="2" w:tplc="761217D4" w:tentative="1">
      <w:start w:val="1"/>
      <w:numFmt w:val="bullet"/>
      <w:lvlText w:val="•"/>
      <w:lvlJc w:val="left"/>
      <w:pPr>
        <w:tabs>
          <w:tab w:val="num" w:pos="2160"/>
        </w:tabs>
        <w:ind w:left="2160" w:hanging="360"/>
      </w:pPr>
      <w:rPr>
        <w:rFonts w:ascii="Arial" w:hAnsi="Arial" w:hint="default"/>
      </w:rPr>
    </w:lvl>
    <w:lvl w:ilvl="3" w:tplc="9B1E4874" w:tentative="1">
      <w:start w:val="1"/>
      <w:numFmt w:val="bullet"/>
      <w:lvlText w:val="•"/>
      <w:lvlJc w:val="left"/>
      <w:pPr>
        <w:tabs>
          <w:tab w:val="num" w:pos="2880"/>
        </w:tabs>
        <w:ind w:left="2880" w:hanging="360"/>
      </w:pPr>
      <w:rPr>
        <w:rFonts w:ascii="Arial" w:hAnsi="Arial" w:hint="default"/>
      </w:rPr>
    </w:lvl>
    <w:lvl w:ilvl="4" w:tplc="ECE82E38" w:tentative="1">
      <w:start w:val="1"/>
      <w:numFmt w:val="bullet"/>
      <w:lvlText w:val="•"/>
      <w:lvlJc w:val="left"/>
      <w:pPr>
        <w:tabs>
          <w:tab w:val="num" w:pos="3600"/>
        </w:tabs>
        <w:ind w:left="3600" w:hanging="360"/>
      </w:pPr>
      <w:rPr>
        <w:rFonts w:ascii="Arial" w:hAnsi="Arial" w:hint="default"/>
      </w:rPr>
    </w:lvl>
    <w:lvl w:ilvl="5" w:tplc="8272EAD8" w:tentative="1">
      <w:start w:val="1"/>
      <w:numFmt w:val="bullet"/>
      <w:lvlText w:val="•"/>
      <w:lvlJc w:val="left"/>
      <w:pPr>
        <w:tabs>
          <w:tab w:val="num" w:pos="4320"/>
        </w:tabs>
        <w:ind w:left="4320" w:hanging="360"/>
      </w:pPr>
      <w:rPr>
        <w:rFonts w:ascii="Arial" w:hAnsi="Arial" w:hint="default"/>
      </w:rPr>
    </w:lvl>
    <w:lvl w:ilvl="6" w:tplc="E078FE54" w:tentative="1">
      <w:start w:val="1"/>
      <w:numFmt w:val="bullet"/>
      <w:lvlText w:val="•"/>
      <w:lvlJc w:val="left"/>
      <w:pPr>
        <w:tabs>
          <w:tab w:val="num" w:pos="5040"/>
        </w:tabs>
        <w:ind w:left="5040" w:hanging="360"/>
      </w:pPr>
      <w:rPr>
        <w:rFonts w:ascii="Arial" w:hAnsi="Arial" w:hint="default"/>
      </w:rPr>
    </w:lvl>
    <w:lvl w:ilvl="7" w:tplc="974E0782" w:tentative="1">
      <w:start w:val="1"/>
      <w:numFmt w:val="bullet"/>
      <w:lvlText w:val="•"/>
      <w:lvlJc w:val="left"/>
      <w:pPr>
        <w:tabs>
          <w:tab w:val="num" w:pos="5760"/>
        </w:tabs>
        <w:ind w:left="5760" w:hanging="360"/>
      </w:pPr>
      <w:rPr>
        <w:rFonts w:ascii="Arial" w:hAnsi="Arial" w:hint="default"/>
      </w:rPr>
    </w:lvl>
    <w:lvl w:ilvl="8" w:tplc="615682B4" w:tentative="1">
      <w:start w:val="1"/>
      <w:numFmt w:val="bullet"/>
      <w:lvlText w:val="•"/>
      <w:lvlJc w:val="left"/>
      <w:pPr>
        <w:tabs>
          <w:tab w:val="num" w:pos="6480"/>
        </w:tabs>
        <w:ind w:left="6480" w:hanging="360"/>
      </w:pPr>
      <w:rPr>
        <w:rFonts w:ascii="Arial" w:hAnsi="Arial" w:hint="default"/>
      </w:rPr>
    </w:lvl>
  </w:abstractNum>
  <w:abstractNum w:abstractNumId="5">
    <w:nsid w:val="2A263765"/>
    <w:multiLevelType w:val="hybridMultilevel"/>
    <w:tmpl w:val="D81C3A66"/>
    <w:lvl w:ilvl="0" w:tplc="CD721EA6">
      <w:start w:val="1"/>
      <w:numFmt w:val="bullet"/>
      <w:lvlText w:val="•"/>
      <w:lvlJc w:val="left"/>
      <w:pPr>
        <w:tabs>
          <w:tab w:val="num" w:pos="720"/>
        </w:tabs>
        <w:ind w:left="720" w:hanging="360"/>
      </w:pPr>
      <w:rPr>
        <w:rFonts w:ascii="Arial" w:hAnsi="Arial" w:hint="default"/>
      </w:rPr>
    </w:lvl>
    <w:lvl w:ilvl="1" w:tplc="28DAB0A4" w:tentative="1">
      <w:start w:val="1"/>
      <w:numFmt w:val="bullet"/>
      <w:lvlText w:val="•"/>
      <w:lvlJc w:val="left"/>
      <w:pPr>
        <w:tabs>
          <w:tab w:val="num" w:pos="1440"/>
        </w:tabs>
        <w:ind w:left="1440" w:hanging="360"/>
      </w:pPr>
      <w:rPr>
        <w:rFonts w:ascii="Arial" w:hAnsi="Arial" w:hint="default"/>
      </w:rPr>
    </w:lvl>
    <w:lvl w:ilvl="2" w:tplc="0BCE553C" w:tentative="1">
      <w:start w:val="1"/>
      <w:numFmt w:val="bullet"/>
      <w:lvlText w:val="•"/>
      <w:lvlJc w:val="left"/>
      <w:pPr>
        <w:tabs>
          <w:tab w:val="num" w:pos="2160"/>
        </w:tabs>
        <w:ind w:left="2160" w:hanging="360"/>
      </w:pPr>
      <w:rPr>
        <w:rFonts w:ascii="Arial" w:hAnsi="Arial" w:hint="default"/>
      </w:rPr>
    </w:lvl>
    <w:lvl w:ilvl="3" w:tplc="39D03FFA" w:tentative="1">
      <w:start w:val="1"/>
      <w:numFmt w:val="bullet"/>
      <w:lvlText w:val="•"/>
      <w:lvlJc w:val="left"/>
      <w:pPr>
        <w:tabs>
          <w:tab w:val="num" w:pos="2880"/>
        </w:tabs>
        <w:ind w:left="2880" w:hanging="360"/>
      </w:pPr>
      <w:rPr>
        <w:rFonts w:ascii="Arial" w:hAnsi="Arial" w:hint="default"/>
      </w:rPr>
    </w:lvl>
    <w:lvl w:ilvl="4" w:tplc="E4BC8464" w:tentative="1">
      <w:start w:val="1"/>
      <w:numFmt w:val="bullet"/>
      <w:lvlText w:val="•"/>
      <w:lvlJc w:val="left"/>
      <w:pPr>
        <w:tabs>
          <w:tab w:val="num" w:pos="3600"/>
        </w:tabs>
        <w:ind w:left="3600" w:hanging="360"/>
      </w:pPr>
      <w:rPr>
        <w:rFonts w:ascii="Arial" w:hAnsi="Arial" w:hint="default"/>
      </w:rPr>
    </w:lvl>
    <w:lvl w:ilvl="5" w:tplc="6F8EF5A0" w:tentative="1">
      <w:start w:val="1"/>
      <w:numFmt w:val="bullet"/>
      <w:lvlText w:val="•"/>
      <w:lvlJc w:val="left"/>
      <w:pPr>
        <w:tabs>
          <w:tab w:val="num" w:pos="4320"/>
        </w:tabs>
        <w:ind w:left="4320" w:hanging="360"/>
      </w:pPr>
      <w:rPr>
        <w:rFonts w:ascii="Arial" w:hAnsi="Arial" w:hint="default"/>
      </w:rPr>
    </w:lvl>
    <w:lvl w:ilvl="6" w:tplc="B4D846E8" w:tentative="1">
      <w:start w:val="1"/>
      <w:numFmt w:val="bullet"/>
      <w:lvlText w:val="•"/>
      <w:lvlJc w:val="left"/>
      <w:pPr>
        <w:tabs>
          <w:tab w:val="num" w:pos="5040"/>
        </w:tabs>
        <w:ind w:left="5040" w:hanging="360"/>
      </w:pPr>
      <w:rPr>
        <w:rFonts w:ascii="Arial" w:hAnsi="Arial" w:hint="default"/>
      </w:rPr>
    </w:lvl>
    <w:lvl w:ilvl="7" w:tplc="B5B2E28E" w:tentative="1">
      <w:start w:val="1"/>
      <w:numFmt w:val="bullet"/>
      <w:lvlText w:val="•"/>
      <w:lvlJc w:val="left"/>
      <w:pPr>
        <w:tabs>
          <w:tab w:val="num" w:pos="5760"/>
        </w:tabs>
        <w:ind w:left="5760" w:hanging="360"/>
      </w:pPr>
      <w:rPr>
        <w:rFonts w:ascii="Arial" w:hAnsi="Arial" w:hint="default"/>
      </w:rPr>
    </w:lvl>
    <w:lvl w:ilvl="8" w:tplc="2794CC5A" w:tentative="1">
      <w:start w:val="1"/>
      <w:numFmt w:val="bullet"/>
      <w:lvlText w:val="•"/>
      <w:lvlJc w:val="left"/>
      <w:pPr>
        <w:tabs>
          <w:tab w:val="num" w:pos="6480"/>
        </w:tabs>
        <w:ind w:left="6480" w:hanging="360"/>
      </w:pPr>
      <w:rPr>
        <w:rFonts w:ascii="Arial" w:hAnsi="Arial" w:hint="default"/>
      </w:rPr>
    </w:lvl>
  </w:abstractNum>
  <w:abstractNum w:abstractNumId="6">
    <w:nsid w:val="3277379D"/>
    <w:multiLevelType w:val="hybridMultilevel"/>
    <w:tmpl w:val="671E57D8"/>
    <w:lvl w:ilvl="0" w:tplc="52840472">
      <w:start w:val="1"/>
      <w:numFmt w:val="bullet"/>
      <w:lvlText w:val="•"/>
      <w:lvlJc w:val="left"/>
      <w:pPr>
        <w:tabs>
          <w:tab w:val="num" w:pos="720"/>
        </w:tabs>
        <w:ind w:left="720" w:hanging="360"/>
      </w:pPr>
      <w:rPr>
        <w:rFonts w:ascii="Arial" w:hAnsi="Arial" w:hint="default"/>
      </w:rPr>
    </w:lvl>
    <w:lvl w:ilvl="1" w:tplc="DC74DBEC" w:tentative="1">
      <w:start w:val="1"/>
      <w:numFmt w:val="bullet"/>
      <w:lvlText w:val="•"/>
      <w:lvlJc w:val="left"/>
      <w:pPr>
        <w:tabs>
          <w:tab w:val="num" w:pos="1440"/>
        </w:tabs>
        <w:ind w:left="1440" w:hanging="360"/>
      </w:pPr>
      <w:rPr>
        <w:rFonts w:ascii="Arial" w:hAnsi="Arial" w:hint="default"/>
      </w:rPr>
    </w:lvl>
    <w:lvl w:ilvl="2" w:tplc="AD345638" w:tentative="1">
      <w:start w:val="1"/>
      <w:numFmt w:val="bullet"/>
      <w:lvlText w:val="•"/>
      <w:lvlJc w:val="left"/>
      <w:pPr>
        <w:tabs>
          <w:tab w:val="num" w:pos="2160"/>
        </w:tabs>
        <w:ind w:left="2160" w:hanging="360"/>
      </w:pPr>
      <w:rPr>
        <w:rFonts w:ascii="Arial" w:hAnsi="Arial" w:hint="default"/>
      </w:rPr>
    </w:lvl>
    <w:lvl w:ilvl="3" w:tplc="FC280DF6" w:tentative="1">
      <w:start w:val="1"/>
      <w:numFmt w:val="bullet"/>
      <w:lvlText w:val="•"/>
      <w:lvlJc w:val="left"/>
      <w:pPr>
        <w:tabs>
          <w:tab w:val="num" w:pos="2880"/>
        </w:tabs>
        <w:ind w:left="2880" w:hanging="360"/>
      </w:pPr>
      <w:rPr>
        <w:rFonts w:ascii="Arial" w:hAnsi="Arial" w:hint="default"/>
      </w:rPr>
    </w:lvl>
    <w:lvl w:ilvl="4" w:tplc="DDA0DEE8" w:tentative="1">
      <w:start w:val="1"/>
      <w:numFmt w:val="bullet"/>
      <w:lvlText w:val="•"/>
      <w:lvlJc w:val="left"/>
      <w:pPr>
        <w:tabs>
          <w:tab w:val="num" w:pos="3600"/>
        </w:tabs>
        <w:ind w:left="3600" w:hanging="360"/>
      </w:pPr>
      <w:rPr>
        <w:rFonts w:ascii="Arial" w:hAnsi="Arial" w:hint="default"/>
      </w:rPr>
    </w:lvl>
    <w:lvl w:ilvl="5" w:tplc="1682C29E" w:tentative="1">
      <w:start w:val="1"/>
      <w:numFmt w:val="bullet"/>
      <w:lvlText w:val="•"/>
      <w:lvlJc w:val="left"/>
      <w:pPr>
        <w:tabs>
          <w:tab w:val="num" w:pos="4320"/>
        </w:tabs>
        <w:ind w:left="4320" w:hanging="360"/>
      </w:pPr>
      <w:rPr>
        <w:rFonts w:ascii="Arial" w:hAnsi="Arial" w:hint="default"/>
      </w:rPr>
    </w:lvl>
    <w:lvl w:ilvl="6" w:tplc="C75CBD84" w:tentative="1">
      <w:start w:val="1"/>
      <w:numFmt w:val="bullet"/>
      <w:lvlText w:val="•"/>
      <w:lvlJc w:val="left"/>
      <w:pPr>
        <w:tabs>
          <w:tab w:val="num" w:pos="5040"/>
        </w:tabs>
        <w:ind w:left="5040" w:hanging="360"/>
      </w:pPr>
      <w:rPr>
        <w:rFonts w:ascii="Arial" w:hAnsi="Arial" w:hint="default"/>
      </w:rPr>
    </w:lvl>
    <w:lvl w:ilvl="7" w:tplc="00644018" w:tentative="1">
      <w:start w:val="1"/>
      <w:numFmt w:val="bullet"/>
      <w:lvlText w:val="•"/>
      <w:lvlJc w:val="left"/>
      <w:pPr>
        <w:tabs>
          <w:tab w:val="num" w:pos="5760"/>
        </w:tabs>
        <w:ind w:left="5760" w:hanging="360"/>
      </w:pPr>
      <w:rPr>
        <w:rFonts w:ascii="Arial" w:hAnsi="Arial" w:hint="default"/>
      </w:rPr>
    </w:lvl>
    <w:lvl w:ilvl="8" w:tplc="42868C6C" w:tentative="1">
      <w:start w:val="1"/>
      <w:numFmt w:val="bullet"/>
      <w:lvlText w:val="•"/>
      <w:lvlJc w:val="left"/>
      <w:pPr>
        <w:tabs>
          <w:tab w:val="num" w:pos="6480"/>
        </w:tabs>
        <w:ind w:left="6480" w:hanging="360"/>
      </w:pPr>
      <w:rPr>
        <w:rFonts w:ascii="Arial" w:hAnsi="Arial" w:hint="default"/>
      </w:rPr>
    </w:lvl>
  </w:abstractNum>
  <w:abstractNum w:abstractNumId="7">
    <w:nsid w:val="3A7F4D0D"/>
    <w:multiLevelType w:val="hybridMultilevel"/>
    <w:tmpl w:val="4C722826"/>
    <w:lvl w:ilvl="0" w:tplc="99C22B38">
      <w:start w:val="1"/>
      <w:numFmt w:val="bullet"/>
      <w:lvlText w:val="•"/>
      <w:lvlJc w:val="left"/>
      <w:pPr>
        <w:tabs>
          <w:tab w:val="num" w:pos="720"/>
        </w:tabs>
        <w:ind w:left="720" w:hanging="360"/>
      </w:pPr>
      <w:rPr>
        <w:rFonts w:ascii="Arial" w:hAnsi="Arial" w:hint="default"/>
      </w:rPr>
    </w:lvl>
    <w:lvl w:ilvl="1" w:tplc="7974B22C" w:tentative="1">
      <w:start w:val="1"/>
      <w:numFmt w:val="bullet"/>
      <w:lvlText w:val="•"/>
      <w:lvlJc w:val="left"/>
      <w:pPr>
        <w:tabs>
          <w:tab w:val="num" w:pos="1440"/>
        </w:tabs>
        <w:ind w:left="1440" w:hanging="360"/>
      </w:pPr>
      <w:rPr>
        <w:rFonts w:ascii="Arial" w:hAnsi="Arial" w:hint="default"/>
      </w:rPr>
    </w:lvl>
    <w:lvl w:ilvl="2" w:tplc="F118B108" w:tentative="1">
      <w:start w:val="1"/>
      <w:numFmt w:val="bullet"/>
      <w:lvlText w:val="•"/>
      <w:lvlJc w:val="left"/>
      <w:pPr>
        <w:tabs>
          <w:tab w:val="num" w:pos="2160"/>
        </w:tabs>
        <w:ind w:left="2160" w:hanging="360"/>
      </w:pPr>
      <w:rPr>
        <w:rFonts w:ascii="Arial" w:hAnsi="Arial" w:hint="default"/>
      </w:rPr>
    </w:lvl>
    <w:lvl w:ilvl="3" w:tplc="1FD6B526" w:tentative="1">
      <w:start w:val="1"/>
      <w:numFmt w:val="bullet"/>
      <w:lvlText w:val="•"/>
      <w:lvlJc w:val="left"/>
      <w:pPr>
        <w:tabs>
          <w:tab w:val="num" w:pos="2880"/>
        </w:tabs>
        <w:ind w:left="2880" w:hanging="360"/>
      </w:pPr>
      <w:rPr>
        <w:rFonts w:ascii="Arial" w:hAnsi="Arial" w:hint="default"/>
      </w:rPr>
    </w:lvl>
    <w:lvl w:ilvl="4" w:tplc="2202031C" w:tentative="1">
      <w:start w:val="1"/>
      <w:numFmt w:val="bullet"/>
      <w:lvlText w:val="•"/>
      <w:lvlJc w:val="left"/>
      <w:pPr>
        <w:tabs>
          <w:tab w:val="num" w:pos="3600"/>
        </w:tabs>
        <w:ind w:left="3600" w:hanging="360"/>
      </w:pPr>
      <w:rPr>
        <w:rFonts w:ascii="Arial" w:hAnsi="Arial" w:hint="default"/>
      </w:rPr>
    </w:lvl>
    <w:lvl w:ilvl="5" w:tplc="86D044B0" w:tentative="1">
      <w:start w:val="1"/>
      <w:numFmt w:val="bullet"/>
      <w:lvlText w:val="•"/>
      <w:lvlJc w:val="left"/>
      <w:pPr>
        <w:tabs>
          <w:tab w:val="num" w:pos="4320"/>
        </w:tabs>
        <w:ind w:left="4320" w:hanging="360"/>
      </w:pPr>
      <w:rPr>
        <w:rFonts w:ascii="Arial" w:hAnsi="Arial" w:hint="default"/>
      </w:rPr>
    </w:lvl>
    <w:lvl w:ilvl="6" w:tplc="76E2276A" w:tentative="1">
      <w:start w:val="1"/>
      <w:numFmt w:val="bullet"/>
      <w:lvlText w:val="•"/>
      <w:lvlJc w:val="left"/>
      <w:pPr>
        <w:tabs>
          <w:tab w:val="num" w:pos="5040"/>
        </w:tabs>
        <w:ind w:left="5040" w:hanging="360"/>
      </w:pPr>
      <w:rPr>
        <w:rFonts w:ascii="Arial" w:hAnsi="Arial" w:hint="default"/>
      </w:rPr>
    </w:lvl>
    <w:lvl w:ilvl="7" w:tplc="6FEC4F50" w:tentative="1">
      <w:start w:val="1"/>
      <w:numFmt w:val="bullet"/>
      <w:lvlText w:val="•"/>
      <w:lvlJc w:val="left"/>
      <w:pPr>
        <w:tabs>
          <w:tab w:val="num" w:pos="5760"/>
        </w:tabs>
        <w:ind w:left="5760" w:hanging="360"/>
      </w:pPr>
      <w:rPr>
        <w:rFonts w:ascii="Arial" w:hAnsi="Arial" w:hint="default"/>
      </w:rPr>
    </w:lvl>
    <w:lvl w:ilvl="8" w:tplc="0FC2CA4A" w:tentative="1">
      <w:start w:val="1"/>
      <w:numFmt w:val="bullet"/>
      <w:lvlText w:val="•"/>
      <w:lvlJc w:val="left"/>
      <w:pPr>
        <w:tabs>
          <w:tab w:val="num" w:pos="6480"/>
        </w:tabs>
        <w:ind w:left="6480" w:hanging="360"/>
      </w:pPr>
      <w:rPr>
        <w:rFonts w:ascii="Arial" w:hAnsi="Arial" w:hint="default"/>
      </w:rPr>
    </w:lvl>
  </w:abstractNum>
  <w:abstractNum w:abstractNumId="8">
    <w:nsid w:val="3CB9336E"/>
    <w:multiLevelType w:val="hybridMultilevel"/>
    <w:tmpl w:val="5E6CE3DC"/>
    <w:lvl w:ilvl="0" w:tplc="003EAB6C">
      <w:start w:val="1"/>
      <w:numFmt w:val="bullet"/>
      <w:lvlText w:val="•"/>
      <w:lvlJc w:val="left"/>
      <w:pPr>
        <w:tabs>
          <w:tab w:val="num" w:pos="720"/>
        </w:tabs>
        <w:ind w:left="720" w:hanging="360"/>
      </w:pPr>
      <w:rPr>
        <w:rFonts w:ascii="Arial" w:hAnsi="Arial" w:hint="default"/>
      </w:rPr>
    </w:lvl>
    <w:lvl w:ilvl="1" w:tplc="C1FEC13A" w:tentative="1">
      <w:start w:val="1"/>
      <w:numFmt w:val="bullet"/>
      <w:lvlText w:val="•"/>
      <w:lvlJc w:val="left"/>
      <w:pPr>
        <w:tabs>
          <w:tab w:val="num" w:pos="1440"/>
        </w:tabs>
        <w:ind w:left="1440" w:hanging="360"/>
      </w:pPr>
      <w:rPr>
        <w:rFonts w:ascii="Arial" w:hAnsi="Arial" w:hint="default"/>
      </w:rPr>
    </w:lvl>
    <w:lvl w:ilvl="2" w:tplc="810AECA6" w:tentative="1">
      <w:start w:val="1"/>
      <w:numFmt w:val="bullet"/>
      <w:lvlText w:val="•"/>
      <w:lvlJc w:val="left"/>
      <w:pPr>
        <w:tabs>
          <w:tab w:val="num" w:pos="2160"/>
        </w:tabs>
        <w:ind w:left="2160" w:hanging="360"/>
      </w:pPr>
      <w:rPr>
        <w:rFonts w:ascii="Arial" w:hAnsi="Arial" w:hint="default"/>
      </w:rPr>
    </w:lvl>
    <w:lvl w:ilvl="3" w:tplc="3C6E9110" w:tentative="1">
      <w:start w:val="1"/>
      <w:numFmt w:val="bullet"/>
      <w:lvlText w:val="•"/>
      <w:lvlJc w:val="left"/>
      <w:pPr>
        <w:tabs>
          <w:tab w:val="num" w:pos="2880"/>
        </w:tabs>
        <w:ind w:left="2880" w:hanging="360"/>
      </w:pPr>
      <w:rPr>
        <w:rFonts w:ascii="Arial" w:hAnsi="Arial" w:hint="default"/>
      </w:rPr>
    </w:lvl>
    <w:lvl w:ilvl="4" w:tplc="886E5876" w:tentative="1">
      <w:start w:val="1"/>
      <w:numFmt w:val="bullet"/>
      <w:lvlText w:val="•"/>
      <w:lvlJc w:val="left"/>
      <w:pPr>
        <w:tabs>
          <w:tab w:val="num" w:pos="3600"/>
        </w:tabs>
        <w:ind w:left="3600" w:hanging="360"/>
      </w:pPr>
      <w:rPr>
        <w:rFonts w:ascii="Arial" w:hAnsi="Arial" w:hint="default"/>
      </w:rPr>
    </w:lvl>
    <w:lvl w:ilvl="5" w:tplc="15E8D950" w:tentative="1">
      <w:start w:val="1"/>
      <w:numFmt w:val="bullet"/>
      <w:lvlText w:val="•"/>
      <w:lvlJc w:val="left"/>
      <w:pPr>
        <w:tabs>
          <w:tab w:val="num" w:pos="4320"/>
        </w:tabs>
        <w:ind w:left="4320" w:hanging="360"/>
      </w:pPr>
      <w:rPr>
        <w:rFonts w:ascii="Arial" w:hAnsi="Arial" w:hint="default"/>
      </w:rPr>
    </w:lvl>
    <w:lvl w:ilvl="6" w:tplc="918AF58A" w:tentative="1">
      <w:start w:val="1"/>
      <w:numFmt w:val="bullet"/>
      <w:lvlText w:val="•"/>
      <w:lvlJc w:val="left"/>
      <w:pPr>
        <w:tabs>
          <w:tab w:val="num" w:pos="5040"/>
        </w:tabs>
        <w:ind w:left="5040" w:hanging="360"/>
      </w:pPr>
      <w:rPr>
        <w:rFonts w:ascii="Arial" w:hAnsi="Arial" w:hint="default"/>
      </w:rPr>
    </w:lvl>
    <w:lvl w:ilvl="7" w:tplc="719A9C30" w:tentative="1">
      <w:start w:val="1"/>
      <w:numFmt w:val="bullet"/>
      <w:lvlText w:val="•"/>
      <w:lvlJc w:val="left"/>
      <w:pPr>
        <w:tabs>
          <w:tab w:val="num" w:pos="5760"/>
        </w:tabs>
        <w:ind w:left="5760" w:hanging="360"/>
      </w:pPr>
      <w:rPr>
        <w:rFonts w:ascii="Arial" w:hAnsi="Arial" w:hint="default"/>
      </w:rPr>
    </w:lvl>
    <w:lvl w:ilvl="8" w:tplc="717C0D28" w:tentative="1">
      <w:start w:val="1"/>
      <w:numFmt w:val="bullet"/>
      <w:lvlText w:val="•"/>
      <w:lvlJc w:val="left"/>
      <w:pPr>
        <w:tabs>
          <w:tab w:val="num" w:pos="6480"/>
        </w:tabs>
        <w:ind w:left="6480" w:hanging="360"/>
      </w:pPr>
      <w:rPr>
        <w:rFonts w:ascii="Arial" w:hAnsi="Arial" w:hint="default"/>
      </w:rPr>
    </w:lvl>
  </w:abstractNum>
  <w:abstractNum w:abstractNumId="9">
    <w:nsid w:val="3F7F28E5"/>
    <w:multiLevelType w:val="hybridMultilevel"/>
    <w:tmpl w:val="365A7884"/>
    <w:lvl w:ilvl="0" w:tplc="E0C482FE">
      <w:start w:val="1"/>
      <w:numFmt w:val="bullet"/>
      <w:lvlText w:val="•"/>
      <w:lvlJc w:val="left"/>
      <w:pPr>
        <w:tabs>
          <w:tab w:val="num" w:pos="720"/>
        </w:tabs>
        <w:ind w:left="720" w:hanging="360"/>
      </w:pPr>
      <w:rPr>
        <w:rFonts w:ascii="Arial" w:hAnsi="Arial" w:hint="default"/>
      </w:rPr>
    </w:lvl>
    <w:lvl w:ilvl="1" w:tplc="B88C6E76" w:tentative="1">
      <w:start w:val="1"/>
      <w:numFmt w:val="bullet"/>
      <w:lvlText w:val="•"/>
      <w:lvlJc w:val="left"/>
      <w:pPr>
        <w:tabs>
          <w:tab w:val="num" w:pos="1440"/>
        </w:tabs>
        <w:ind w:left="1440" w:hanging="360"/>
      </w:pPr>
      <w:rPr>
        <w:rFonts w:ascii="Arial" w:hAnsi="Arial" w:hint="default"/>
      </w:rPr>
    </w:lvl>
    <w:lvl w:ilvl="2" w:tplc="34F88406" w:tentative="1">
      <w:start w:val="1"/>
      <w:numFmt w:val="bullet"/>
      <w:lvlText w:val="•"/>
      <w:lvlJc w:val="left"/>
      <w:pPr>
        <w:tabs>
          <w:tab w:val="num" w:pos="2160"/>
        </w:tabs>
        <w:ind w:left="2160" w:hanging="360"/>
      </w:pPr>
      <w:rPr>
        <w:rFonts w:ascii="Arial" w:hAnsi="Arial" w:hint="default"/>
      </w:rPr>
    </w:lvl>
    <w:lvl w:ilvl="3" w:tplc="6D2CC83C" w:tentative="1">
      <w:start w:val="1"/>
      <w:numFmt w:val="bullet"/>
      <w:lvlText w:val="•"/>
      <w:lvlJc w:val="left"/>
      <w:pPr>
        <w:tabs>
          <w:tab w:val="num" w:pos="2880"/>
        </w:tabs>
        <w:ind w:left="2880" w:hanging="360"/>
      </w:pPr>
      <w:rPr>
        <w:rFonts w:ascii="Arial" w:hAnsi="Arial" w:hint="default"/>
      </w:rPr>
    </w:lvl>
    <w:lvl w:ilvl="4" w:tplc="561CF1FA" w:tentative="1">
      <w:start w:val="1"/>
      <w:numFmt w:val="bullet"/>
      <w:lvlText w:val="•"/>
      <w:lvlJc w:val="left"/>
      <w:pPr>
        <w:tabs>
          <w:tab w:val="num" w:pos="3600"/>
        </w:tabs>
        <w:ind w:left="3600" w:hanging="360"/>
      </w:pPr>
      <w:rPr>
        <w:rFonts w:ascii="Arial" w:hAnsi="Arial" w:hint="default"/>
      </w:rPr>
    </w:lvl>
    <w:lvl w:ilvl="5" w:tplc="934C66F2" w:tentative="1">
      <w:start w:val="1"/>
      <w:numFmt w:val="bullet"/>
      <w:lvlText w:val="•"/>
      <w:lvlJc w:val="left"/>
      <w:pPr>
        <w:tabs>
          <w:tab w:val="num" w:pos="4320"/>
        </w:tabs>
        <w:ind w:left="4320" w:hanging="360"/>
      </w:pPr>
      <w:rPr>
        <w:rFonts w:ascii="Arial" w:hAnsi="Arial" w:hint="default"/>
      </w:rPr>
    </w:lvl>
    <w:lvl w:ilvl="6" w:tplc="BBF0818E" w:tentative="1">
      <w:start w:val="1"/>
      <w:numFmt w:val="bullet"/>
      <w:lvlText w:val="•"/>
      <w:lvlJc w:val="left"/>
      <w:pPr>
        <w:tabs>
          <w:tab w:val="num" w:pos="5040"/>
        </w:tabs>
        <w:ind w:left="5040" w:hanging="360"/>
      </w:pPr>
      <w:rPr>
        <w:rFonts w:ascii="Arial" w:hAnsi="Arial" w:hint="default"/>
      </w:rPr>
    </w:lvl>
    <w:lvl w:ilvl="7" w:tplc="BA304EF0" w:tentative="1">
      <w:start w:val="1"/>
      <w:numFmt w:val="bullet"/>
      <w:lvlText w:val="•"/>
      <w:lvlJc w:val="left"/>
      <w:pPr>
        <w:tabs>
          <w:tab w:val="num" w:pos="5760"/>
        </w:tabs>
        <w:ind w:left="5760" w:hanging="360"/>
      </w:pPr>
      <w:rPr>
        <w:rFonts w:ascii="Arial" w:hAnsi="Arial" w:hint="default"/>
      </w:rPr>
    </w:lvl>
    <w:lvl w:ilvl="8" w:tplc="BCD25782" w:tentative="1">
      <w:start w:val="1"/>
      <w:numFmt w:val="bullet"/>
      <w:lvlText w:val="•"/>
      <w:lvlJc w:val="left"/>
      <w:pPr>
        <w:tabs>
          <w:tab w:val="num" w:pos="6480"/>
        </w:tabs>
        <w:ind w:left="6480" w:hanging="360"/>
      </w:pPr>
      <w:rPr>
        <w:rFonts w:ascii="Arial" w:hAnsi="Arial" w:hint="default"/>
      </w:rPr>
    </w:lvl>
  </w:abstractNum>
  <w:abstractNum w:abstractNumId="10">
    <w:nsid w:val="57A10436"/>
    <w:multiLevelType w:val="hybridMultilevel"/>
    <w:tmpl w:val="CD66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34E6C"/>
    <w:multiLevelType w:val="hybridMultilevel"/>
    <w:tmpl w:val="B408157A"/>
    <w:lvl w:ilvl="0" w:tplc="3C061924">
      <w:start w:val="1"/>
      <w:numFmt w:val="bullet"/>
      <w:lvlText w:val="•"/>
      <w:lvlJc w:val="left"/>
      <w:pPr>
        <w:tabs>
          <w:tab w:val="num" w:pos="720"/>
        </w:tabs>
        <w:ind w:left="720" w:hanging="360"/>
      </w:pPr>
      <w:rPr>
        <w:rFonts w:ascii="Arial" w:hAnsi="Arial" w:hint="default"/>
      </w:rPr>
    </w:lvl>
    <w:lvl w:ilvl="1" w:tplc="C4E07046" w:tentative="1">
      <w:start w:val="1"/>
      <w:numFmt w:val="bullet"/>
      <w:lvlText w:val="•"/>
      <w:lvlJc w:val="left"/>
      <w:pPr>
        <w:tabs>
          <w:tab w:val="num" w:pos="1440"/>
        </w:tabs>
        <w:ind w:left="1440" w:hanging="360"/>
      </w:pPr>
      <w:rPr>
        <w:rFonts w:ascii="Arial" w:hAnsi="Arial" w:hint="default"/>
      </w:rPr>
    </w:lvl>
    <w:lvl w:ilvl="2" w:tplc="BF7EE75A" w:tentative="1">
      <w:start w:val="1"/>
      <w:numFmt w:val="bullet"/>
      <w:lvlText w:val="•"/>
      <w:lvlJc w:val="left"/>
      <w:pPr>
        <w:tabs>
          <w:tab w:val="num" w:pos="2160"/>
        </w:tabs>
        <w:ind w:left="2160" w:hanging="360"/>
      </w:pPr>
      <w:rPr>
        <w:rFonts w:ascii="Arial" w:hAnsi="Arial" w:hint="default"/>
      </w:rPr>
    </w:lvl>
    <w:lvl w:ilvl="3" w:tplc="190E95AC" w:tentative="1">
      <w:start w:val="1"/>
      <w:numFmt w:val="bullet"/>
      <w:lvlText w:val="•"/>
      <w:lvlJc w:val="left"/>
      <w:pPr>
        <w:tabs>
          <w:tab w:val="num" w:pos="2880"/>
        </w:tabs>
        <w:ind w:left="2880" w:hanging="360"/>
      </w:pPr>
      <w:rPr>
        <w:rFonts w:ascii="Arial" w:hAnsi="Arial" w:hint="default"/>
      </w:rPr>
    </w:lvl>
    <w:lvl w:ilvl="4" w:tplc="84E2483E" w:tentative="1">
      <w:start w:val="1"/>
      <w:numFmt w:val="bullet"/>
      <w:lvlText w:val="•"/>
      <w:lvlJc w:val="left"/>
      <w:pPr>
        <w:tabs>
          <w:tab w:val="num" w:pos="3600"/>
        </w:tabs>
        <w:ind w:left="3600" w:hanging="360"/>
      </w:pPr>
      <w:rPr>
        <w:rFonts w:ascii="Arial" w:hAnsi="Arial" w:hint="default"/>
      </w:rPr>
    </w:lvl>
    <w:lvl w:ilvl="5" w:tplc="DD56BDE4" w:tentative="1">
      <w:start w:val="1"/>
      <w:numFmt w:val="bullet"/>
      <w:lvlText w:val="•"/>
      <w:lvlJc w:val="left"/>
      <w:pPr>
        <w:tabs>
          <w:tab w:val="num" w:pos="4320"/>
        </w:tabs>
        <w:ind w:left="4320" w:hanging="360"/>
      </w:pPr>
      <w:rPr>
        <w:rFonts w:ascii="Arial" w:hAnsi="Arial" w:hint="default"/>
      </w:rPr>
    </w:lvl>
    <w:lvl w:ilvl="6" w:tplc="87960DEE" w:tentative="1">
      <w:start w:val="1"/>
      <w:numFmt w:val="bullet"/>
      <w:lvlText w:val="•"/>
      <w:lvlJc w:val="left"/>
      <w:pPr>
        <w:tabs>
          <w:tab w:val="num" w:pos="5040"/>
        </w:tabs>
        <w:ind w:left="5040" w:hanging="360"/>
      </w:pPr>
      <w:rPr>
        <w:rFonts w:ascii="Arial" w:hAnsi="Arial" w:hint="default"/>
      </w:rPr>
    </w:lvl>
    <w:lvl w:ilvl="7" w:tplc="DAEAEC68" w:tentative="1">
      <w:start w:val="1"/>
      <w:numFmt w:val="bullet"/>
      <w:lvlText w:val="•"/>
      <w:lvlJc w:val="left"/>
      <w:pPr>
        <w:tabs>
          <w:tab w:val="num" w:pos="5760"/>
        </w:tabs>
        <w:ind w:left="5760" w:hanging="360"/>
      </w:pPr>
      <w:rPr>
        <w:rFonts w:ascii="Arial" w:hAnsi="Arial" w:hint="default"/>
      </w:rPr>
    </w:lvl>
    <w:lvl w:ilvl="8" w:tplc="1360AED8" w:tentative="1">
      <w:start w:val="1"/>
      <w:numFmt w:val="bullet"/>
      <w:lvlText w:val="•"/>
      <w:lvlJc w:val="left"/>
      <w:pPr>
        <w:tabs>
          <w:tab w:val="num" w:pos="6480"/>
        </w:tabs>
        <w:ind w:left="6480" w:hanging="360"/>
      </w:pPr>
      <w:rPr>
        <w:rFonts w:ascii="Arial" w:hAnsi="Arial" w:hint="default"/>
      </w:rPr>
    </w:lvl>
  </w:abstractNum>
  <w:abstractNum w:abstractNumId="12">
    <w:nsid w:val="692030B6"/>
    <w:multiLevelType w:val="hybridMultilevel"/>
    <w:tmpl w:val="D786B2DA"/>
    <w:lvl w:ilvl="0" w:tplc="0C068D44">
      <w:start w:val="1"/>
      <w:numFmt w:val="bullet"/>
      <w:lvlText w:val="•"/>
      <w:lvlJc w:val="left"/>
      <w:pPr>
        <w:tabs>
          <w:tab w:val="num" w:pos="720"/>
        </w:tabs>
        <w:ind w:left="720" w:hanging="360"/>
      </w:pPr>
      <w:rPr>
        <w:rFonts w:ascii="Arial" w:hAnsi="Arial" w:hint="default"/>
      </w:rPr>
    </w:lvl>
    <w:lvl w:ilvl="1" w:tplc="E610A742" w:tentative="1">
      <w:start w:val="1"/>
      <w:numFmt w:val="bullet"/>
      <w:lvlText w:val="•"/>
      <w:lvlJc w:val="left"/>
      <w:pPr>
        <w:tabs>
          <w:tab w:val="num" w:pos="1440"/>
        </w:tabs>
        <w:ind w:left="1440" w:hanging="360"/>
      </w:pPr>
      <w:rPr>
        <w:rFonts w:ascii="Arial" w:hAnsi="Arial" w:hint="default"/>
      </w:rPr>
    </w:lvl>
    <w:lvl w:ilvl="2" w:tplc="F842C904" w:tentative="1">
      <w:start w:val="1"/>
      <w:numFmt w:val="bullet"/>
      <w:lvlText w:val="•"/>
      <w:lvlJc w:val="left"/>
      <w:pPr>
        <w:tabs>
          <w:tab w:val="num" w:pos="2160"/>
        </w:tabs>
        <w:ind w:left="2160" w:hanging="360"/>
      </w:pPr>
      <w:rPr>
        <w:rFonts w:ascii="Arial" w:hAnsi="Arial" w:hint="default"/>
      </w:rPr>
    </w:lvl>
    <w:lvl w:ilvl="3" w:tplc="58AAD102" w:tentative="1">
      <w:start w:val="1"/>
      <w:numFmt w:val="bullet"/>
      <w:lvlText w:val="•"/>
      <w:lvlJc w:val="left"/>
      <w:pPr>
        <w:tabs>
          <w:tab w:val="num" w:pos="2880"/>
        </w:tabs>
        <w:ind w:left="2880" w:hanging="360"/>
      </w:pPr>
      <w:rPr>
        <w:rFonts w:ascii="Arial" w:hAnsi="Arial" w:hint="default"/>
      </w:rPr>
    </w:lvl>
    <w:lvl w:ilvl="4" w:tplc="D7E04880" w:tentative="1">
      <w:start w:val="1"/>
      <w:numFmt w:val="bullet"/>
      <w:lvlText w:val="•"/>
      <w:lvlJc w:val="left"/>
      <w:pPr>
        <w:tabs>
          <w:tab w:val="num" w:pos="3600"/>
        </w:tabs>
        <w:ind w:left="3600" w:hanging="360"/>
      </w:pPr>
      <w:rPr>
        <w:rFonts w:ascii="Arial" w:hAnsi="Arial" w:hint="default"/>
      </w:rPr>
    </w:lvl>
    <w:lvl w:ilvl="5" w:tplc="B3E29482" w:tentative="1">
      <w:start w:val="1"/>
      <w:numFmt w:val="bullet"/>
      <w:lvlText w:val="•"/>
      <w:lvlJc w:val="left"/>
      <w:pPr>
        <w:tabs>
          <w:tab w:val="num" w:pos="4320"/>
        </w:tabs>
        <w:ind w:left="4320" w:hanging="360"/>
      </w:pPr>
      <w:rPr>
        <w:rFonts w:ascii="Arial" w:hAnsi="Arial" w:hint="default"/>
      </w:rPr>
    </w:lvl>
    <w:lvl w:ilvl="6" w:tplc="DB526832" w:tentative="1">
      <w:start w:val="1"/>
      <w:numFmt w:val="bullet"/>
      <w:lvlText w:val="•"/>
      <w:lvlJc w:val="left"/>
      <w:pPr>
        <w:tabs>
          <w:tab w:val="num" w:pos="5040"/>
        </w:tabs>
        <w:ind w:left="5040" w:hanging="360"/>
      </w:pPr>
      <w:rPr>
        <w:rFonts w:ascii="Arial" w:hAnsi="Arial" w:hint="default"/>
      </w:rPr>
    </w:lvl>
    <w:lvl w:ilvl="7" w:tplc="DB004BAE" w:tentative="1">
      <w:start w:val="1"/>
      <w:numFmt w:val="bullet"/>
      <w:lvlText w:val="•"/>
      <w:lvlJc w:val="left"/>
      <w:pPr>
        <w:tabs>
          <w:tab w:val="num" w:pos="5760"/>
        </w:tabs>
        <w:ind w:left="5760" w:hanging="360"/>
      </w:pPr>
      <w:rPr>
        <w:rFonts w:ascii="Arial" w:hAnsi="Arial" w:hint="default"/>
      </w:rPr>
    </w:lvl>
    <w:lvl w:ilvl="8" w:tplc="A83EC404" w:tentative="1">
      <w:start w:val="1"/>
      <w:numFmt w:val="bullet"/>
      <w:lvlText w:val="•"/>
      <w:lvlJc w:val="left"/>
      <w:pPr>
        <w:tabs>
          <w:tab w:val="num" w:pos="6480"/>
        </w:tabs>
        <w:ind w:left="6480" w:hanging="360"/>
      </w:pPr>
      <w:rPr>
        <w:rFonts w:ascii="Arial" w:hAnsi="Arial" w:hint="default"/>
      </w:rPr>
    </w:lvl>
  </w:abstractNum>
  <w:abstractNum w:abstractNumId="13">
    <w:nsid w:val="6D675BE9"/>
    <w:multiLevelType w:val="hybridMultilevel"/>
    <w:tmpl w:val="90D47B70"/>
    <w:lvl w:ilvl="0" w:tplc="02027B24">
      <w:start w:val="1"/>
      <w:numFmt w:val="bullet"/>
      <w:lvlText w:val="•"/>
      <w:lvlJc w:val="left"/>
      <w:pPr>
        <w:tabs>
          <w:tab w:val="num" w:pos="720"/>
        </w:tabs>
        <w:ind w:left="720" w:hanging="360"/>
      </w:pPr>
      <w:rPr>
        <w:rFonts w:ascii="Arial" w:hAnsi="Arial" w:hint="default"/>
      </w:rPr>
    </w:lvl>
    <w:lvl w:ilvl="1" w:tplc="6F1E70F6" w:tentative="1">
      <w:start w:val="1"/>
      <w:numFmt w:val="bullet"/>
      <w:lvlText w:val="•"/>
      <w:lvlJc w:val="left"/>
      <w:pPr>
        <w:tabs>
          <w:tab w:val="num" w:pos="1440"/>
        </w:tabs>
        <w:ind w:left="1440" w:hanging="360"/>
      </w:pPr>
      <w:rPr>
        <w:rFonts w:ascii="Arial" w:hAnsi="Arial" w:hint="default"/>
      </w:rPr>
    </w:lvl>
    <w:lvl w:ilvl="2" w:tplc="134CBF9C" w:tentative="1">
      <w:start w:val="1"/>
      <w:numFmt w:val="bullet"/>
      <w:lvlText w:val="•"/>
      <w:lvlJc w:val="left"/>
      <w:pPr>
        <w:tabs>
          <w:tab w:val="num" w:pos="2160"/>
        </w:tabs>
        <w:ind w:left="2160" w:hanging="360"/>
      </w:pPr>
      <w:rPr>
        <w:rFonts w:ascii="Arial" w:hAnsi="Arial" w:hint="default"/>
      </w:rPr>
    </w:lvl>
    <w:lvl w:ilvl="3" w:tplc="618CAA92" w:tentative="1">
      <w:start w:val="1"/>
      <w:numFmt w:val="bullet"/>
      <w:lvlText w:val="•"/>
      <w:lvlJc w:val="left"/>
      <w:pPr>
        <w:tabs>
          <w:tab w:val="num" w:pos="2880"/>
        </w:tabs>
        <w:ind w:left="2880" w:hanging="360"/>
      </w:pPr>
      <w:rPr>
        <w:rFonts w:ascii="Arial" w:hAnsi="Arial" w:hint="default"/>
      </w:rPr>
    </w:lvl>
    <w:lvl w:ilvl="4" w:tplc="2436A6F2" w:tentative="1">
      <w:start w:val="1"/>
      <w:numFmt w:val="bullet"/>
      <w:lvlText w:val="•"/>
      <w:lvlJc w:val="left"/>
      <w:pPr>
        <w:tabs>
          <w:tab w:val="num" w:pos="3600"/>
        </w:tabs>
        <w:ind w:left="3600" w:hanging="360"/>
      </w:pPr>
      <w:rPr>
        <w:rFonts w:ascii="Arial" w:hAnsi="Arial" w:hint="default"/>
      </w:rPr>
    </w:lvl>
    <w:lvl w:ilvl="5" w:tplc="089454C4" w:tentative="1">
      <w:start w:val="1"/>
      <w:numFmt w:val="bullet"/>
      <w:lvlText w:val="•"/>
      <w:lvlJc w:val="left"/>
      <w:pPr>
        <w:tabs>
          <w:tab w:val="num" w:pos="4320"/>
        </w:tabs>
        <w:ind w:left="4320" w:hanging="360"/>
      </w:pPr>
      <w:rPr>
        <w:rFonts w:ascii="Arial" w:hAnsi="Arial" w:hint="default"/>
      </w:rPr>
    </w:lvl>
    <w:lvl w:ilvl="6" w:tplc="38F0BE40" w:tentative="1">
      <w:start w:val="1"/>
      <w:numFmt w:val="bullet"/>
      <w:lvlText w:val="•"/>
      <w:lvlJc w:val="left"/>
      <w:pPr>
        <w:tabs>
          <w:tab w:val="num" w:pos="5040"/>
        </w:tabs>
        <w:ind w:left="5040" w:hanging="360"/>
      </w:pPr>
      <w:rPr>
        <w:rFonts w:ascii="Arial" w:hAnsi="Arial" w:hint="default"/>
      </w:rPr>
    </w:lvl>
    <w:lvl w:ilvl="7" w:tplc="2BAE2CE4" w:tentative="1">
      <w:start w:val="1"/>
      <w:numFmt w:val="bullet"/>
      <w:lvlText w:val="•"/>
      <w:lvlJc w:val="left"/>
      <w:pPr>
        <w:tabs>
          <w:tab w:val="num" w:pos="5760"/>
        </w:tabs>
        <w:ind w:left="5760" w:hanging="360"/>
      </w:pPr>
      <w:rPr>
        <w:rFonts w:ascii="Arial" w:hAnsi="Arial" w:hint="default"/>
      </w:rPr>
    </w:lvl>
    <w:lvl w:ilvl="8" w:tplc="B0B47AE4" w:tentative="1">
      <w:start w:val="1"/>
      <w:numFmt w:val="bullet"/>
      <w:lvlText w:val="•"/>
      <w:lvlJc w:val="left"/>
      <w:pPr>
        <w:tabs>
          <w:tab w:val="num" w:pos="6480"/>
        </w:tabs>
        <w:ind w:left="6480" w:hanging="360"/>
      </w:pPr>
      <w:rPr>
        <w:rFonts w:ascii="Arial" w:hAnsi="Arial" w:hint="default"/>
      </w:rPr>
    </w:lvl>
  </w:abstractNum>
  <w:abstractNum w:abstractNumId="14">
    <w:nsid w:val="6D9D635D"/>
    <w:multiLevelType w:val="hybridMultilevel"/>
    <w:tmpl w:val="80666464"/>
    <w:lvl w:ilvl="0" w:tplc="B22CEF7C">
      <w:start w:val="1"/>
      <w:numFmt w:val="bullet"/>
      <w:lvlText w:val="•"/>
      <w:lvlJc w:val="left"/>
      <w:pPr>
        <w:tabs>
          <w:tab w:val="num" w:pos="720"/>
        </w:tabs>
        <w:ind w:left="720" w:hanging="360"/>
      </w:pPr>
      <w:rPr>
        <w:rFonts w:ascii="Arial" w:hAnsi="Arial" w:hint="default"/>
      </w:rPr>
    </w:lvl>
    <w:lvl w:ilvl="1" w:tplc="174AD806" w:tentative="1">
      <w:start w:val="1"/>
      <w:numFmt w:val="bullet"/>
      <w:lvlText w:val="•"/>
      <w:lvlJc w:val="left"/>
      <w:pPr>
        <w:tabs>
          <w:tab w:val="num" w:pos="1440"/>
        </w:tabs>
        <w:ind w:left="1440" w:hanging="360"/>
      </w:pPr>
      <w:rPr>
        <w:rFonts w:ascii="Arial" w:hAnsi="Arial" w:hint="default"/>
      </w:rPr>
    </w:lvl>
    <w:lvl w:ilvl="2" w:tplc="0748BBA2" w:tentative="1">
      <w:start w:val="1"/>
      <w:numFmt w:val="bullet"/>
      <w:lvlText w:val="•"/>
      <w:lvlJc w:val="left"/>
      <w:pPr>
        <w:tabs>
          <w:tab w:val="num" w:pos="2160"/>
        </w:tabs>
        <w:ind w:left="2160" w:hanging="360"/>
      </w:pPr>
      <w:rPr>
        <w:rFonts w:ascii="Arial" w:hAnsi="Arial" w:hint="default"/>
      </w:rPr>
    </w:lvl>
    <w:lvl w:ilvl="3" w:tplc="CBBA4F0E" w:tentative="1">
      <w:start w:val="1"/>
      <w:numFmt w:val="bullet"/>
      <w:lvlText w:val="•"/>
      <w:lvlJc w:val="left"/>
      <w:pPr>
        <w:tabs>
          <w:tab w:val="num" w:pos="2880"/>
        </w:tabs>
        <w:ind w:left="2880" w:hanging="360"/>
      </w:pPr>
      <w:rPr>
        <w:rFonts w:ascii="Arial" w:hAnsi="Arial" w:hint="default"/>
      </w:rPr>
    </w:lvl>
    <w:lvl w:ilvl="4" w:tplc="4F8869AE" w:tentative="1">
      <w:start w:val="1"/>
      <w:numFmt w:val="bullet"/>
      <w:lvlText w:val="•"/>
      <w:lvlJc w:val="left"/>
      <w:pPr>
        <w:tabs>
          <w:tab w:val="num" w:pos="3600"/>
        </w:tabs>
        <w:ind w:left="3600" w:hanging="360"/>
      </w:pPr>
      <w:rPr>
        <w:rFonts w:ascii="Arial" w:hAnsi="Arial" w:hint="default"/>
      </w:rPr>
    </w:lvl>
    <w:lvl w:ilvl="5" w:tplc="8F869592" w:tentative="1">
      <w:start w:val="1"/>
      <w:numFmt w:val="bullet"/>
      <w:lvlText w:val="•"/>
      <w:lvlJc w:val="left"/>
      <w:pPr>
        <w:tabs>
          <w:tab w:val="num" w:pos="4320"/>
        </w:tabs>
        <w:ind w:left="4320" w:hanging="360"/>
      </w:pPr>
      <w:rPr>
        <w:rFonts w:ascii="Arial" w:hAnsi="Arial" w:hint="default"/>
      </w:rPr>
    </w:lvl>
    <w:lvl w:ilvl="6" w:tplc="89368812" w:tentative="1">
      <w:start w:val="1"/>
      <w:numFmt w:val="bullet"/>
      <w:lvlText w:val="•"/>
      <w:lvlJc w:val="left"/>
      <w:pPr>
        <w:tabs>
          <w:tab w:val="num" w:pos="5040"/>
        </w:tabs>
        <w:ind w:left="5040" w:hanging="360"/>
      </w:pPr>
      <w:rPr>
        <w:rFonts w:ascii="Arial" w:hAnsi="Arial" w:hint="default"/>
      </w:rPr>
    </w:lvl>
    <w:lvl w:ilvl="7" w:tplc="85EC1D80" w:tentative="1">
      <w:start w:val="1"/>
      <w:numFmt w:val="bullet"/>
      <w:lvlText w:val="•"/>
      <w:lvlJc w:val="left"/>
      <w:pPr>
        <w:tabs>
          <w:tab w:val="num" w:pos="5760"/>
        </w:tabs>
        <w:ind w:left="5760" w:hanging="360"/>
      </w:pPr>
      <w:rPr>
        <w:rFonts w:ascii="Arial" w:hAnsi="Arial" w:hint="default"/>
      </w:rPr>
    </w:lvl>
    <w:lvl w:ilvl="8" w:tplc="FB06DE54" w:tentative="1">
      <w:start w:val="1"/>
      <w:numFmt w:val="bullet"/>
      <w:lvlText w:val="•"/>
      <w:lvlJc w:val="left"/>
      <w:pPr>
        <w:tabs>
          <w:tab w:val="num" w:pos="6480"/>
        </w:tabs>
        <w:ind w:left="6480" w:hanging="360"/>
      </w:pPr>
      <w:rPr>
        <w:rFonts w:ascii="Arial" w:hAnsi="Arial" w:hint="default"/>
      </w:rPr>
    </w:lvl>
  </w:abstractNum>
  <w:abstractNum w:abstractNumId="15">
    <w:nsid w:val="6DD26797"/>
    <w:multiLevelType w:val="hybridMultilevel"/>
    <w:tmpl w:val="9B46439C"/>
    <w:lvl w:ilvl="0" w:tplc="3338787C">
      <w:start w:val="1"/>
      <w:numFmt w:val="bullet"/>
      <w:lvlText w:val="•"/>
      <w:lvlJc w:val="left"/>
      <w:pPr>
        <w:tabs>
          <w:tab w:val="num" w:pos="720"/>
        </w:tabs>
        <w:ind w:left="720" w:hanging="360"/>
      </w:pPr>
      <w:rPr>
        <w:rFonts w:ascii="Arial" w:hAnsi="Arial" w:hint="default"/>
      </w:rPr>
    </w:lvl>
    <w:lvl w:ilvl="1" w:tplc="B25AA13E" w:tentative="1">
      <w:start w:val="1"/>
      <w:numFmt w:val="bullet"/>
      <w:lvlText w:val="•"/>
      <w:lvlJc w:val="left"/>
      <w:pPr>
        <w:tabs>
          <w:tab w:val="num" w:pos="1440"/>
        </w:tabs>
        <w:ind w:left="1440" w:hanging="360"/>
      </w:pPr>
      <w:rPr>
        <w:rFonts w:ascii="Arial" w:hAnsi="Arial" w:hint="default"/>
      </w:rPr>
    </w:lvl>
    <w:lvl w:ilvl="2" w:tplc="6B8668BC" w:tentative="1">
      <w:start w:val="1"/>
      <w:numFmt w:val="bullet"/>
      <w:lvlText w:val="•"/>
      <w:lvlJc w:val="left"/>
      <w:pPr>
        <w:tabs>
          <w:tab w:val="num" w:pos="2160"/>
        </w:tabs>
        <w:ind w:left="2160" w:hanging="360"/>
      </w:pPr>
      <w:rPr>
        <w:rFonts w:ascii="Arial" w:hAnsi="Arial" w:hint="default"/>
      </w:rPr>
    </w:lvl>
    <w:lvl w:ilvl="3" w:tplc="6D2EFA06" w:tentative="1">
      <w:start w:val="1"/>
      <w:numFmt w:val="bullet"/>
      <w:lvlText w:val="•"/>
      <w:lvlJc w:val="left"/>
      <w:pPr>
        <w:tabs>
          <w:tab w:val="num" w:pos="2880"/>
        </w:tabs>
        <w:ind w:left="2880" w:hanging="360"/>
      </w:pPr>
      <w:rPr>
        <w:rFonts w:ascii="Arial" w:hAnsi="Arial" w:hint="default"/>
      </w:rPr>
    </w:lvl>
    <w:lvl w:ilvl="4" w:tplc="4C4A1742" w:tentative="1">
      <w:start w:val="1"/>
      <w:numFmt w:val="bullet"/>
      <w:lvlText w:val="•"/>
      <w:lvlJc w:val="left"/>
      <w:pPr>
        <w:tabs>
          <w:tab w:val="num" w:pos="3600"/>
        </w:tabs>
        <w:ind w:left="3600" w:hanging="360"/>
      </w:pPr>
      <w:rPr>
        <w:rFonts w:ascii="Arial" w:hAnsi="Arial" w:hint="default"/>
      </w:rPr>
    </w:lvl>
    <w:lvl w:ilvl="5" w:tplc="95568C30" w:tentative="1">
      <w:start w:val="1"/>
      <w:numFmt w:val="bullet"/>
      <w:lvlText w:val="•"/>
      <w:lvlJc w:val="left"/>
      <w:pPr>
        <w:tabs>
          <w:tab w:val="num" w:pos="4320"/>
        </w:tabs>
        <w:ind w:left="4320" w:hanging="360"/>
      </w:pPr>
      <w:rPr>
        <w:rFonts w:ascii="Arial" w:hAnsi="Arial" w:hint="default"/>
      </w:rPr>
    </w:lvl>
    <w:lvl w:ilvl="6" w:tplc="912CE1D6" w:tentative="1">
      <w:start w:val="1"/>
      <w:numFmt w:val="bullet"/>
      <w:lvlText w:val="•"/>
      <w:lvlJc w:val="left"/>
      <w:pPr>
        <w:tabs>
          <w:tab w:val="num" w:pos="5040"/>
        </w:tabs>
        <w:ind w:left="5040" w:hanging="360"/>
      </w:pPr>
      <w:rPr>
        <w:rFonts w:ascii="Arial" w:hAnsi="Arial" w:hint="default"/>
      </w:rPr>
    </w:lvl>
    <w:lvl w:ilvl="7" w:tplc="88188CBA" w:tentative="1">
      <w:start w:val="1"/>
      <w:numFmt w:val="bullet"/>
      <w:lvlText w:val="•"/>
      <w:lvlJc w:val="left"/>
      <w:pPr>
        <w:tabs>
          <w:tab w:val="num" w:pos="5760"/>
        </w:tabs>
        <w:ind w:left="5760" w:hanging="360"/>
      </w:pPr>
      <w:rPr>
        <w:rFonts w:ascii="Arial" w:hAnsi="Arial" w:hint="default"/>
      </w:rPr>
    </w:lvl>
    <w:lvl w:ilvl="8" w:tplc="5802B59A" w:tentative="1">
      <w:start w:val="1"/>
      <w:numFmt w:val="bullet"/>
      <w:lvlText w:val="•"/>
      <w:lvlJc w:val="left"/>
      <w:pPr>
        <w:tabs>
          <w:tab w:val="num" w:pos="6480"/>
        </w:tabs>
        <w:ind w:left="6480" w:hanging="360"/>
      </w:pPr>
      <w:rPr>
        <w:rFonts w:ascii="Arial" w:hAnsi="Arial" w:hint="default"/>
      </w:rPr>
    </w:lvl>
  </w:abstractNum>
  <w:abstractNum w:abstractNumId="16">
    <w:nsid w:val="7DD35538"/>
    <w:multiLevelType w:val="hybridMultilevel"/>
    <w:tmpl w:val="2EE0AFF4"/>
    <w:lvl w:ilvl="0" w:tplc="B1CC91AE">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2"/>
  </w:num>
  <w:num w:numId="6">
    <w:abstractNumId w:val="8"/>
  </w:num>
  <w:num w:numId="7">
    <w:abstractNumId w:val="7"/>
  </w:num>
  <w:num w:numId="8">
    <w:abstractNumId w:val="12"/>
  </w:num>
  <w:num w:numId="9">
    <w:abstractNumId w:val="5"/>
  </w:num>
  <w:num w:numId="10">
    <w:abstractNumId w:val="13"/>
  </w:num>
  <w:num w:numId="11">
    <w:abstractNumId w:val="11"/>
  </w:num>
  <w:num w:numId="12">
    <w:abstractNumId w:val="15"/>
  </w:num>
  <w:num w:numId="13">
    <w:abstractNumId w:val="6"/>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1C6DAA"/>
    <w:rsid w:val="0028110C"/>
    <w:rsid w:val="002F25E0"/>
    <w:rsid w:val="00324BA7"/>
    <w:rsid w:val="00441803"/>
    <w:rsid w:val="00484B0A"/>
    <w:rsid w:val="0057424F"/>
    <w:rsid w:val="005B23D0"/>
    <w:rsid w:val="00711083"/>
    <w:rsid w:val="00887A49"/>
    <w:rsid w:val="00DD0DA9"/>
    <w:rsid w:val="00F4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10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11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10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1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7686">
      <w:bodyDiv w:val="1"/>
      <w:marLeft w:val="0"/>
      <w:marRight w:val="0"/>
      <w:marTop w:val="0"/>
      <w:marBottom w:val="0"/>
      <w:divBdr>
        <w:top w:val="none" w:sz="0" w:space="0" w:color="auto"/>
        <w:left w:val="none" w:sz="0" w:space="0" w:color="auto"/>
        <w:bottom w:val="none" w:sz="0" w:space="0" w:color="auto"/>
        <w:right w:val="none" w:sz="0" w:space="0" w:color="auto"/>
      </w:divBdr>
      <w:divsChild>
        <w:div w:id="229387697">
          <w:marLeft w:val="547"/>
          <w:marRight w:val="0"/>
          <w:marTop w:val="134"/>
          <w:marBottom w:val="0"/>
          <w:divBdr>
            <w:top w:val="none" w:sz="0" w:space="0" w:color="auto"/>
            <w:left w:val="none" w:sz="0" w:space="0" w:color="auto"/>
            <w:bottom w:val="none" w:sz="0" w:space="0" w:color="auto"/>
            <w:right w:val="none" w:sz="0" w:space="0" w:color="auto"/>
          </w:divBdr>
        </w:div>
        <w:div w:id="950933793">
          <w:marLeft w:val="547"/>
          <w:marRight w:val="0"/>
          <w:marTop w:val="134"/>
          <w:marBottom w:val="0"/>
          <w:divBdr>
            <w:top w:val="none" w:sz="0" w:space="0" w:color="auto"/>
            <w:left w:val="none" w:sz="0" w:space="0" w:color="auto"/>
            <w:bottom w:val="none" w:sz="0" w:space="0" w:color="auto"/>
            <w:right w:val="none" w:sz="0" w:space="0" w:color="auto"/>
          </w:divBdr>
        </w:div>
        <w:div w:id="374238068">
          <w:marLeft w:val="547"/>
          <w:marRight w:val="0"/>
          <w:marTop w:val="134"/>
          <w:marBottom w:val="0"/>
          <w:divBdr>
            <w:top w:val="none" w:sz="0" w:space="0" w:color="auto"/>
            <w:left w:val="none" w:sz="0" w:space="0" w:color="auto"/>
            <w:bottom w:val="none" w:sz="0" w:space="0" w:color="auto"/>
            <w:right w:val="none" w:sz="0" w:space="0" w:color="auto"/>
          </w:divBdr>
        </w:div>
        <w:div w:id="281692506">
          <w:marLeft w:val="547"/>
          <w:marRight w:val="0"/>
          <w:marTop w:val="134"/>
          <w:marBottom w:val="0"/>
          <w:divBdr>
            <w:top w:val="none" w:sz="0" w:space="0" w:color="auto"/>
            <w:left w:val="none" w:sz="0" w:space="0" w:color="auto"/>
            <w:bottom w:val="none" w:sz="0" w:space="0" w:color="auto"/>
            <w:right w:val="none" w:sz="0" w:space="0" w:color="auto"/>
          </w:divBdr>
        </w:div>
      </w:divsChild>
    </w:div>
    <w:div w:id="605312267">
      <w:bodyDiv w:val="1"/>
      <w:marLeft w:val="0"/>
      <w:marRight w:val="0"/>
      <w:marTop w:val="0"/>
      <w:marBottom w:val="0"/>
      <w:divBdr>
        <w:top w:val="none" w:sz="0" w:space="0" w:color="auto"/>
        <w:left w:val="none" w:sz="0" w:space="0" w:color="auto"/>
        <w:bottom w:val="none" w:sz="0" w:space="0" w:color="auto"/>
        <w:right w:val="none" w:sz="0" w:space="0" w:color="auto"/>
      </w:divBdr>
      <w:divsChild>
        <w:div w:id="2135831081">
          <w:marLeft w:val="547"/>
          <w:marRight w:val="0"/>
          <w:marTop w:val="106"/>
          <w:marBottom w:val="0"/>
          <w:divBdr>
            <w:top w:val="none" w:sz="0" w:space="0" w:color="auto"/>
            <w:left w:val="none" w:sz="0" w:space="0" w:color="auto"/>
            <w:bottom w:val="none" w:sz="0" w:space="0" w:color="auto"/>
            <w:right w:val="none" w:sz="0" w:space="0" w:color="auto"/>
          </w:divBdr>
        </w:div>
        <w:div w:id="1282806713">
          <w:marLeft w:val="547"/>
          <w:marRight w:val="0"/>
          <w:marTop w:val="106"/>
          <w:marBottom w:val="0"/>
          <w:divBdr>
            <w:top w:val="none" w:sz="0" w:space="0" w:color="auto"/>
            <w:left w:val="none" w:sz="0" w:space="0" w:color="auto"/>
            <w:bottom w:val="none" w:sz="0" w:space="0" w:color="auto"/>
            <w:right w:val="none" w:sz="0" w:space="0" w:color="auto"/>
          </w:divBdr>
        </w:div>
      </w:divsChild>
    </w:div>
    <w:div w:id="935986223">
      <w:bodyDiv w:val="1"/>
      <w:marLeft w:val="0"/>
      <w:marRight w:val="0"/>
      <w:marTop w:val="0"/>
      <w:marBottom w:val="0"/>
      <w:divBdr>
        <w:top w:val="none" w:sz="0" w:space="0" w:color="auto"/>
        <w:left w:val="none" w:sz="0" w:space="0" w:color="auto"/>
        <w:bottom w:val="none" w:sz="0" w:space="0" w:color="auto"/>
        <w:right w:val="none" w:sz="0" w:space="0" w:color="auto"/>
      </w:divBdr>
      <w:divsChild>
        <w:div w:id="1964536050">
          <w:marLeft w:val="547"/>
          <w:marRight w:val="0"/>
          <w:marTop w:val="96"/>
          <w:marBottom w:val="0"/>
          <w:divBdr>
            <w:top w:val="none" w:sz="0" w:space="0" w:color="auto"/>
            <w:left w:val="none" w:sz="0" w:space="0" w:color="auto"/>
            <w:bottom w:val="none" w:sz="0" w:space="0" w:color="auto"/>
            <w:right w:val="none" w:sz="0" w:space="0" w:color="auto"/>
          </w:divBdr>
        </w:div>
        <w:div w:id="1379280907">
          <w:marLeft w:val="547"/>
          <w:marRight w:val="0"/>
          <w:marTop w:val="96"/>
          <w:marBottom w:val="0"/>
          <w:divBdr>
            <w:top w:val="none" w:sz="0" w:space="0" w:color="auto"/>
            <w:left w:val="none" w:sz="0" w:space="0" w:color="auto"/>
            <w:bottom w:val="none" w:sz="0" w:space="0" w:color="auto"/>
            <w:right w:val="none" w:sz="0" w:space="0" w:color="auto"/>
          </w:divBdr>
        </w:div>
      </w:divsChild>
    </w:div>
    <w:div w:id="959190570">
      <w:bodyDiv w:val="1"/>
      <w:marLeft w:val="0"/>
      <w:marRight w:val="0"/>
      <w:marTop w:val="0"/>
      <w:marBottom w:val="0"/>
      <w:divBdr>
        <w:top w:val="none" w:sz="0" w:space="0" w:color="auto"/>
        <w:left w:val="none" w:sz="0" w:space="0" w:color="auto"/>
        <w:bottom w:val="none" w:sz="0" w:space="0" w:color="auto"/>
        <w:right w:val="none" w:sz="0" w:space="0" w:color="auto"/>
      </w:divBdr>
      <w:divsChild>
        <w:div w:id="785152367">
          <w:marLeft w:val="547"/>
          <w:marRight w:val="0"/>
          <w:marTop w:val="106"/>
          <w:marBottom w:val="0"/>
          <w:divBdr>
            <w:top w:val="none" w:sz="0" w:space="0" w:color="auto"/>
            <w:left w:val="none" w:sz="0" w:space="0" w:color="auto"/>
            <w:bottom w:val="none" w:sz="0" w:space="0" w:color="auto"/>
            <w:right w:val="none" w:sz="0" w:space="0" w:color="auto"/>
          </w:divBdr>
        </w:div>
        <w:div w:id="346641479">
          <w:marLeft w:val="547"/>
          <w:marRight w:val="0"/>
          <w:marTop w:val="106"/>
          <w:marBottom w:val="0"/>
          <w:divBdr>
            <w:top w:val="none" w:sz="0" w:space="0" w:color="auto"/>
            <w:left w:val="none" w:sz="0" w:space="0" w:color="auto"/>
            <w:bottom w:val="none" w:sz="0" w:space="0" w:color="auto"/>
            <w:right w:val="none" w:sz="0" w:space="0" w:color="auto"/>
          </w:divBdr>
        </w:div>
      </w:divsChild>
    </w:div>
    <w:div w:id="1090082474">
      <w:bodyDiv w:val="1"/>
      <w:marLeft w:val="0"/>
      <w:marRight w:val="0"/>
      <w:marTop w:val="0"/>
      <w:marBottom w:val="0"/>
      <w:divBdr>
        <w:top w:val="none" w:sz="0" w:space="0" w:color="auto"/>
        <w:left w:val="none" w:sz="0" w:space="0" w:color="auto"/>
        <w:bottom w:val="none" w:sz="0" w:space="0" w:color="auto"/>
        <w:right w:val="none" w:sz="0" w:space="0" w:color="auto"/>
      </w:divBdr>
      <w:divsChild>
        <w:div w:id="1313172002">
          <w:marLeft w:val="547"/>
          <w:marRight w:val="0"/>
          <w:marTop w:val="115"/>
          <w:marBottom w:val="0"/>
          <w:divBdr>
            <w:top w:val="none" w:sz="0" w:space="0" w:color="auto"/>
            <w:left w:val="none" w:sz="0" w:space="0" w:color="auto"/>
            <w:bottom w:val="none" w:sz="0" w:space="0" w:color="auto"/>
            <w:right w:val="none" w:sz="0" w:space="0" w:color="auto"/>
          </w:divBdr>
        </w:div>
      </w:divsChild>
    </w:div>
    <w:div w:id="1502504623">
      <w:bodyDiv w:val="1"/>
      <w:marLeft w:val="0"/>
      <w:marRight w:val="0"/>
      <w:marTop w:val="0"/>
      <w:marBottom w:val="0"/>
      <w:divBdr>
        <w:top w:val="none" w:sz="0" w:space="0" w:color="auto"/>
        <w:left w:val="none" w:sz="0" w:space="0" w:color="auto"/>
        <w:bottom w:val="none" w:sz="0" w:space="0" w:color="auto"/>
        <w:right w:val="none" w:sz="0" w:space="0" w:color="auto"/>
      </w:divBdr>
      <w:divsChild>
        <w:div w:id="1907373728">
          <w:marLeft w:val="547"/>
          <w:marRight w:val="0"/>
          <w:marTop w:val="96"/>
          <w:marBottom w:val="0"/>
          <w:divBdr>
            <w:top w:val="none" w:sz="0" w:space="0" w:color="auto"/>
            <w:left w:val="none" w:sz="0" w:space="0" w:color="auto"/>
            <w:bottom w:val="none" w:sz="0" w:space="0" w:color="auto"/>
            <w:right w:val="none" w:sz="0" w:space="0" w:color="auto"/>
          </w:divBdr>
        </w:div>
        <w:div w:id="116916443">
          <w:marLeft w:val="547"/>
          <w:marRight w:val="0"/>
          <w:marTop w:val="96"/>
          <w:marBottom w:val="0"/>
          <w:divBdr>
            <w:top w:val="none" w:sz="0" w:space="0" w:color="auto"/>
            <w:left w:val="none" w:sz="0" w:space="0" w:color="auto"/>
            <w:bottom w:val="none" w:sz="0" w:space="0" w:color="auto"/>
            <w:right w:val="none" w:sz="0" w:space="0" w:color="auto"/>
          </w:divBdr>
        </w:div>
      </w:divsChild>
    </w:div>
    <w:div w:id="1891107904">
      <w:bodyDiv w:val="1"/>
      <w:marLeft w:val="0"/>
      <w:marRight w:val="0"/>
      <w:marTop w:val="0"/>
      <w:marBottom w:val="0"/>
      <w:divBdr>
        <w:top w:val="none" w:sz="0" w:space="0" w:color="auto"/>
        <w:left w:val="none" w:sz="0" w:space="0" w:color="auto"/>
        <w:bottom w:val="none" w:sz="0" w:space="0" w:color="auto"/>
        <w:right w:val="none" w:sz="0" w:space="0" w:color="auto"/>
      </w:divBdr>
      <w:divsChild>
        <w:div w:id="430593059">
          <w:marLeft w:val="547"/>
          <w:marRight w:val="0"/>
          <w:marTop w:val="120"/>
          <w:marBottom w:val="0"/>
          <w:divBdr>
            <w:top w:val="none" w:sz="0" w:space="0" w:color="auto"/>
            <w:left w:val="none" w:sz="0" w:space="0" w:color="auto"/>
            <w:bottom w:val="none" w:sz="0" w:space="0" w:color="auto"/>
            <w:right w:val="none" w:sz="0" w:space="0" w:color="auto"/>
          </w:divBdr>
        </w:div>
      </w:divsChild>
    </w:div>
    <w:div w:id="2134321650">
      <w:bodyDiv w:val="1"/>
      <w:marLeft w:val="0"/>
      <w:marRight w:val="0"/>
      <w:marTop w:val="0"/>
      <w:marBottom w:val="0"/>
      <w:divBdr>
        <w:top w:val="none" w:sz="0" w:space="0" w:color="auto"/>
        <w:left w:val="none" w:sz="0" w:space="0" w:color="auto"/>
        <w:bottom w:val="none" w:sz="0" w:space="0" w:color="auto"/>
        <w:right w:val="none" w:sz="0" w:space="0" w:color="auto"/>
      </w:divBdr>
      <w:divsChild>
        <w:div w:id="1922564444">
          <w:marLeft w:val="547"/>
          <w:marRight w:val="0"/>
          <w:marTop w:val="106"/>
          <w:marBottom w:val="0"/>
          <w:divBdr>
            <w:top w:val="none" w:sz="0" w:space="0" w:color="auto"/>
            <w:left w:val="none" w:sz="0" w:space="0" w:color="auto"/>
            <w:bottom w:val="none" w:sz="0" w:space="0" w:color="auto"/>
            <w:right w:val="none" w:sz="0" w:space="0" w:color="auto"/>
          </w:divBdr>
        </w:div>
        <w:div w:id="781995681">
          <w:marLeft w:val="547"/>
          <w:marRight w:val="0"/>
          <w:marTop w:val="106"/>
          <w:marBottom w:val="0"/>
          <w:divBdr>
            <w:top w:val="none" w:sz="0" w:space="0" w:color="auto"/>
            <w:left w:val="none" w:sz="0" w:space="0" w:color="auto"/>
            <w:bottom w:val="none" w:sz="0" w:space="0" w:color="auto"/>
            <w:right w:val="none" w:sz="0" w:space="0" w:color="auto"/>
          </w:divBdr>
        </w:div>
        <w:div w:id="89623593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Cooper</dc:creator>
  <cp:lastModifiedBy>Denise Traylor</cp:lastModifiedBy>
  <cp:revision>2</cp:revision>
  <dcterms:created xsi:type="dcterms:W3CDTF">2013-12-19T20:35:00Z</dcterms:created>
  <dcterms:modified xsi:type="dcterms:W3CDTF">2013-12-19T20:35:00Z</dcterms:modified>
</cp:coreProperties>
</file>