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6325D8" w:rsidTr="006325D8">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210D99">
              <w:trPr>
                <w:trHeight w:val="390"/>
              </w:trPr>
              <w:tc>
                <w:tcPr>
                  <w:tcW w:w="9360" w:type="dxa"/>
                  <w:tcBorders>
                    <w:top w:val="nil"/>
                    <w:left w:val="nil"/>
                    <w:bottom w:val="nil"/>
                    <w:right w:val="nil"/>
                  </w:tcBorders>
                  <w:tcMar>
                    <w:top w:w="39" w:type="dxa"/>
                    <w:left w:w="39" w:type="dxa"/>
                    <w:bottom w:w="39" w:type="dxa"/>
                    <w:right w:w="39" w:type="dxa"/>
                  </w:tcMar>
                </w:tcPr>
                <w:p w:rsidR="00210D99" w:rsidRDefault="006325D8">
                  <w:pPr>
                    <w:spacing w:after="0" w:line="240" w:lineRule="auto"/>
                    <w:jc w:val="center"/>
                  </w:pPr>
                  <w:r>
                    <w:rPr>
                      <w:rFonts w:ascii="Calibri" w:eastAsia="Calibri" w:hAnsi="Calibri"/>
                      <w:b/>
                      <w:color w:val="000000"/>
                      <w:sz w:val="32"/>
                    </w:rPr>
                    <w:t>BROUILLETTE WATER SYSTEM INC</w:t>
                  </w:r>
                </w:p>
              </w:tc>
            </w:tr>
          </w:tbl>
          <w:p w:rsidR="00210D99" w:rsidRDefault="00210D99">
            <w:pPr>
              <w:spacing w:after="0" w:line="240" w:lineRule="auto"/>
            </w:pPr>
          </w:p>
        </w:tc>
      </w:tr>
      <w:tr w:rsidR="00210D99">
        <w:trPr>
          <w:trHeight w:val="38"/>
        </w:trPr>
        <w:tc>
          <w:tcPr>
            <w:tcW w:w="13"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06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8140"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c>
          <w:tcPr>
            <w:tcW w:w="13" w:type="dxa"/>
          </w:tcPr>
          <w:p w:rsidR="00210D99" w:rsidRDefault="00210D99">
            <w:pPr>
              <w:pStyle w:val="EmptyCellLayoutStyle"/>
              <w:spacing w:after="0" w:line="240" w:lineRule="auto"/>
            </w:pPr>
          </w:p>
        </w:tc>
      </w:tr>
      <w:tr w:rsidR="006325D8" w:rsidTr="006325D8">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210D99">
              <w:trPr>
                <w:trHeight w:val="372"/>
              </w:trPr>
              <w:tc>
                <w:tcPr>
                  <w:tcW w:w="9346" w:type="dxa"/>
                  <w:tcBorders>
                    <w:top w:val="nil"/>
                    <w:left w:val="nil"/>
                    <w:bottom w:val="nil"/>
                    <w:right w:val="nil"/>
                  </w:tcBorders>
                  <w:tcMar>
                    <w:top w:w="39" w:type="dxa"/>
                    <w:left w:w="39" w:type="dxa"/>
                    <w:bottom w:w="39" w:type="dxa"/>
                    <w:right w:w="39" w:type="dxa"/>
                  </w:tcMar>
                </w:tcPr>
                <w:p w:rsidR="00210D99" w:rsidRDefault="006325D8">
                  <w:pPr>
                    <w:spacing w:after="0" w:line="240" w:lineRule="auto"/>
                    <w:jc w:val="center"/>
                  </w:pPr>
                  <w:r>
                    <w:rPr>
                      <w:rFonts w:ascii="Calibri" w:eastAsia="Calibri" w:hAnsi="Calibri"/>
                      <w:b/>
                      <w:color w:val="000000"/>
                      <w:sz w:val="32"/>
                    </w:rPr>
                    <w:t xml:space="preserve">Public Water Supply ID: LA1009003   </w:t>
                  </w:r>
                </w:p>
              </w:tc>
            </w:tr>
          </w:tbl>
          <w:p w:rsidR="00210D99" w:rsidRDefault="00210D99">
            <w:pPr>
              <w:spacing w:after="0" w:line="240" w:lineRule="auto"/>
            </w:pPr>
          </w:p>
        </w:tc>
        <w:tc>
          <w:tcPr>
            <w:tcW w:w="13" w:type="dxa"/>
          </w:tcPr>
          <w:p w:rsidR="00210D99" w:rsidRDefault="00210D99">
            <w:pPr>
              <w:pStyle w:val="EmptyCellLayoutStyle"/>
              <w:spacing w:after="0" w:line="240" w:lineRule="auto"/>
            </w:pPr>
          </w:p>
        </w:tc>
      </w:tr>
      <w:tr w:rsidR="00210D99">
        <w:trPr>
          <w:trHeight w:val="13"/>
        </w:trPr>
        <w:tc>
          <w:tcPr>
            <w:tcW w:w="13"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06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8140"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c>
          <w:tcPr>
            <w:tcW w:w="13" w:type="dxa"/>
          </w:tcPr>
          <w:p w:rsidR="00210D99" w:rsidRDefault="00210D99">
            <w:pPr>
              <w:pStyle w:val="EmptyCellLayoutStyle"/>
              <w:spacing w:after="0" w:line="240" w:lineRule="auto"/>
            </w:pPr>
          </w:p>
        </w:tc>
      </w:tr>
      <w:tr w:rsidR="006325D8" w:rsidTr="006325D8">
        <w:trPr>
          <w:trHeight w:val="438"/>
        </w:trPr>
        <w:tc>
          <w:tcPr>
            <w:tcW w:w="13" w:type="dxa"/>
          </w:tcPr>
          <w:p w:rsidR="00210D99" w:rsidRDefault="00210D99">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210D99">
              <w:trPr>
                <w:trHeight w:val="372"/>
              </w:trPr>
              <w:tc>
                <w:tcPr>
                  <w:tcW w:w="9333" w:type="dxa"/>
                  <w:tcBorders>
                    <w:top w:val="nil"/>
                    <w:left w:val="nil"/>
                    <w:bottom w:val="nil"/>
                    <w:right w:val="nil"/>
                  </w:tcBorders>
                  <w:tcMar>
                    <w:top w:w="39" w:type="dxa"/>
                    <w:left w:w="39" w:type="dxa"/>
                    <w:bottom w:w="39" w:type="dxa"/>
                    <w:right w:w="39" w:type="dxa"/>
                  </w:tcMar>
                </w:tcPr>
                <w:p w:rsidR="00210D99" w:rsidRDefault="006325D8">
                  <w:pPr>
                    <w:spacing w:after="0" w:line="240" w:lineRule="auto"/>
                    <w:jc w:val="center"/>
                  </w:pPr>
                  <w:r>
                    <w:rPr>
                      <w:rFonts w:ascii="Cambria" w:eastAsia="Cambria" w:hAnsi="Cambria"/>
                      <w:color w:val="000000"/>
                      <w:sz w:val="32"/>
                    </w:rPr>
                    <w:t>Consumer Confidence Report</w:t>
                  </w:r>
                </w:p>
              </w:tc>
            </w:tr>
          </w:tbl>
          <w:p w:rsidR="00210D99" w:rsidRDefault="00210D99">
            <w:pPr>
              <w:spacing w:after="0" w:line="240" w:lineRule="auto"/>
            </w:pPr>
          </w:p>
        </w:tc>
        <w:tc>
          <w:tcPr>
            <w:tcW w:w="13" w:type="dxa"/>
          </w:tcPr>
          <w:p w:rsidR="00210D99" w:rsidRDefault="00210D99">
            <w:pPr>
              <w:pStyle w:val="EmptyCellLayoutStyle"/>
              <w:spacing w:after="0" w:line="240" w:lineRule="auto"/>
            </w:pPr>
          </w:p>
        </w:tc>
      </w:tr>
      <w:tr w:rsidR="006325D8" w:rsidTr="006325D8">
        <w:trPr>
          <w:trHeight w:val="11"/>
        </w:trPr>
        <w:tc>
          <w:tcPr>
            <w:tcW w:w="13" w:type="dxa"/>
          </w:tcPr>
          <w:p w:rsidR="00210D99" w:rsidRDefault="00210D99">
            <w:pPr>
              <w:pStyle w:val="EmptyCellLayoutStyle"/>
              <w:spacing w:after="0" w:line="240" w:lineRule="auto"/>
            </w:pPr>
          </w:p>
        </w:tc>
        <w:tc>
          <w:tcPr>
            <w:tcW w:w="0" w:type="dxa"/>
            <w:gridSpan w:val="5"/>
            <w:vMerge/>
          </w:tcPr>
          <w:p w:rsidR="00210D99" w:rsidRDefault="00210D99">
            <w:pPr>
              <w:pStyle w:val="EmptyCellLayoutStyle"/>
              <w:spacing w:after="0" w:line="240" w:lineRule="auto"/>
            </w:pPr>
          </w:p>
        </w:tc>
        <w:tc>
          <w:tcPr>
            <w:tcW w:w="13" w:type="dxa"/>
          </w:tcPr>
          <w:p w:rsidR="00210D99" w:rsidRDefault="00210D99">
            <w:pPr>
              <w:pStyle w:val="EmptyCellLayoutStyle"/>
              <w:spacing w:after="0" w:line="240" w:lineRule="auto"/>
            </w:pPr>
          </w:p>
        </w:tc>
      </w:tr>
      <w:tr w:rsidR="00210D99">
        <w:trPr>
          <w:trHeight w:val="79"/>
        </w:trPr>
        <w:tc>
          <w:tcPr>
            <w:tcW w:w="13"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066" w:type="dxa"/>
          </w:tcPr>
          <w:p w:rsidR="00210D99" w:rsidRDefault="00210D99">
            <w:pPr>
              <w:pStyle w:val="EmptyCellLayoutStyle"/>
              <w:spacing w:after="0" w:line="240" w:lineRule="auto"/>
            </w:pPr>
          </w:p>
        </w:tc>
        <w:tc>
          <w:tcPr>
            <w:tcW w:w="6" w:type="dxa"/>
            <w:tcBorders>
              <w:left w:val="single" w:sz="23" w:space="0" w:color="808080"/>
            </w:tcBorders>
          </w:tcPr>
          <w:p w:rsidR="00210D99" w:rsidRDefault="00210D99">
            <w:pPr>
              <w:pStyle w:val="EmptyCellLayoutStyle"/>
              <w:spacing w:after="0" w:line="240" w:lineRule="auto"/>
            </w:pPr>
          </w:p>
        </w:tc>
        <w:tc>
          <w:tcPr>
            <w:tcW w:w="8140"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c>
          <w:tcPr>
            <w:tcW w:w="13" w:type="dxa"/>
          </w:tcPr>
          <w:p w:rsidR="00210D99" w:rsidRDefault="00210D99">
            <w:pPr>
              <w:pStyle w:val="EmptyCellLayoutStyle"/>
              <w:spacing w:after="0" w:line="240" w:lineRule="auto"/>
            </w:pPr>
          </w:p>
        </w:tc>
      </w:tr>
      <w:tr w:rsidR="006325D8" w:rsidTr="006325D8">
        <w:trPr>
          <w:trHeight w:val="2304"/>
        </w:trPr>
        <w:tc>
          <w:tcPr>
            <w:tcW w:w="13"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066" w:type="dxa"/>
          </w:tcPr>
          <w:p w:rsidR="00210D99" w:rsidRDefault="00210D99">
            <w:pPr>
              <w:pStyle w:val="EmptyCellLayoutStyle"/>
              <w:spacing w:after="0" w:line="240" w:lineRule="auto"/>
            </w:pPr>
          </w:p>
        </w:tc>
        <w:tc>
          <w:tcPr>
            <w:tcW w:w="6" w:type="dxa"/>
            <w:tcBorders>
              <w:left w:val="single" w:sz="23" w:space="0" w:color="808080"/>
            </w:tcBorders>
          </w:tcPr>
          <w:p w:rsidR="00210D99" w:rsidRDefault="00210D99">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210D99">
              <w:trPr>
                <w:trHeight w:val="2226"/>
              </w:trPr>
              <w:tc>
                <w:tcPr>
                  <w:tcW w:w="8260" w:type="dxa"/>
                  <w:tcBorders>
                    <w:top w:val="nil"/>
                    <w:left w:val="nil"/>
                    <w:bottom w:val="nil"/>
                    <w:right w:val="nil"/>
                  </w:tcBorders>
                  <w:tcMar>
                    <w:top w:w="39" w:type="dxa"/>
                    <w:left w:w="39" w:type="dxa"/>
                    <w:bottom w:w="39" w:type="dxa"/>
                    <w:right w:w="39" w:type="dxa"/>
                  </w:tcMar>
                </w:tcPr>
                <w:p w:rsidR="00210D99" w:rsidRDefault="00210D99">
                  <w:pPr>
                    <w:spacing w:after="0" w:line="240" w:lineRule="auto"/>
                    <w:jc w:val="center"/>
                  </w:pPr>
                </w:p>
                <w:p w:rsidR="00210D99" w:rsidRDefault="006325D8">
                  <w:pPr>
                    <w:spacing w:after="0" w:line="240" w:lineRule="auto"/>
                  </w:pPr>
                  <w:r>
                    <w:rPr>
                      <w:rFonts w:ascii="Calibri" w:eastAsia="Calibri" w:hAnsi="Calibri"/>
                      <w:color w:val="000000"/>
                      <w:sz w:val="144"/>
                    </w:rPr>
                    <w:t>2023 CCR</w:t>
                  </w:r>
                </w:p>
              </w:tc>
            </w:tr>
          </w:tbl>
          <w:p w:rsidR="00210D99" w:rsidRDefault="00210D99">
            <w:pPr>
              <w:spacing w:after="0" w:line="240" w:lineRule="auto"/>
            </w:pPr>
          </w:p>
        </w:tc>
        <w:tc>
          <w:tcPr>
            <w:tcW w:w="13" w:type="dxa"/>
          </w:tcPr>
          <w:p w:rsidR="00210D99" w:rsidRDefault="00210D99">
            <w:pPr>
              <w:pStyle w:val="EmptyCellLayoutStyle"/>
              <w:spacing w:after="0" w:line="240" w:lineRule="auto"/>
            </w:pPr>
          </w:p>
        </w:tc>
      </w:tr>
      <w:tr w:rsidR="006325D8" w:rsidTr="006325D8">
        <w:trPr>
          <w:trHeight w:val="94"/>
        </w:trPr>
        <w:tc>
          <w:tcPr>
            <w:tcW w:w="13"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210D99">
              <w:trPr>
                <w:trHeight w:val="3346"/>
              </w:trPr>
              <w:tc>
                <w:tcPr>
                  <w:tcW w:w="9214" w:type="dxa"/>
                  <w:tcBorders>
                    <w:top w:val="nil"/>
                    <w:left w:val="nil"/>
                    <w:bottom w:val="nil"/>
                    <w:right w:val="nil"/>
                  </w:tcBorders>
                  <w:tcMar>
                    <w:top w:w="39" w:type="dxa"/>
                    <w:left w:w="39" w:type="dxa"/>
                    <w:bottom w:w="39" w:type="dxa"/>
                    <w:right w:w="39" w:type="dxa"/>
                  </w:tcMar>
                </w:tcPr>
                <w:p w:rsidR="00210D99" w:rsidRDefault="00210D99">
                  <w:pPr>
                    <w:spacing w:after="0" w:line="240" w:lineRule="auto"/>
                  </w:pPr>
                </w:p>
                <w:p w:rsidR="00210D99" w:rsidRDefault="006325D8">
                  <w:pPr>
                    <w:spacing w:after="0" w:line="240" w:lineRule="auto"/>
                  </w:pPr>
                  <w:r>
                    <w:rPr>
                      <w:rFonts w:ascii="Calibri" w:eastAsia="Calibri" w:hAnsi="Calibri"/>
                      <w:b/>
                      <w:color w:val="000000"/>
                      <w:sz w:val="28"/>
                    </w:rPr>
                    <w:t>Additional Information and Electronic Copies can be found at www.ldh.la.gov/ccr</w:t>
                  </w:r>
                </w:p>
                <w:p w:rsidR="00210D99" w:rsidRDefault="00210D99">
                  <w:pPr>
                    <w:spacing w:after="0" w:line="240" w:lineRule="auto"/>
                  </w:pPr>
                </w:p>
                <w:p w:rsidR="00210D99" w:rsidRDefault="006325D8">
                  <w:pPr>
                    <w:spacing w:after="0" w:line="240" w:lineRule="auto"/>
                  </w:pPr>
                  <w:r>
                    <w:rPr>
                      <w:rFonts w:ascii="Calibri" w:eastAsia="Calibri" w:hAnsi="Calibri"/>
                      <w:color w:val="000000"/>
                      <w:sz w:val="22"/>
                    </w:rPr>
                    <w:t>What you need to do:</w:t>
                  </w:r>
                </w:p>
                <w:p w:rsidR="00210D99" w:rsidRDefault="00210D99">
                  <w:pPr>
                    <w:spacing w:after="0" w:line="240" w:lineRule="auto"/>
                  </w:pPr>
                </w:p>
                <w:p w:rsidR="00210D99" w:rsidRDefault="006325D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10D99" w:rsidRDefault="00210D99">
                  <w:pPr>
                    <w:spacing w:after="0" w:line="240" w:lineRule="auto"/>
                  </w:pPr>
                </w:p>
                <w:p w:rsidR="00210D99" w:rsidRDefault="006325D8">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210D99" w:rsidRDefault="00210D99">
                  <w:pPr>
                    <w:spacing w:after="0" w:line="240" w:lineRule="auto"/>
                  </w:pPr>
                </w:p>
                <w:p w:rsidR="00210D99" w:rsidRDefault="006325D8">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210D99" w:rsidRDefault="00210D99">
                  <w:pPr>
                    <w:spacing w:after="0" w:line="240" w:lineRule="auto"/>
                  </w:pPr>
                </w:p>
                <w:p w:rsidR="00210D99" w:rsidRDefault="006325D8">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210D99" w:rsidRDefault="006325D8">
                  <w:pPr>
                    <w:spacing w:after="0" w:line="240" w:lineRule="auto"/>
                  </w:pPr>
                  <w:r>
                    <w:rPr>
                      <w:rFonts w:ascii="Calibri" w:eastAsia="Calibri" w:hAnsi="Calibri"/>
                      <w:color w:val="000000"/>
                      <w:sz w:val="22"/>
                    </w:rPr>
                    <w:t> </w:t>
                  </w:r>
                </w:p>
                <w:p w:rsidR="00210D99" w:rsidRDefault="006325D8">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210D99" w:rsidRDefault="00210D99">
                  <w:pPr>
                    <w:spacing w:after="0" w:line="240" w:lineRule="auto"/>
                  </w:pPr>
                </w:p>
                <w:p w:rsidR="00210D99" w:rsidRDefault="006325D8">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210D99" w:rsidRDefault="00210D99">
                  <w:pPr>
                    <w:spacing w:after="0" w:line="240" w:lineRule="auto"/>
                  </w:pPr>
                </w:p>
                <w:p w:rsidR="00210D99" w:rsidRDefault="006325D8">
                  <w:pPr>
                    <w:spacing w:after="0" w:line="240" w:lineRule="auto"/>
                  </w:pPr>
                  <w:r>
                    <w:rPr>
                      <w:rFonts w:ascii="Calibri" w:eastAsia="Calibri" w:hAnsi="Calibri"/>
                      <w:b/>
                      <w:color w:val="000000"/>
                      <w:sz w:val="22"/>
                    </w:rPr>
                    <w:t>Notes:</w:t>
                  </w:r>
                </w:p>
                <w:p w:rsidR="00210D99" w:rsidRDefault="006325D8">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210D99" w:rsidRDefault="00210D99">
            <w:pPr>
              <w:spacing w:after="0" w:line="240" w:lineRule="auto"/>
            </w:pPr>
          </w:p>
        </w:tc>
        <w:tc>
          <w:tcPr>
            <w:tcW w:w="119" w:type="dxa"/>
          </w:tcPr>
          <w:p w:rsidR="00210D99" w:rsidRDefault="00210D99">
            <w:pPr>
              <w:pStyle w:val="EmptyCellLayoutStyle"/>
              <w:spacing w:after="0" w:line="240" w:lineRule="auto"/>
            </w:pPr>
          </w:p>
        </w:tc>
        <w:tc>
          <w:tcPr>
            <w:tcW w:w="13" w:type="dxa"/>
          </w:tcPr>
          <w:p w:rsidR="00210D99" w:rsidRDefault="00210D99">
            <w:pPr>
              <w:pStyle w:val="EmptyCellLayoutStyle"/>
              <w:spacing w:after="0" w:line="240" w:lineRule="auto"/>
            </w:pPr>
          </w:p>
        </w:tc>
      </w:tr>
      <w:tr w:rsidR="006325D8" w:rsidTr="006325D8">
        <w:trPr>
          <w:trHeight w:val="13"/>
        </w:trPr>
        <w:tc>
          <w:tcPr>
            <w:tcW w:w="13" w:type="dxa"/>
            <w:tcBorders>
              <w:top w:val="single" w:sz="23" w:space="0" w:color="808080"/>
            </w:tcBorders>
          </w:tcPr>
          <w:p w:rsidR="00210D99" w:rsidRDefault="00210D99">
            <w:pPr>
              <w:pStyle w:val="EmptyCellLayoutStyle"/>
              <w:spacing w:after="0" w:line="240" w:lineRule="auto"/>
            </w:pPr>
          </w:p>
        </w:tc>
        <w:tc>
          <w:tcPr>
            <w:tcW w:w="0" w:type="dxa"/>
            <w:tcBorders>
              <w:top w:val="single" w:sz="23" w:space="0" w:color="808080"/>
            </w:tcBorders>
          </w:tcPr>
          <w:p w:rsidR="00210D99" w:rsidRDefault="00210D99">
            <w:pPr>
              <w:pStyle w:val="EmptyCellLayoutStyle"/>
              <w:spacing w:after="0" w:line="240" w:lineRule="auto"/>
            </w:pPr>
          </w:p>
        </w:tc>
        <w:tc>
          <w:tcPr>
            <w:tcW w:w="1066" w:type="dxa"/>
            <w:gridSpan w:val="3"/>
            <w:vMerge/>
            <w:tcBorders>
              <w:top w:val="single" w:sz="23" w:space="0" w:color="808080"/>
            </w:tcBorders>
          </w:tcPr>
          <w:p w:rsidR="00210D99" w:rsidRDefault="00210D99">
            <w:pPr>
              <w:pStyle w:val="EmptyCellLayoutStyle"/>
              <w:spacing w:after="0" w:line="240" w:lineRule="auto"/>
            </w:pPr>
          </w:p>
        </w:tc>
        <w:tc>
          <w:tcPr>
            <w:tcW w:w="119" w:type="dxa"/>
            <w:tcBorders>
              <w:top w:val="single" w:sz="23" w:space="0" w:color="808080"/>
            </w:tcBorders>
          </w:tcPr>
          <w:p w:rsidR="00210D99" w:rsidRDefault="00210D99">
            <w:pPr>
              <w:pStyle w:val="EmptyCellLayoutStyle"/>
              <w:spacing w:after="0" w:line="240" w:lineRule="auto"/>
            </w:pPr>
          </w:p>
        </w:tc>
        <w:tc>
          <w:tcPr>
            <w:tcW w:w="13" w:type="dxa"/>
            <w:tcBorders>
              <w:top w:val="single" w:sz="23" w:space="0" w:color="808080"/>
            </w:tcBorders>
          </w:tcPr>
          <w:p w:rsidR="00210D99" w:rsidRDefault="00210D99">
            <w:pPr>
              <w:pStyle w:val="EmptyCellLayoutStyle"/>
              <w:spacing w:after="0" w:line="240" w:lineRule="auto"/>
            </w:pPr>
          </w:p>
        </w:tc>
      </w:tr>
      <w:tr w:rsidR="006325D8" w:rsidTr="006325D8">
        <w:trPr>
          <w:trHeight w:val="3316"/>
        </w:trPr>
        <w:tc>
          <w:tcPr>
            <w:tcW w:w="13"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066" w:type="dxa"/>
            <w:gridSpan w:val="3"/>
            <w:vMerge/>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c>
          <w:tcPr>
            <w:tcW w:w="13" w:type="dxa"/>
          </w:tcPr>
          <w:p w:rsidR="00210D99" w:rsidRDefault="00210D99">
            <w:pPr>
              <w:pStyle w:val="EmptyCellLayoutStyle"/>
              <w:spacing w:after="0" w:line="240" w:lineRule="auto"/>
            </w:pPr>
          </w:p>
        </w:tc>
      </w:tr>
    </w:tbl>
    <w:p w:rsidR="00210D99" w:rsidRDefault="006325D8">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210D99">
        <w:tc>
          <w:tcPr>
            <w:tcW w:w="13" w:type="dxa"/>
          </w:tcPr>
          <w:p w:rsidR="00210D99" w:rsidRDefault="00210D99">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210D99">
              <w:trPr>
                <w:trHeight w:val="5211"/>
              </w:trPr>
              <w:tc>
                <w:tcPr>
                  <w:tcW w:w="194" w:type="dxa"/>
                </w:tcPr>
                <w:p w:rsidR="00210D99" w:rsidRDefault="00210D99">
                  <w:pPr>
                    <w:pStyle w:val="EmptyCellLayoutStyle"/>
                    <w:spacing w:after="0" w:line="240" w:lineRule="auto"/>
                  </w:pPr>
                </w:p>
              </w:tc>
              <w:tc>
                <w:tcPr>
                  <w:tcW w:w="8790" w:type="dxa"/>
                </w:tcPr>
                <w:p w:rsidR="00210D99" w:rsidRDefault="00210D99">
                  <w:pPr>
                    <w:pStyle w:val="EmptyCellLayoutStyle"/>
                    <w:spacing w:after="0" w:line="240" w:lineRule="auto"/>
                  </w:pPr>
                </w:p>
              </w:tc>
              <w:tc>
                <w:tcPr>
                  <w:tcW w:w="229" w:type="dxa"/>
                </w:tcPr>
                <w:p w:rsidR="00210D99" w:rsidRDefault="00210D99">
                  <w:pPr>
                    <w:pStyle w:val="EmptyCellLayoutStyle"/>
                    <w:spacing w:after="0" w:line="240" w:lineRule="auto"/>
                  </w:pPr>
                </w:p>
              </w:tc>
            </w:tr>
            <w:tr w:rsidR="00210D99">
              <w:trPr>
                <w:trHeight w:val="359"/>
              </w:trPr>
              <w:tc>
                <w:tcPr>
                  <w:tcW w:w="194" w:type="dxa"/>
                </w:tcPr>
                <w:p w:rsidR="00210D99" w:rsidRDefault="00210D99">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210D99">
                    <w:trPr>
                      <w:trHeight w:val="282"/>
                    </w:trPr>
                    <w:tc>
                      <w:tcPr>
                        <w:tcW w:w="8790" w:type="dxa"/>
                        <w:tcBorders>
                          <w:top w:val="nil"/>
                          <w:left w:val="nil"/>
                          <w:bottom w:val="nil"/>
                          <w:right w:val="nil"/>
                        </w:tcBorders>
                        <w:tcMar>
                          <w:top w:w="39" w:type="dxa"/>
                          <w:left w:w="39" w:type="dxa"/>
                          <w:bottom w:w="39" w:type="dxa"/>
                          <w:right w:w="39" w:type="dxa"/>
                        </w:tcMar>
                        <w:vAlign w:val="center"/>
                      </w:tcPr>
                      <w:p w:rsidR="00210D99" w:rsidRDefault="006325D8">
                        <w:pPr>
                          <w:spacing w:after="0" w:line="240" w:lineRule="auto"/>
                          <w:jc w:val="center"/>
                        </w:pPr>
                        <w:r>
                          <w:rPr>
                            <w:rFonts w:ascii="Calibri" w:eastAsia="Calibri" w:hAnsi="Calibri"/>
                            <w:color w:val="000000"/>
                            <w:sz w:val="40"/>
                          </w:rPr>
                          <w:t>This page intentionally left blank</w:t>
                        </w:r>
                      </w:p>
                    </w:tc>
                  </w:tr>
                </w:tbl>
                <w:p w:rsidR="00210D99" w:rsidRDefault="00210D99">
                  <w:pPr>
                    <w:spacing w:after="0" w:line="240" w:lineRule="auto"/>
                  </w:pPr>
                </w:p>
              </w:tc>
              <w:tc>
                <w:tcPr>
                  <w:tcW w:w="229" w:type="dxa"/>
                </w:tcPr>
                <w:p w:rsidR="00210D99" w:rsidRDefault="00210D99">
                  <w:pPr>
                    <w:pStyle w:val="EmptyCellLayoutStyle"/>
                    <w:spacing w:after="0" w:line="240" w:lineRule="auto"/>
                  </w:pPr>
                </w:p>
              </w:tc>
            </w:tr>
            <w:tr w:rsidR="00210D99">
              <w:trPr>
                <w:trHeight w:val="951"/>
              </w:trPr>
              <w:tc>
                <w:tcPr>
                  <w:tcW w:w="194" w:type="dxa"/>
                </w:tcPr>
                <w:p w:rsidR="00210D99" w:rsidRDefault="00210D99">
                  <w:pPr>
                    <w:pStyle w:val="EmptyCellLayoutStyle"/>
                    <w:spacing w:after="0" w:line="240" w:lineRule="auto"/>
                  </w:pPr>
                </w:p>
              </w:tc>
              <w:tc>
                <w:tcPr>
                  <w:tcW w:w="8790" w:type="dxa"/>
                </w:tcPr>
                <w:p w:rsidR="00210D99" w:rsidRDefault="00210D99">
                  <w:pPr>
                    <w:pStyle w:val="EmptyCellLayoutStyle"/>
                    <w:spacing w:after="0" w:line="240" w:lineRule="auto"/>
                  </w:pPr>
                </w:p>
              </w:tc>
              <w:tc>
                <w:tcPr>
                  <w:tcW w:w="229" w:type="dxa"/>
                </w:tcPr>
                <w:p w:rsidR="00210D99" w:rsidRDefault="00210D99">
                  <w:pPr>
                    <w:pStyle w:val="EmptyCellLayoutStyle"/>
                    <w:spacing w:after="0" w:line="240" w:lineRule="auto"/>
                  </w:pPr>
                </w:p>
              </w:tc>
            </w:tr>
          </w:tbl>
          <w:p w:rsidR="00210D99" w:rsidRDefault="00210D99">
            <w:pPr>
              <w:spacing w:after="0" w:line="240" w:lineRule="auto"/>
            </w:pPr>
          </w:p>
        </w:tc>
        <w:tc>
          <w:tcPr>
            <w:tcW w:w="132" w:type="dxa"/>
          </w:tcPr>
          <w:p w:rsidR="00210D99" w:rsidRDefault="00210D99">
            <w:pPr>
              <w:pStyle w:val="EmptyCellLayoutStyle"/>
              <w:spacing w:after="0" w:line="240" w:lineRule="auto"/>
            </w:pPr>
          </w:p>
        </w:tc>
      </w:tr>
    </w:tbl>
    <w:p w:rsidR="00210D99" w:rsidRDefault="006325D8">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210D99">
        <w:trPr>
          <w:trHeight w:val="277"/>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10D99">
              <w:trPr>
                <w:trHeight w:val="297"/>
              </w:trPr>
              <w:tc>
                <w:tcPr>
                  <w:tcW w:w="9360" w:type="dxa"/>
                  <w:tcBorders>
                    <w:top w:val="nil"/>
                    <w:left w:val="nil"/>
                    <w:bottom w:val="nil"/>
                    <w:right w:val="nil"/>
                  </w:tcBorders>
                  <w:tcMar>
                    <w:top w:w="39" w:type="dxa"/>
                    <w:left w:w="39" w:type="dxa"/>
                    <w:bottom w:w="39" w:type="dxa"/>
                    <w:right w:w="39" w:type="dxa"/>
                  </w:tcMar>
                </w:tcPr>
                <w:p w:rsidR="00210D99" w:rsidRDefault="006325D8">
                  <w:pPr>
                    <w:spacing w:after="0" w:line="240" w:lineRule="auto"/>
                    <w:jc w:val="center"/>
                  </w:pPr>
                  <w:r>
                    <w:rPr>
                      <w:rFonts w:ascii="Calibri" w:eastAsia="Calibri" w:hAnsi="Calibri"/>
                      <w:b/>
                      <w:color w:val="000000"/>
                      <w:sz w:val="28"/>
                    </w:rPr>
                    <w:t>The Water We Drink</w:t>
                  </w:r>
                </w:p>
              </w:tc>
            </w:tr>
          </w:tbl>
          <w:p w:rsidR="00210D99" w:rsidRDefault="00210D99">
            <w:pPr>
              <w:spacing w:after="0" w:line="240" w:lineRule="auto"/>
            </w:pPr>
          </w:p>
        </w:tc>
      </w:tr>
      <w:tr w:rsidR="00210D99">
        <w:trPr>
          <w:trHeight w:val="200"/>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10D99">
              <w:trPr>
                <w:trHeight w:val="255"/>
              </w:trPr>
              <w:tc>
                <w:tcPr>
                  <w:tcW w:w="9360" w:type="dxa"/>
                  <w:tcBorders>
                    <w:top w:val="nil"/>
                    <w:left w:val="nil"/>
                    <w:bottom w:val="nil"/>
                    <w:right w:val="nil"/>
                  </w:tcBorders>
                  <w:tcMar>
                    <w:top w:w="39" w:type="dxa"/>
                    <w:left w:w="39" w:type="dxa"/>
                    <w:bottom w:w="39" w:type="dxa"/>
                    <w:right w:w="39" w:type="dxa"/>
                  </w:tcMar>
                </w:tcPr>
                <w:p w:rsidR="00210D99" w:rsidRDefault="006325D8">
                  <w:pPr>
                    <w:spacing w:after="0" w:line="240" w:lineRule="auto"/>
                    <w:jc w:val="center"/>
                  </w:pPr>
                  <w:r>
                    <w:rPr>
                      <w:rFonts w:ascii="Calibri" w:eastAsia="Calibri" w:hAnsi="Calibri"/>
                      <w:b/>
                      <w:color w:val="000000"/>
                      <w:sz w:val="22"/>
                    </w:rPr>
                    <w:t>BROUILLETTE WATER SYSTEM INC</w:t>
                  </w:r>
                </w:p>
              </w:tc>
            </w:tr>
          </w:tbl>
          <w:p w:rsidR="00210D99" w:rsidRDefault="00210D99">
            <w:pPr>
              <w:spacing w:after="0" w:line="240" w:lineRule="auto"/>
            </w:pPr>
          </w:p>
        </w:tc>
      </w:tr>
      <w:tr w:rsidR="006325D8" w:rsidTr="006325D8">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210D99">
              <w:trPr>
                <w:trHeight w:val="311"/>
              </w:trPr>
              <w:tc>
                <w:tcPr>
                  <w:tcW w:w="9346" w:type="dxa"/>
                  <w:tcBorders>
                    <w:top w:val="nil"/>
                    <w:left w:val="nil"/>
                    <w:bottom w:val="nil"/>
                    <w:right w:val="nil"/>
                  </w:tcBorders>
                  <w:tcMar>
                    <w:top w:w="39" w:type="dxa"/>
                    <w:left w:w="39" w:type="dxa"/>
                    <w:bottom w:w="39" w:type="dxa"/>
                    <w:right w:w="39" w:type="dxa"/>
                  </w:tcMar>
                </w:tcPr>
                <w:p w:rsidR="00210D99" w:rsidRDefault="006325D8">
                  <w:pPr>
                    <w:spacing w:after="0" w:line="240" w:lineRule="auto"/>
                    <w:jc w:val="center"/>
                  </w:pPr>
                  <w:r>
                    <w:rPr>
                      <w:rFonts w:ascii="Calibri" w:eastAsia="Calibri" w:hAnsi="Calibri"/>
                      <w:color w:val="000000"/>
                      <w:sz w:val="22"/>
                    </w:rPr>
                    <w:t xml:space="preserve">Public Water Supply ID: LA1009003   </w:t>
                  </w:r>
                </w:p>
              </w:tc>
            </w:tr>
          </w:tbl>
          <w:p w:rsidR="00210D99" w:rsidRDefault="00210D99">
            <w:pPr>
              <w:spacing w:after="0" w:line="240" w:lineRule="auto"/>
            </w:pPr>
          </w:p>
        </w:tc>
      </w:tr>
      <w:tr w:rsidR="00210D99">
        <w:trPr>
          <w:trHeight w:val="154"/>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10D99">
              <w:trPr>
                <w:trHeight w:val="2136"/>
              </w:trPr>
              <w:tc>
                <w:tcPr>
                  <w:tcW w:w="9360" w:type="dxa"/>
                  <w:tcBorders>
                    <w:top w:val="nil"/>
                    <w:left w:val="nil"/>
                    <w:bottom w:val="nil"/>
                    <w:right w:val="nil"/>
                  </w:tcBorders>
                  <w:tcMar>
                    <w:top w:w="39" w:type="dxa"/>
                    <w:left w:w="39" w:type="dxa"/>
                    <w:bottom w:w="39" w:type="dxa"/>
                    <w:right w:w="39" w:type="dxa"/>
                  </w:tcMar>
                </w:tcPr>
                <w:p w:rsidR="00210D99" w:rsidRDefault="006325D8">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10D99" w:rsidRDefault="006325D8">
                  <w:pPr>
                    <w:spacing w:after="0" w:line="240" w:lineRule="auto"/>
                  </w:pPr>
                  <w:r>
                    <w:rPr>
                      <w:rFonts w:ascii="Calibri" w:eastAsia="Calibri" w:hAnsi="Calibri"/>
                      <w:color w:val="000000"/>
                      <w:sz w:val="22"/>
                    </w:rPr>
                    <w:t>Our water source(s) are listed below:</w:t>
                  </w:r>
                </w:p>
              </w:tc>
            </w:tr>
          </w:tbl>
          <w:p w:rsidR="00210D99" w:rsidRDefault="00210D99">
            <w:pPr>
              <w:spacing w:after="0" w:line="240" w:lineRule="auto"/>
            </w:pPr>
          </w:p>
        </w:tc>
      </w:tr>
      <w:tr w:rsidR="00210D99">
        <w:trPr>
          <w:trHeight w:val="84"/>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210D99">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Source Water Type</w:t>
                  </w:r>
                </w:p>
              </w:tc>
            </w:tr>
            <w:tr w:rsidR="00210D9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 xml:space="preserve">WELL 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Ground water</w:t>
                  </w:r>
                </w:p>
              </w:tc>
            </w:tr>
            <w:tr w:rsidR="00210D9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 xml:space="preserve">WELL 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Ground water</w:t>
                  </w:r>
                </w:p>
              </w:tc>
            </w:tr>
          </w:tbl>
          <w:p w:rsidR="00210D99" w:rsidRDefault="00210D99">
            <w:pPr>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210D99">
        <w:trPr>
          <w:trHeight w:val="100"/>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10D99">
              <w:trPr>
                <w:trHeight w:val="3952"/>
              </w:trPr>
              <w:tc>
                <w:tcPr>
                  <w:tcW w:w="9360" w:type="dxa"/>
                  <w:tcBorders>
                    <w:top w:val="nil"/>
                    <w:left w:val="nil"/>
                    <w:bottom w:val="nil"/>
                    <w:right w:val="nil"/>
                  </w:tcBorders>
                  <w:tcMar>
                    <w:top w:w="39" w:type="dxa"/>
                    <w:left w:w="39" w:type="dxa"/>
                    <w:bottom w:w="39" w:type="dxa"/>
                    <w:right w:w="39" w:type="dxa"/>
                  </w:tcMar>
                </w:tcPr>
                <w:p w:rsidR="00210D99" w:rsidRDefault="006325D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10D99" w:rsidRDefault="00210D99">
                  <w:pPr>
                    <w:spacing w:after="0" w:line="240" w:lineRule="auto"/>
                  </w:pPr>
                </w:p>
                <w:p w:rsidR="00210D99" w:rsidRDefault="006325D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10D99" w:rsidRDefault="00210D99">
                  <w:pPr>
                    <w:spacing w:after="0" w:line="240" w:lineRule="auto"/>
                  </w:pPr>
                </w:p>
                <w:p w:rsidR="00210D99" w:rsidRDefault="006325D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10D99" w:rsidRDefault="00210D99">
                  <w:pPr>
                    <w:spacing w:after="0" w:line="240" w:lineRule="auto"/>
                  </w:pPr>
                </w:p>
                <w:p w:rsidR="00210D99" w:rsidRDefault="006325D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10D99" w:rsidRDefault="00210D99">
                  <w:pPr>
                    <w:spacing w:after="0" w:line="240" w:lineRule="auto"/>
                  </w:pPr>
                </w:p>
                <w:p w:rsidR="00210D99" w:rsidRDefault="006325D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10D99" w:rsidRDefault="00210D99">
                  <w:pPr>
                    <w:spacing w:after="0" w:line="240" w:lineRule="auto"/>
                  </w:pPr>
                </w:p>
                <w:p w:rsidR="00210D99" w:rsidRDefault="006325D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210D99" w:rsidRDefault="00210D99">
                  <w:pPr>
                    <w:spacing w:after="0" w:line="240" w:lineRule="auto"/>
                  </w:pPr>
                </w:p>
                <w:p w:rsidR="00210D99" w:rsidRDefault="006325D8">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210D99" w:rsidRDefault="00210D99">
                  <w:pPr>
                    <w:spacing w:after="0" w:line="240" w:lineRule="auto"/>
                  </w:pPr>
                </w:p>
                <w:p w:rsidR="00210D99" w:rsidRDefault="006325D8">
                  <w:pPr>
                    <w:spacing w:after="0" w:line="240" w:lineRule="auto"/>
                  </w:pPr>
                  <w:r>
                    <w:rPr>
                      <w:rFonts w:ascii="Calibri" w:eastAsia="Calibri" w:hAnsi="Calibri"/>
                      <w:color w:val="000000"/>
                      <w:sz w:val="22"/>
                    </w:rPr>
                    <w:t>                In order to ensure that tap w</w:t>
                  </w:r>
                  <w:r>
                    <w:rPr>
                      <w:rFonts w:ascii="Calibri" w:eastAsia="Calibri" w:hAnsi="Calibri"/>
                      <w:color w:val="000000"/>
                      <w:sz w:val="22"/>
                    </w:rPr>
                    <w:t>ater is safe to drink, EPA prescribes regulations which limit the amount of certain contaminants in water provided by public water systems. Food and Drug Administration regulations establish limits for contaminants in bottled water which must provide the s</w:t>
                  </w:r>
                  <w:r>
                    <w:rPr>
                      <w:rFonts w:ascii="Calibri" w:eastAsia="Calibri" w:hAnsi="Calibri"/>
                      <w:color w:val="000000"/>
                      <w:sz w:val="22"/>
                    </w:rPr>
                    <w:t xml:space="preserve">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VAN</w:t>
                  </w:r>
                  <w:proofErr w:type="gramEnd"/>
                  <w:r>
                    <w:rPr>
                      <w:rFonts w:ascii="Calibri" w:eastAsia="Calibri" w:hAnsi="Calibri"/>
                      <w:color w:val="000000"/>
                      <w:sz w:val="22"/>
                    </w:rPr>
                    <w:t xml:space="preserve"> MOREAU at  .</w:t>
                  </w:r>
                </w:p>
                <w:p w:rsidR="00210D99" w:rsidRDefault="00210D99">
                  <w:pPr>
                    <w:spacing w:after="0" w:line="240" w:lineRule="auto"/>
                  </w:pPr>
                </w:p>
              </w:tc>
            </w:tr>
          </w:tbl>
          <w:p w:rsidR="00210D99" w:rsidRDefault="00210D99">
            <w:pPr>
              <w:spacing w:after="0" w:line="240" w:lineRule="auto"/>
            </w:pPr>
          </w:p>
        </w:tc>
      </w:tr>
      <w:tr w:rsidR="00210D99">
        <w:trPr>
          <w:trHeight w:val="42"/>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210D99">
              <w:trPr>
                <w:trHeight w:val="1517"/>
              </w:trPr>
              <w:tc>
                <w:tcPr>
                  <w:tcW w:w="9346" w:type="dxa"/>
                  <w:tcBorders>
                    <w:top w:val="nil"/>
                    <w:left w:val="nil"/>
                    <w:bottom w:val="nil"/>
                    <w:right w:val="nil"/>
                  </w:tcBorders>
                  <w:tcMar>
                    <w:top w:w="39" w:type="dxa"/>
                    <w:left w:w="39" w:type="dxa"/>
                    <w:bottom w:w="39" w:type="dxa"/>
                    <w:right w:w="39" w:type="dxa"/>
                  </w:tcMar>
                </w:tcPr>
                <w:p w:rsidR="00210D99" w:rsidRDefault="006325D8">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BROUILLETTE WATER SYSTEM INC is responsible for providing high quality drinking water, but cannot control the variety of materials used in plumbing components. When your water has been sitting for several hours, you can minimize the potential for lead expo</w:t>
                  </w:r>
                  <w:r>
                    <w:rPr>
                      <w:rFonts w:ascii="Calibri" w:eastAsia="Calibri" w:hAnsi="Calibri"/>
                      <w:color w:val="000000"/>
                      <w:sz w:val="22"/>
                    </w:rPr>
                    <w:t>sure by flushing your tap for 30 seconds to 2 minutes before using water for drinking or cooking. If you are concerned about lead in your water, you may wish to have your water tested. Information on lead in drinking water, testing methods, and steps you c</w:t>
                  </w:r>
                  <w:r>
                    <w:rPr>
                      <w:rFonts w:ascii="Calibri" w:eastAsia="Calibri" w:hAnsi="Calibri"/>
                      <w:color w:val="000000"/>
                      <w:sz w:val="22"/>
                    </w:rPr>
                    <w:t xml:space="preserve">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210D99" w:rsidRDefault="00210D99">
                  <w:pPr>
                    <w:spacing w:after="0" w:line="240" w:lineRule="auto"/>
                  </w:pPr>
                </w:p>
                <w:p w:rsidR="00210D99" w:rsidRDefault="006325D8">
                  <w:pPr>
                    <w:spacing w:after="0" w:line="240" w:lineRule="auto"/>
                  </w:pPr>
                  <w:r>
                    <w:rPr>
                      <w:rFonts w:ascii="Calibri" w:eastAsia="Calibri" w:hAnsi="Calibri"/>
                      <w:color w:val="000000"/>
                      <w:sz w:val="22"/>
                    </w:rPr>
                    <w:t>                The Louisiana Department of Health and Hospitals - Office of Public H</w:t>
                  </w:r>
                  <w:r>
                    <w:rPr>
                      <w:rFonts w:ascii="Calibri" w:eastAsia="Calibri" w:hAnsi="Calibri"/>
                      <w:color w:val="000000"/>
                      <w:sz w:val="22"/>
                    </w:rPr>
                    <w:t>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w:t>
                  </w:r>
                  <w:r>
                    <w:rPr>
                      <w:rFonts w:ascii="Calibri" w:eastAsia="Calibri" w:hAnsi="Calibri"/>
                      <w:color w:val="000000"/>
                      <w:sz w:val="22"/>
                    </w:rPr>
                    <w:t>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10D99" w:rsidRDefault="00210D99">
                  <w:pPr>
                    <w:spacing w:after="0" w:line="240" w:lineRule="auto"/>
                  </w:pPr>
                </w:p>
                <w:p w:rsidR="00210D99" w:rsidRDefault="006325D8">
                  <w:pPr>
                    <w:spacing w:after="0" w:line="240" w:lineRule="auto"/>
                  </w:pPr>
                  <w:r>
                    <w:rPr>
                      <w:rFonts w:ascii="Calibri" w:eastAsia="Calibri" w:hAnsi="Calibri"/>
                      <w:color w:val="000000"/>
                      <w:sz w:val="22"/>
                    </w:rPr>
                    <w:t>                In the tables below, you will find many terms and abbreviati</w:t>
                  </w:r>
                  <w:r>
                    <w:rPr>
                      <w:rFonts w:ascii="Calibri" w:eastAsia="Calibri" w:hAnsi="Calibri"/>
                      <w:color w:val="000000"/>
                      <w:sz w:val="22"/>
                    </w:rPr>
                    <w:t>ons you might not be familiar with.  To help you better understand these terms, we’ve provided the following definitions:</w:t>
                  </w:r>
                </w:p>
                <w:p w:rsidR="00210D99" w:rsidRDefault="00210D99">
                  <w:pPr>
                    <w:spacing w:after="0" w:line="240" w:lineRule="auto"/>
                  </w:pPr>
                </w:p>
                <w:p w:rsidR="00210D99" w:rsidRDefault="006325D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w:t>
                  </w:r>
                  <w:r>
                    <w:rPr>
                      <w:rFonts w:ascii="Calibri" w:eastAsia="Calibri" w:hAnsi="Calibri"/>
                      <w:color w:val="000000"/>
                      <w:sz w:val="16"/>
                    </w:rPr>
                    <w:t>y in $10,000.</w:t>
                  </w:r>
                </w:p>
                <w:p w:rsidR="00210D99" w:rsidRDefault="00210D99">
                  <w:pPr>
                    <w:spacing w:after="0" w:line="240" w:lineRule="auto"/>
                  </w:pPr>
                </w:p>
                <w:p w:rsidR="00210D99" w:rsidRDefault="006325D8">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210D99" w:rsidRDefault="00210D99">
                  <w:pPr>
                    <w:spacing w:after="0" w:line="240" w:lineRule="auto"/>
                  </w:pPr>
                </w:p>
                <w:p w:rsidR="00210D99" w:rsidRDefault="006325D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w:t>
                  </w:r>
                  <w:r>
                    <w:rPr>
                      <w:rFonts w:ascii="Calibri" w:eastAsia="Calibri" w:hAnsi="Calibri"/>
                      <w:color w:val="000000"/>
                      <w:sz w:val="16"/>
                    </w:rPr>
                    <w:t>in water.</w:t>
                  </w:r>
                </w:p>
                <w:p w:rsidR="00210D99" w:rsidRDefault="00210D99">
                  <w:pPr>
                    <w:spacing w:after="0" w:line="240" w:lineRule="auto"/>
                  </w:pPr>
                </w:p>
                <w:p w:rsidR="00210D99" w:rsidRDefault="006325D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210D99" w:rsidRDefault="00210D99">
                  <w:pPr>
                    <w:spacing w:after="0" w:line="240" w:lineRule="auto"/>
                  </w:pPr>
                </w:p>
                <w:p w:rsidR="00210D99" w:rsidRDefault="006325D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w:t>
                  </w:r>
                  <w:r>
                    <w:rPr>
                      <w:rFonts w:ascii="Calibri" w:eastAsia="Calibri" w:hAnsi="Calibri"/>
                      <w:color w:val="000000"/>
                      <w:sz w:val="16"/>
                    </w:rPr>
                    <w:t>ers treatment or other requirements that a water system must follow.</w:t>
                  </w:r>
                </w:p>
                <w:p w:rsidR="00210D99" w:rsidRDefault="00210D99">
                  <w:pPr>
                    <w:spacing w:after="0" w:line="240" w:lineRule="auto"/>
                  </w:pPr>
                </w:p>
                <w:p w:rsidR="00210D99" w:rsidRDefault="006325D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210D99" w:rsidRDefault="00210D99">
                  <w:pPr>
                    <w:spacing w:after="0" w:line="240" w:lineRule="auto"/>
                  </w:pPr>
                </w:p>
                <w:p w:rsidR="00210D99" w:rsidRDefault="006325D8">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210D99" w:rsidRDefault="00210D99">
                  <w:pPr>
                    <w:spacing w:after="0" w:line="240" w:lineRule="auto"/>
                  </w:pPr>
                </w:p>
                <w:p w:rsidR="00210D99" w:rsidRDefault="006325D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210D99" w:rsidRDefault="00210D99">
                  <w:pPr>
                    <w:spacing w:after="0" w:line="240" w:lineRule="auto"/>
                  </w:pPr>
                </w:p>
                <w:p w:rsidR="00210D99" w:rsidRDefault="006325D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210D99" w:rsidRDefault="00210D99">
                  <w:pPr>
                    <w:spacing w:after="0" w:line="240" w:lineRule="auto"/>
                  </w:pPr>
                </w:p>
                <w:p w:rsidR="00210D99" w:rsidRDefault="006325D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210D99" w:rsidRDefault="00210D99">
                  <w:pPr>
                    <w:spacing w:after="0" w:line="240" w:lineRule="auto"/>
                  </w:pPr>
                </w:p>
                <w:p w:rsidR="00210D99" w:rsidRDefault="006325D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210D99" w:rsidRDefault="00210D99">
            <w:pPr>
              <w:spacing w:after="0" w:line="240" w:lineRule="auto"/>
            </w:pPr>
          </w:p>
        </w:tc>
      </w:tr>
      <w:tr w:rsidR="00210D99">
        <w:trPr>
          <w:trHeight w:val="114"/>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rPr>
          <w:trHeight w:val="360"/>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210D99">
              <w:trPr>
                <w:trHeight w:val="282"/>
              </w:trPr>
              <w:tc>
                <w:tcPr>
                  <w:tcW w:w="8536" w:type="dxa"/>
                  <w:tcBorders>
                    <w:top w:val="nil"/>
                    <w:left w:val="nil"/>
                    <w:bottom w:val="nil"/>
                    <w:right w:val="nil"/>
                  </w:tcBorders>
                  <w:tcMar>
                    <w:top w:w="39" w:type="dxa"/>
                    <w:left w:w="39" w:type="dxa"/>
                    <w:bottom w:w="39" w:type="dxa"/>
                    <w:right w:w="39" w:type="dxa"/>
                  </w:tcMar>
                </w:tcPr>
                <w:p w:rsidR="00210D99" w:rsidRDefault="006325D8">
                  <w:pPr>
                    <w:spacing w:after="0" w:line="240" w:lineRule="auto"/>
                  </w:pPr>
                  <w:r>
                    <w:rPr>
                      <w:rFonts w:ascii="Calibri" w:eastAsia="Calibri" w:hAnsi="Calibri"/>
                      <w:color w:val="000000"/>
                      <w:sz w:val="22"/>
                    </w:rPr>
                    <w:t>During the period covered by this report we had the below noted violations.</w:t>
                  </w:r>
                </w:p>
              </w:tc>
            </w:tr>
          </w:tbl>
          <w:p w:rsidR="00210D99" w:rsidRDefault="00210D99">
            <w:pPr>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210D99">
        <w:trPr>
          <w:trHeight w:val="164"/>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210D99">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jc w:val="center"/>
                  </w:pPr>
                  <w:r>
                    <w:rPr>
                      <w:rFonts w:ascii="Calibri" w:eastAsia="Calibri" w:hAnsi="Calibri"/>
                      <w:color w:val="1F3864"/>
                      <w:sz w:val="18"/>
                    </w:rPr>
                    <w:t>Type</w:t>
                  </w:r>
                </w:p>
              </w:tc>
            </w:tr>
          </w:tbl>
          <w:p w:rsidR="00210D99" w:rsidRDefault="00210D99">
            <w:pPr>
              <w:spacing w:after="0" w:line="240" w:lineRule="auto"/>
            </w:pPr>
          </w:p>
        </w:tc>
        <w:tc>
          <w:tcPr>
            <w:tcW w:w="119" w:type="dxa"/>
          </w:tcPr>
          <w:p w:rsidR="00210D99" w:rsidRDefault="00210D99">
            <w:pPr>
              <w:pStyle w:val="EmptyCellLayoutStyle"/>
              <w:spacing w:after="0" w:line="240" w:lineRule="auto"/>
            </w:pPr>
          </w:p>
        </w:tc>
      </w:tr>
      <w:tr w:rsidR="00210D99">
        <w:trPr>
          <w:trHeight w:val="204"/>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rPr>
          <w:trHeight w:val="108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10D99">
              <w:trPr>
                <w:trHeight w:val="1002"/>
              </w:trPr>
              <w:tc>
                <w:tcPr>
                  <w:tcW w:w="9360" w:type="dxa"/>
                  <w:tcBorders>
                    <w:top w:val="nil"/>
                    <w:left w:val="nil"/>
                    <w:bottom w:val="nil"/>
                    <w:right w:val="nil"/>
                  </w:tcBorders>
                  <w:tcMar>
                    <w:top w:w="39" w:type="dxa"/>
                    <w:left w:w="39" w:type="dxa"/>
                    <w:bottom w:w="39" w:type="dxa"/>
                    <w:right w:w="39" w:type="dxa"/>
                  </w:tcMar>
                </w:tcPr>
                <w:p w:rsidR="00210D99" w:rsidRDefault="006325D8">
                  <w:pPr>
                    <w:spacing w:after="0" w:line="240" w:lineRule="auto"/>
                  </w:pPr>
                  <w:r>
                    <w:rPr>
                      <w:rFonts w:ascii="Calibri" w:eastAsia="Calibri" w:hAnsi="Calibri"/>
                      <w:color w:val="000000"/>
                      <w:sz w:val="22"/>
                    </w:rPr>
                    <w:t xml:space="preserve">                    Our water system tested a minimum of 4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210D99" w:rsidRDefault="00210D99">
            <w:pPr>
              <w:spacing w:after="0" w:line="240" w:lineRule="auto"/>
            </w:pPr>
          </w:p>
        </w:tc>
      </w:tr>
      <w:tr w:rsidR="00210D99">
        <w:trPr>
          <w:trHeight w:val="239"/>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210D99">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Typical Source</w:t>
                  </w:r>
                </w:p>
              </w:tc>
            </w:tr>
            <w:tr w:rsidR="00210D99">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0.41 - 2.51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Water additive used to control microbes</w:t>
                  </w:r>
                </w:p>
              </w:tc>
            </w:tr>
          </w:tbl>
          <w:p w:rsidR="00210D99" w:rsidRDefault="00210D99">
            <w:pPr>
              <w:spacing w:after="0" w:line="240" w:lineRule="auto"/>
            </w:pPr>
          </w:p>
        </w:tc>
      </w:tr>
      <w:tr w:rsidR="00210D99">
        <w:trPr>
          <w:trHeight w:val="116"/>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10D99">
              <w:trPr>
                <w:trHeight w:val="761"/>
              </w:trPr>
              <w:tc>
                <w:tcPr>
                  <w:tcW w:w="9360" w:type="dxa"/>
                  <w:tcBorders>
                    <w:top w:val="nil"/>
                    <w:left w:val="nil"/>
                    <w:bottom w:val="nil"/>
                    <w:right w:val="nil"/>
                  </w:tcBorders>
                  <w:tcMar>
                    <w:top w:w="39" w:type="dxa"/>
                    <w:left w:w="39" w:type="dxa"/>
                    <w:bottom w:w="39" w:type="dxa"/>
                    <w:right w:w="39" w:type="dxa"/>
                  </w:tcMar>
                </w:tcPr>
                <w:p w:rsidR="00210D99" w:rsidRDefault="006325D8">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w:t>
                  </w:r>
                  <w:r>
                    <w:rPr>
                      <w:rFonts w:ascii="Calibri" w:eastAsia="Calibri" w:hAnsi="Calibri"/>
                      <w:color w:val="000000"/>
                      <w:sz w:val="22"/>
                    </w:rPr>
                    <w:t xml:space="preserve">year of chemical sampling results.  </w:t>
                  </w:r>
                </w:p>
              </w:tc>
            </w:tr>
          </w:tbl>
          <w:p w:rsidR="00210D99" w:rsidRDefault="00210D99">
            <w:pPr>
              <w:spacing w:after="0" w:line="240" w:lineRule="auto"/>
            </w:pPr>
          </w:p>
        </w:tc>
      </w:tr>
      <w:tr w:rsidR="00210D99">
        <w:trPr>
          <w:trHeight w:val="12"/>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rPr>
          <w:trHeight w:val="629"/>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210D99">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210D99" w:rsidRDefault="006325D8">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210D99" w:rsidRDefault="00210D99">
            <w:pPr>
              <w:spacing w:after="0" w:line="240" w:lineRule="auto"/>
            </w:pPr>
          </w:p>
        </w:tc>
      </w:tr>
      <w:tr w:rsidR="00210D99">
        <w:trPr>
          <w:trHeight w:val="208"/>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210D9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Typical Source</w:t>
                  </w:r>
                </w:p>
              </w:tc>
            </w:tr>
            <w:tr w:rsidR="00210D9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11/30/2021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0.9 - 2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210D99" w:rsidRDefault="00210D99">
            <w:pPr>
              <w:spacing w:after="0" w:line="240" w:lineRule="auto"/>
            </w:pPr>
          </w:p>
        </w:tc>
      </w:tr>
      <w:tr w:rsidR="00210D99">
        <w:trPr>
          <w:trHeight w:val="760"/>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210D9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Typical Source</w:t>
                  </w:r>
                </w:p>
              </w:tc>
            </w:tr>
            <w:tr w:rsidR="00210D9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8/16/2023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35.1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0 - 35.1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Erosion of natural deposits</w:t>
                  </w:r>
                </w:p>
              </w:tc>
            </w:tr>
            <w:tr w:rsidR="00210D9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11/30/2021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1.14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0 - 1.14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lastRenderedPageBreak/>
                    <w:t>millirems</w:t>
                  </w:r>
                  <w:proofErr w:type="spellEnd"/>
                  <w:r>
                    <w:rPr>
                      <w:rFonts w:ascii="Calibri" w:eastAsia="Calibri" w:hAnsi="Calibri"/>
                      <w:color w:val="333333"/>
                      <w:sz w:val="18"/>
                    </w:rPr>
                    <w:t>/year annual dose equivalent to the total body or any internal organ.  50 pCi/L is used as a screening level.</w:t>
                  </w:r>
                </w:p>
              </w:tc>
            </w:tr>
          </w:tbl>
          <w:p w:rsidR="00210D99" w:rsidRDefault="00210D99">
            <w:pPr>
              <w:spacing w:after="0" w:line="240" w:lineRule="auto"/>
            </w:pPr>
          </w:p>
        </w:tc>
      </w:tr>
      <w:tr w:rsidR="00210D99">
        <w:trPr>
          <w:trHeight w:val="373"/>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210D9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Typical Source</w:t>
                  </w:r>
                </w:p>
              </w:tc>
            </w:tr>
            <w:tr w:rsidR="00210D9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8/16/2023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15.2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6.95 - 15.2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Erosion of natural deposits</w:t>
                  </w:r>
                </w:p>
              </w:tc>
            </w:tr>
          </w:tbl>
          <w:p w:rsidR="00210D99" w:rsidRDefault="00210D99">
            <w:pPr>
              <w:spacing w:after="0" w:line="240" w:lineRule="auto"/>
            </w:pPr>
          </w:p>
        </w:tc>
      </w:tr>
      <w:tr w:rsidR="00210D99">
        <w:trPr>
          <w:trHeight w:val="378"/>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210D99">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210D99">
                  <w:pPr>
                    <w:spacing w:after="0" w:line="240" w:lineRule="auto"/>
                  </w:pPr>
                </w:p>
                <w:p w:rsidR="00210D99" w:rsidRDefault="006325D8">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Typical Source</w:t>
                  </w:r>
                </w:p>
              </w:tc>
            </w:tr>
            <w:tr w:rsidR="00210D9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Corrosion of household plumbing systems; Erosion of natural deposits; Leaching from wood preservatives</w:t>
                  </w:r>
                </w:p>
              </w:tc>
            </w:tr>
            <w:tr w:rsidR="00210D9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Corrosion of household plumbing systems; Erosion of natural deposits</w:t>
                  </w:r>
                </w:p>
              </w:tc>
            </w:tr>
          </w:tbl>
          <w:p w:rsidR="00210D99" w:rsidRDefault="00210D99">
            <w:pPr>
              <w:spacing w:after="0" w:line="240" w:lineRule="auto"/>
            </w:pPr>
          </w:p>
        </w:tc>
      </w:tr>
      <w:tr w:rsidR="00210D99">
        <w:trPr>
          <w:trHeight w:val="443"/>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210D99">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Typical Source</w:t>
                  </w:r>
                </w:p>
              </w:tc>
            </w:tr>
            <w:tr w:rsidR="00210D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jc w:val="center"/>
                  </w:pPr>
                  <w:r>
                    <w:rPr>
                      <w:rFonts w:ascii="Calibri" w:eastAsia="Calibri" w:hAnsi="Calibri"/>
                      <w:color w:val="333333"/>
                      <w:sz w:val="18"/>
                    </w:rPr>
                    <w:t>HWY 452 LOCK AND DAM</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22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21.5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By-product of drinking water disinfection</w:t>
                  </w:r>
                </w:p>
              </w:tc>
            </w:tr>
            <w:tr w:rsidR="00210D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jc w:val="center"/>
                  </w:pPr>
                  <w:r>
                    <w:rPr>
                      <w:rFonts w:ascii="Calibri" w:eastAsia="Calibri" w:hAnsi="Calibri"/>
                      <w:color w:val="333333"/>
                      <w:sz w:val="18"/>
                    </w:rPr>
                    <w:t>KIM RUSH AND FORD'S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18.7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By-product of drinking water disinfection</w:t>
                  </w:r>
                </w:p>
              </w:tc>
            </w:tr>
            <w:tr w:rsidR="00210D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jc w:val="center"/>
                  </w:pPr>
                  <w:r>
                    <w:rPr>
                      <w:rFonts w:ascii="Calibri" w:eastAsia="Calibri" w:hAnsi="Calibri"/>
                      <w:color w:val="333333"/>
                      <w:sz w:val="18"/>
                    </w:rPr>
                    <w:t>HWY 452 LOCK AND DAM</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42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41.7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By-product of drinking water chlorination</w:t>
                  </w:r>
                </w:p>
              </w:tc>
            </w:tr>
            <w:tr w:rsidR="00210D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jc w:val="center"/>
                  </w:pPr>
                  <w:r>
                    <w:rPr>
                      <w:rFonts w:ascii="Calibri" w:eastAsia="Calibri" w:hAnsi="Calibri"/>
                      <w:color w:val="333333"/>
                      <w:sz w:val="18"/>
                    </w:rPr>
                    <w:t>KIM RUSH AND FORD'S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31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31.4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By-product of drinking water chlorination</w:t>
                  </w:r>
                </w:p>
              </w:tc>
            </w:tr>
          </w:tbl>
          <w:p w:rsidR="00210D99" w:rsidRDefault="00210D99">
            <w:pPr>
              <w:spacing w:after="0" w:line="240" w:lineRule="auto"/>
            </w:pPr>
          </w:p>
        </w:tc>
      </w:tr>
      <w:tr w:rsidR="00210D99">
        <w:trPr>
          <w:trHeight w:val="375"/>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210D99">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SMCL</w:t>
                  </w:r>
                </w:p>
              </w:tc>
            </w:tr>
            <w:tr w:rsidR="00210D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11/30/2021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250</w:t>
                  </w:r>
                </w:p>
              </w:tc>
            </w:tr>
            <w:tr w:rsidR="00210D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11/30/2021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0.3</w:t>
                  </w:r>
                </w:p>
              </w:tc>
            </w:tr>
            <w:tr w:rsidR="00210D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11/30/2021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8.79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8.41 - 8.79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8.5</w:t>
                  </w:r>
                </w:p>
              </w:tc>
            </w:tr>
            <w:tr w:rsidR="00210D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11/30/2021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2 - 6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250</w:t>
                  </w:r>
                </w:p>
              </w:tc>
            </w:tr>
          </w:tbl>
          <w:p w:rsidR="00210D99" w:rsidRDefault="00210D99">
            <w:pPr>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210D99">
        <w:trPr>
          <w:trHeight w:val="307"/>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210D99">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1F3864"/>
                      <w:sz w:val="18"/>
                    </w:rPr>
                    <w:t>SMCL</w:t>
                  </w:r>
                </w:p>
              </w:tc>
            </w:tr>
            <w:tr w:rsidR="00210D9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10D99" w:rsidRDefault="006325D8">
                  <w:pPr>
                    <w:spacing w:after="0" w:line="240" w:lineRule="auto"/>
                  </w:pPr>
                  <w:r>
                    <w:rPr>
                      <w:rFonts w:ascii="Calibri" w:eastAsia="Calibri" w:hAnsi="Calibri"/>
                      <w:color w:val="333333"/>
                      <w:sz w:val="18"/>
                    </w:rPr>
                    <w:t>0.3</w:t>
                  </w:r>
                </w:p>
              </w:tc>
            </w:tr>
          </w:tbl>
          <w:p w:rsidR="00210D99" w:rsidRDefault="00210D99">
            <w:pPr>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210D99">
        <w:trPr>
          <w:trHeight w:val="562"/>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6325D8"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25D8" w:rsidRPr="00094FFC" w:rsidRDefault="006325D8" w:rsidP="006325D8">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6325D8" w:rsidRPr="00094FFC" w:rsidTr="006826C4">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25D8" w:rsidRPr="00094FFC" w:rsidRDefault="006325D8" w:rsidP="006325D8">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5D8" w:rsidRPr="00094FFC" w:rsidRDefault="006325D8" w:rsidP="006325D8">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5D8" w:rsidRPr="00094FFC" w:rsidRDefault="006325D8" w:rsidP="006325D8">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5D8" w:rsidRPr="00094FFC" w:rsidRDefault="006325D8" w:rsidP="006325D8">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5D8" w:rsidRPr="00094FFC" w:rsidRDefault="006325D8" w:rsidP="006325D8">
                  <w:pPr>
                    <w:rPr>
                      <w:rFonts w:eastAsiaTheme="minorHAnsi" w:cstheme="minorBidi"/>
                      <w:color w:val="333399"/>
                      <w:sz w:val="18"/>
                    </w:rPr>
                  </w:pPr>
                  <w:r w:rsidRPr="00094FFC">
                    <w:rPr>
                      <w:rFonts w:eastAsiaTheme="minorHAnsi" w:cstheme="minorBidi"/>
                      <w:color w:val="333399"/>
                      <w:sz w:val="18"/>
                    </w:rPr>
                    <w:t>Unit</w:t>
                  </w:r>
                </w:p>
              </w:tc>
            </w:tr>
            <w:tr w:rsidR="006325D8" w:rsidRPr="00094FFC" w:rsidTr="006826C4">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25D8" w:rsidRPr="00094FFC" w:rsidRDefault="006325D8" w:rsidP="006325D8">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6325D8" w:rsidRPr="00094FFC" w:rsidRDefault="006325D8" w:rsidP="006325D8">
                  <w:pPr>
                    <w:rPr>
                      <w:rFonts w:eastAsiaTheme="minorHAnsi" w:cstheme="minorBidi"/>
                      <w:sz w:val="18"/>
                    </w:rPr>
                  </w:pPr>
                  <w:r>
                    <w:rPr>
                      <w:rFonts w:eastAsiaTheme="minorHAnsi" w:cstheme="minorBidi"/>
                      <w:sz w:val="18"/>
                    </w:rPr>
                    <w:t>2023</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6325D8" w:rsidRPr="00094FFC" w:rsidRDefault="006325D8" w:rsidP="006325D8">
                  <w:pPr>
                    <w:rPr>
                      <w:rFonts w:eastAsiaTheme="minorHAnsi" w:cstheme="minorBidi"/>
                      <w:sz w:val="18"/>
                    </w:rPr>
                  </w:pPr>
                  <w:r>
                    <w:rPr>
                      <w:rFonts w:eastAsiaTheme="minorHAnsi" w:cstheme="minorBidi"/>
                      <w:sz w:val="18"/>
                    </w:rPr>
                    <w:t>17.6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325D8" w:rsidRPr="00094FFC" w:rsidRDefault="006325D8" w:rsidP="006325D8">
                  <w:pPr>
                    <w:rPr>
                      <w:rFonts w:eastAsiaTheme="minorHAnsi" w:cstheme="minorBidi"/>
                      <w:sz w:val="18"/>
                    </w:rPr>
                  </w:pPr>
                  <w:r>
                    <w:rPr>
                      <w:rFonts w:eastAsiaTheme="minorHAnsi" w:cstheme="minorBidi"/>
                      <w:sz w:val="18"/>
                    </w:rPr>
                    <w:t>17.6-17.6</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6325D8" w:rsidRPr="00094FFC" w:rsidRDefault="006325D8" w:rsidP="006325D8">
                  <w:pPr>
                    <w:rPr>
                      <w:rFonts w:eastAsiaTheme="minorHAnsi" w:cstheme="minorBidi"/>
                      <w:sz w:val="18"/>
                    </w:rPr>
                  </w:pPr>
                  <w:r w:rsidRPr="00094FFC">
                    <w:rPr>
                      <w:rFonts w:eastAsiaTheme="minorHAnsi" w:cstheme="minorBidi"/>
                      <w:sz w:val="18"/>
                    </w:rPr>
                    <w:t>ppb</w:t>
                  </w:r>
                </w:p>
              </w:tc>
            </w:tr>
          </w:tbl>
          <w:p w:rsidR="006325D8" w:rsidRDefault="006325D8">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210D99">
              <w:trPr>
                <w:trHeight w:val="1076"/>
              </w:trPr>
              <w:tc>
                <w:tcPr>
                  <w:tcW w:w="9360" w:type="dxa"/>
                  <w:tcBorders>
                    <w:top w:val="nil"/>
                    <w:left w:val="nil"/>
                    <w:bottom w:val="nil"/>
                    <w:right w:val="nil"/>
                  </w:tcBorders>
                  <w:tcMar>
                    <w:top w:w="39" w:type="dxa"/>
                    <w:left w:w="39" w:type="dxa"/>
                    <w:bottom w:w="39" w:type="dxa"/>
                    <w:right w:w="39" w:type="dxa"/>
                  </w:tcMar>
                </w:tcPr>
                <w:p w:rsidR="00210D99" w:rsidRDefault="006325D8">
                  <w:pPr>
                    <w:spacing w:after="0" w:line="240" w:lineRule="auto"/>
                  </w:pPr>
                  <w:r>
                    <w:rPr>
                      <w:rFonts w:ascii="Calibri" w:eastAsia="Calibri" w:hAnsi="Calibri"/>
                      <w:color w:val="000000"/>
                      <w:sz w:val="22"/>
                    </w:rPr>
                    <w:t>++++++++++++++Environmental Protection Agency Required Health Effects Language++++++++++++++</w:t>
                  </w:r>
                </w:p>
                <w:p w:rsidR="00210D99" w:rsidRDefault="006325D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210D99" w:rsidRDefault="00210D99">
            <w:pPr>
              <w:spacing w:after="0" w:line="240" w:lineRule="auto"/>
            </w:pPr>
          </w:p>
        </w:tc>
      </w:tr>
      <w:tr w:rsidR="00210D99">
        <w:trPr>
          <w:trHeight w:val="15"/>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c>
          <w:tcPr>
            <w:tcW w:w="6" w:type="dxa"/>
            <w:gridSpan w:val="1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210D99">
              <w:trPr>
                <w:trHeight w:val="282"/>
              </w:trPr>
              <w:tc>
                <w:tcPr>
                  <w:tcW w:w="9346" w:type="dxa"/>
                  <w:tcBorders>
                    <w:top w:val="nil"/>
                    <w:left w:val="nil"/>
                    <w:bottom w:val="nil"/>
                    <w:right w:val="nil"/>
                  </w:tcBorders>
                  <w:tcMar>
                    <w:top w:w="39" w:type="dxa"/>
                    <w:left w:w="39" w:type="dxa"/>
                    <w:bottom w:w="39" w:type="dxa"/>
                    <w:right w:w="39" w:type="dxa"/>
                  </w:tcMar>
                </w:tcPr>
                <w:p w:rsidR="00210D99" w:rsidRDefault="006325D8">
                  <w:pPr>
                    <w:spacing w:after="0" w:line="240" w:lineRule="auto"/>
                  </w:pPr>
                  <w:r>
                    <w:rPr>
                      <w:rFonts w:ascii="Calibri" w:eastAsia="Calibri" w:hAnsi="Calibri"/>
                      <w:color w:val="000000"/>
                      <w:sz w:val="22"/>
                    </w:rPr>
                    <w:t>Additional Required Health Effects Language:</w:t>
                  </w:r>
                </w:p>
              </w:tc>
            </w:tr>
            <w:tr w:rsidR="00210D99">
              <w:trPr>
                <w:trHeight w:val="282"/>
              </w:trPr>
              <w:tc>
                <w:tcPr>
                  <w:tcW w:w="9346" w:type="dxa"/>
                  <w:tcBorders>
                    <w:top w:val="nil"/>
                    <w:left w:val="nil"/>
                    <w:bottom w:val="nil"/>
                    <w:right w:val="nil"/>
                  </w:tcBorders>
                  <w:tcMar>
                    <w:top w:w="39" w:type="dxa"/>
                    <w:left w:w="39" w:type="dxa"/>
                    <w:bottom w:w="39" w:type="dxa"/>
                    <w:right w:w="39" w:type="dxa"/>
                  </w:tcMar>
                </w:tcPr>
                <w:p w:rsidR="00210D99" w:rsidRDefault="006325D8">
                  <w:pPr>
                    <w:spacing w:after="0" w:line="240" w:lineRule="auto"/>
                  </w:pPr>
                  <w:r>
                    <w:rPr>
                      <w:rFonts w:ascii="Calibri" w:eastAsia="Calibri" w:hAnsi="Calibri"/>
                      <w:color w:val="000000"/>
                      <w:sz w:val="22"/>
                    </w:rPr>
                    <w:t>Certain minerals are radioactive and may emit a form of radiation known as alpha radiation.  Some people who drink water containing alpha emitters in excess of the MCL over many years may have an increased risk of getting cancer.</w:t>
                  </w:r>
                </w:p>
              </w:tc>
            </w:tr>
          </w:tbl>
          <w:p w:rsidR="00210D99" w:rsidRDefault="00210D99">
            <w:pPr>
              <w:spacing w:after="0" w:line="240" w:lineRule="auto"/>
            </w:pPr>
          </w:p>
        </w:tc>
      </w:tr>
      <w:tr w:rsidR="00210D99">
        <w:trPr>
          <w:trHeight w:val="55"/>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rPr>
          <w:trHeight w:val="720"/>
        </w:trPr>
        <w:tc>
          <w:tcPr>
            <w:tcW w:w="6" w:type="dxa"/>
          </w:tcPr>
          <w:p w:rsidR="00210D99" w:rsidRDefault="00210D99">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210D99">
              <w:trPr>
                <w:trHeight w:hRule="exact" w:val="720"/>
              </w:trPr>
              <w:tc>
                <w:tcPr>
                  <w:tcW w:w="9346" w:type="dxa"/>
                  <w:tcBorders>
                    <w:top w:val="nil"/>
                    <w:left w:val="nil"/>
                    <w:bottom w:val="nil"/>
                    <w:right w:val="nil"/>
                  </w:tcBorders>
                  <w:tcMar>
                    <w:top w:w="0" w:type="dxa"/>
                    <w:left w:w="0" w:type="dxa"/>
                    <w:bottom w:w="0" w:type="dxa"/>
                    <w:right w:w="0" w:type="dxa"/>
                  </w:tcMar>
                </w:tcPr>
                <w:p w:rsidR="00210D99" w:rsidRDefault="006325D8">
                  <w:pPr>
                    <w:spacing w:after="0" w:line="240" w:lineRule="auto"/>
                  </w:pPr>
                  <w:r>
                    <w:rPr>
                      <w:rFonts w:ascii="Calibri" w:eastAsia="Calibri" w:hAnsi="Calibri"/>
                      <w:color w:val="000000"/>
                      <w:sz w:val="22"/>
                    </w:rPr>
                    <w:t>There are no additional required health effects violation notices.</w:t>
                  </w:r>
                </w:p>
              </w:tc>
            </w:tr>
          </w:tbl>
          <w:p w:rsidR="00210D99" w:rsidRDefault="00210D99">
            <w:pPr>
              <w:spacing w:after="0" w:line="240" w:lineRule="auto"/>
            </w:pPr>
          </w:p>
        </w:tc>
      </w:tr>
      <w:tr w:rsidR="00210D99">
        <w:trPr>
          <w:trHeight w:val="406"/>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r w:rsidR="006325D8" w:rsidTr="006325D8">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10D99">
              <w:trPr>
                <w:trHeight w:val="1076"/>
              </w:trPr>
              <w:tc>
                <w:tcPr>
                  <w:tcW w:w="9360" w:type="dxa"/>
                  <w:tcBorders>
                    <w:top w:val="nil"/>
                    <w:left w:val="nil"/>
                    <w:bottom w:val="nil"/>
                    <w:right w:val="nil"/>
                  </w:tcBorders>
                  <w:tcMar>
                    <w:top w:w="39" w:type="dxa"/>
                    <w:left w:w="39" w:type="dxa"/>
                    <w:bottom w:w="39" w:type="dxa"/>
                    <w:right w:w="39" w:type="dxa"/>
                  </w:tcMar>
                </w:tcPr>
                <w:p w:rsidR="00210D99" w:rsidRDefault="006325D8">
                  <w:pPr>
                    <w:spacing w:after="0" w:line="240" w:lineRule="auto"/>
                  </w:pPr>
                  <w:r>
                    <w:rPr>
                      <w:rFonts w:ascii="Calibri" w:eastAsia="Calibri" w:hAnsi="Calibri"/>
                      <w:color w:val="000000"/>
                      <w:sz w:val="22"/>
                    </w:rPr>
                    <w:t>+++++++++++++++++++++++++++++++++++++++++++++++++++++++++++++++++++++++++++++++++++</w:t>
                  </w:r>
                </w:p>
                <w:p w:rsidR="00210D99" w:rsidRDefault="006325D8">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210D99" w:rsidRDefault="006325D8">
                  <w:pPr>
                    <w:spacing w:after="0" w:line="240" w:lineRule="auto"/>
                  </w:pPr>
                  <w:r>
                    <w:rPr>
                      <w:rFonts w:ascii="Calibri" w:eastAsia="Calibri" w:hAnsi="Calibri"/>
                      <w:color w:val="000000"/>
                      <w:sz w:val="22"/>
                    </w:rPr>
                    <w:t>    </w:t>
                  </w:r>
                </w:p>
                <w:p w:rsidR="00210D99" w:rsidRDefault="006325D8">
                  <w:pPr>
                    <w:spacing w:after="0" w:line="240" w:lineRule="auto"/>
                  </w:pPr>
                  <w:r>
                    <w:rPr>
                      <w:rFonts w:ascii="Calibri" w:eastAsia="Calibri" w:hAnsi="Calibri"/>
                      <w:color w:val="000000"/>
                      <w:sz w:val="22"/>
                    </w:rPr>
                    <w:t>     </w:t>
                  </w:r>
                  <w:r>
                    <w:rPr>
                      <w:rFonts w:ascii="Calibri" w:eastAsia="Calibri" w:hAnsi="Calibri"/>
                      <w:color w:val="000000"/>
                      <w:sz w:val="22"/>
                    </w:rPr>
                    <w:t>           We at the BROUILLETTE WATER SYSTEM INC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and our children's future.  Please call our office if you have questions.</w:t>
                  </w:r>
                </w:p>
              </w:tc>
            </w:tr>
          </w:tbl>
          <w:p w:rsidR="00210D99" w:rsidRDefault="00210D99">
            <w:pPr>
              <w:spacing w:after="0" w:line="240" w:lineRule="auto"/>
            </w:pPr>
          </w:p>
        </w:tc>
      </w:tr>
      <w:tr w:rsidR="00210D99">
        <w:trPr>
          <w:trHeight w:val="540"/>
        </w:trPr>
        <w:tc>
          <w:tcPr>
            <w:tcW w:w="6" w:type="dxa"/>
          </w:tcPr>
          <w:p w:rsidR="00210D99" w:rsidRDefault="00210D99">
            <w:pPr>
              <w:pStyle w:val="EmptyCellLayoutStyle"/>
              <w:spacing w:after="0" w:line="240" w:lineRule="auto"/>
            </w:pPr>
          </w:p>
        </w:tc>
        <w:tc>
          <w:tcPr>
            <w:tcW w:w="6" w:type="dxa"/>
          </w:tcPr>
          <w:p w:rsidR="00210D99" w:rsidRDefault="00210D99">
            <w:pPr>
              <w:pStyle w:val="EmptyCellLayoutStyle"/>
              <w:spacing w:after="0" w:line="240" w:lineRule="auto"/>
            </w:pPr>
          </w:p>
        </w:tc>
        <w:tc>
          <w:tcPr>
            <w:tcW w:w="0" w:type="dxa"/>
          </w:tcPr>
          <w:p w:rsidR="00210D99" w:rsidRDefault="00210D99">
            <w:pPr>
              <w:pStyle w:val="EmptyCellLayoutStyle"/>
              <w:spacing w:after="0" w:line="240" w:lineRule="auto"/>
            </w:pPr>
          </w:p>
        </w:tc>
        <w:tc>
          <w:tcPr>
            <w:tcW w:w="194" w:type="dxa"/>
          </w:tcPr>
          <w:p w:rsidR="00210D99" w:rsidRDefault="00210D99">
            <w:pPr>
              <w:pStyle w:val="EmptyCellLayoutStyle"/>
              <w:spacing w:after="0" w:line="240" w:lineRule="auto"/>
            </w:pPr>
          </w:p>
        </w:tc>
        <w:tc>
          <w:tcPr>
            <w:tcW w:w="16" w:type="dxa"/>
          </w:tcPr>
          <w:p w:rsidR="00210D99" w:rsidRDefault="00210D99">
            <w:pPr>
              <w:pStyle w:val="EmptyCellLayoutStyle"/>
              <w:spacing w:after="0" w:line="240" w:lineRule="auto"/>
            </w:pPr>
          </w:p>
        </w:tc>
        <w:tc>
          <w:tcPr>
            <w:tcW w:w="148" w:type="dxa"/>
          </w:tcPr>
          <w:p w:rsidR="00210D99" w:rsidRDefault="00210D99">
            <w:pPr>
              <w:pStyle w:val="EmptyCellLayoutStyle"/>
              <w:spacing w:after="0" w:line="240" w:lineRule="auto"/>
            </w:pPr>
          </w:p>
        </w:tc>
        <w:tc>
          <w:tcPr>
            <w:tcW w:w="31" w:type="dxa"/>
          </w:tcPr>
          <w:p w:rsidR="00210D99" w:rsidRDefault="00210D99">
            <w:pPr>
              <w:pStyle w:val="EmptyCellLayoutStyle"/>
              <w:spacing w:after="0" w:line="240" w:lineRule="auto"/>
            </w:pPr>
          </w:p>
        </w:tc>
        <w:tc>
          <w:tcPr>
            <w:tcW w:w="659" w:type="dxa"/>
          </w:tcPr>
          <w:p w:rsidR="00210D99" w:rsidRDefault="00210D99">
            <w:pPr>
              <w:pStyle w:val="EmptyCellLayoutStyle"/>
              <w:spacing w:after="0" w:line="240" w:lineRule="auto"/>
            </w:pPr>
          </w:p>
        </w:tc>
        <w:tc>
          <w:tcPr>
            <w:tcW w:w="7654" w:type="dxa"/>
          </w:tcPr>
          <w:p w:rsidR="00210D99" w:rsidRDefault="00210D99">
            <w:pPr>
              <w:pStyle w:val="EmptyCellLayoutStyle"/>
              <w:spacing w:after="0" w:line="240" w:lineRule="auto"/>
            </w:pPr>
          </w:p>
        </w:tc>
        <w:tc>
          <w:tcPr>
            <w:tcW w:w="25" w:type="dxa"/>
          </w:tcPr>
          <w:p w:rsidR="00210D99" w:rsidRDefault="00210D99">
            <w:pPr>
              <w:pStyle w:val="EmptyCellLayoutStyle"/>
              <w:spacing w:after="0" w:line="240" w:lineRule="auto"/>
            </w:pPr>
          </w:p>
        </w:tc>
        <w:tc>
          <w:tcPr>
            <w:tcW w:w="482" w:type="dxa"/>
          </w:tcPr>
          <w:p w:rsidR="00210D99" w:rsidRDefault="00210D99">
            <w:pPr>
              <w:pStyle w:val="EmptyCellLayoutStyle"/>
              <w:spacing w:after="0" w:line="240" w:lineRule="auto"/>
            </w:pPr>
          </w:p>
        </w:tc>
        <w:tc>
          <w:tcPr>
            <w:tcW w:w="119" w:type="dxa"/>
          </w:tcPr>
          <w:p w:rsidR="00210D99" w:rsidRDefault="00210D99">
            <w:pPr>
              <w:pStyle w:val="EmptyCellLayoutStyle"/>
              <w:spacing w:after="0" w:line="240" w:lineRule="auto"/>
            </w:pPr>
          </w:p>
        </w:tc>
      </w:tr>
    </w:tbl>
    <w:p w:rsidR="00210D99" w:rsidRDefault="00210D99">
      <w:pPr>
        <w:spacing w:after="0" w:line="240" w:lineRule="auto"/>
      </w:pPr>
    </w:p>
    <w:sectPr w:rsidR="00210D99">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0D99"/>
    <w:rsid w:val="00210D99"/>
    <w:rsid w:val="0063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6C4F"/>
  <w15:docId w15:val="{A6EC29F3-AD25-47D2-82B4-FB0F24EC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2196</Words>
  <Characters>12518</Characters>
  <Application>Microsoft Office Word</Application>
  <DocSecurity>0</DocSecurity>
  <Lines>104</Lines>
  <Paragraphs>29</Paragraphs>
  <ScaleCrop>false</ScaleCrop>
  <Company>State of Louisiana</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2024-04-22T15:42:00Z</dcterms:created>
  <dcterms:modified xsi:type="dcterms:W3CDTF">2024-04-22T15:43:00Z</dcterms:modified>
</cp:coreProperties>
</file>