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MARYS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LA1015023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MARYS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LA1015023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DENNIS HAYS</w:t>
                  </w:r>
                  <w:r>
                    <w:rPr>
                      <w:rFonts w:ascii="Calibri" w:hAnsi="Calibri" w:eastAsia="Calibri"/>
                      <w:color w:val="000000"/>
                      <w:sz w:val="22"/>
                    </w:rPr>
                    <w:t xml:space="preserve"> at  </w:t>
                  </w:r>
                  <w:r>
                    <w:rPr>
                      <w:rFonts w:ascii="Calibri" w:hAnsi="Calibri" w:eastAsia="Calibri"/>
                      <w:color w:val="000000"/>
                      <w:sz w:val="22"/>
                    </w:rPr>
                    <w:t xml:space="preserve">318-326-5808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MARYS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3/13/2023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REVISED TOTAL COLIFORM RULE (RTCR)</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LEVEL 1 ASSESS, MULTIPLE TC POS (RTCR)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3/13/2023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3/22/2023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3/22/2023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0.13 - 4.0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1111 HWY 2 WEST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0.38 - 7.8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233 HWY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0.39 - 6.9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1111 HWY 2 WEST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0.49 - 12.1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233 HWY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3.9 - 11.6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7.79 - 7.89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sanitary seal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20SO38E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well slab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Violation notices:</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2A - We found coliforms indicating the need to look for potential problems in water treatment or distribution.  During the past year we failed to conduct all of the required assessment(s).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MARYS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