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07345B" w:rsidTr="0007345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390"/>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jc w:val="center"/>
                  </w:pPr>
                  <w:r>
                    <w:rPr>
                      <w:rFonts w:ascii="Calibri" w:eastAsia="Calibri" w:hAnsi="Calibri"/>
                      <w:b/>
                      <w:color w:val="000000"/>
                      <w:sz w:val="32"/>
                    </w:rPr>
                    <w:t>STONEGATE MANUFACTURED HOME COMMUNITY</w:t>
                  </w:r>
                </w:p>
              </w:tc>
            </w:tr>
          </w:tbl>
          <w:p w:rsidR="00C72ABE" w:rsidRDefault="00C72ABE">
            <w:pPr>
              <w:spacing w:after="0" w:line="240" w:lineRule="auto"/>
            </w:pPr>
          </w:p>
        </w:tc>
      </w:tr>
      <w:tr w:rsidR="00C72ABE">
        <w:trPr>
          <w:trHeight w:val="38"/>
        </w:trPr>
        <w:tc>
          <w:tcPr>
            <w:tcW w:w="13"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1049"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8157" w:type="dxa"/>
          </w:tcPr>
          <w:p w:rsidR="00C72ABE" w:rsidRDefault="00C72ABE">
            <w:pPr>
              <w:pStyle w:val="EmptyCellLayoutStyle"/>
              <w:spacing w:after="0" w:line="240" w:lineRule="auto"/>
            </w:pPr>
          </w:p>
        </w:tc>
        <w:tc>
          <w:tcPr>
            <w:tcW w:w="102" w:type="dxa"/>
          </w:tcPr>
          <w:p w:rsidR="00C72ABE" w:rsidRDefault="00C72ABE">
            <w:pPr>
              <w:pStyle w:val="EmptyCellLayoutStyle"/>
              <w:spacing w:after="0" w:line="240" w:lineRule="auto"/>
            </w:pPr>
          </w:p>
        </w:tc>
        <w:tc>
          <w:tcPr>
            <w:tcW w:w="13" w:type="dxa"/>
          </w:tcPr>
          <w:p w:rsidR="00C72ABE" w:rsidRDefault="00C72ABE">
            <w:pPr>
              <w:pStyle w:val="EmptyCellLayoutStyle"/>
              <w:spacing w:after="0" w:line="240" w:lineRule="auto"/>
            </w:pPr>
          </w:p>
        </w:tc>
      </w:tr>
      <w:tr w:rsidR="0007345B" w:rsidTr="0007345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72ABE">
              <w:trPr>
                <w:trHeight w:val="372"/>
              </w:trPr>
              <w:tc>
                <w:tcPr>
                  <w:tcW w:w="9346" w:type="dxa"/>
                  <w:tcBorders>
                    <w:top w:val="nil"/>
                    <w:left w:val="nil"/>
                    <w:bottom w:val="nil"/>
                    <w:right w:val="nil"/>
                  </w:tcBorders>
                  <w:tcMar>
                    <w:top w:w="39" w:type="dxa"/>
                    <w:left w:w="39" w:type="dxa"/>
                    <w:bottom w:w="39" w:type="dxa"/>
                    <w:right w:w="39" w:type="dxa"/>
                  </w:tcMar>
                </w:tcPr>
                <w:p w:rsidR="00C72ABE" w:rsidRDefault="0007345B">
                  <w:pPr>
                    <w:spacing w:after="0" w:line="240" w:lineRule="auto"/>
                    <w:jc w:val="center"/>
                  </w:pPr>
                  <w:r>
                    <w:rPr>
                      <w:rFonts w:ascii="Calibri" w:eastAsia="Calibri" w:hAnsi="Calibri"/>
                      <w:b/>
                      <w:color w:val="000000"/>
                      <w:sz w:val="32"/>
                    </w:rPr>
                    <w:t xml:space="preserve">Public Water Supply ID: LA1017091   </w:t>
                  </w:r>
                </w:p>
              </w:tc>
            </w:tr>
          </w:tbl>
          <w:p w:rsidR="00C72ABE" w:rsidRDefault="00C72ABE">
            <w:pPr>
              <w:spacing w:after="0" w:line="240" w:lineRule="auto"/>
            </w:pPr>
          </w:p>
        </w:tc>
        <w:tc>
          <w:tcPr>
            <w:tcW w:w="13" w:type="dxa"/>
          </w:tcPr>
          <w:p w:rsidR="00C72ABE" w:rsidRDefault="00C72ABE">
            <w:pPr>
              <w:pStyle w:val="EmptyCellLayoutStyle"/>
              <w:spacing w:after="0" w:line="240" w:lineRule="auto"/>
            </w:pPr>
          </w:p>
        </w:tc>
      </w:tr>
      <w:tr w:rsidR="00C72ABE">
        <w:trPr>
          <w:trHeight w:val="13"/>
        </w:trPr>
        <w:tc>
          <w:tcPr>
            <w:tcW w:w="13"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1049"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8157" w:type="dxa"/>
          </w:tcPr>
          <w:p w:rsidR="00C72ABE" w:rsidRDefault="00C72ABE">
            <w:pPr>
              <w:pStyle w:val="EmptyCellLayoutStyle"/>
              <w:spacing w:after="0" w:line="240" w:lineRule="auto"/>
            </w:pPr>
          </w:p>
        </w:tc>
        <w:tc>
          <w:tcPr>
            <w:tcW w:w="102" w:type="dxa"/>
          </w:tcPr>
          <w:p w:rsidR="00C72ABE" w:rsidRDefault="00C72ABE">
            <w:pPr>
              <w:pStyle w:val="EmptyCellLayoutStyle"/>
              <w:spacing w:after="0" w:line="240" w:lineRule="auto"/>
            </w:pPr>
          </w:p>
        </w:tc>
        <w:tc>
          <w:tcPr>
            <w:tcW w:w="13" w:type="dxa"/>
          </w:tcPr>
          <w:p w:rsidR="00C72ABE" w:rsidRDefault="00C72ABE">
            <w:pPr>
              <w:pStyle w:val="EmptyCellLayoutStyle"/>
              <w:spacing w:after="0" w:line="240" w:lineRule="auto"/>
            </w:pPr>
          </w:p>
        </w:tc>
      </w:tr>
      <w:tr w:rsidR="0007345B" w:rsidTr="0007345B">
        <w:trPr>
          <w:trHeight w:val="438"/>
        </w:trPr>
        <w:tc>
          <w:tcPr>
            <w:tcW w:w="13" w:type="dxa"/>
          </w:tcPr>
          <w:p w:rsidR="00C72ABE" w:rsidRDefault="00C72ABE">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C72ABE">
              <w:trPr>
                <w:trHeight w:val="372"/>
              </w:trPr>
              <w:tc>
                <w:tcPr>
                  <w:tcW w:w="9333" w:type="dxa"/>
                  <w:tcBorders>
                    <w:top w:val="nil"/>
                    <w:left w:val="nil"/>
                    <w:bottom w:val="nil"/>
                    <w:right w:val="nil"/>
                  </w:tcBorders>
                  <w:tcMar>
                    <w:top w:w="39" w:type="dxa"/>
                    <w:left w:w="39" w:type="dxa"/>
                    <w:bottom w:w="39" w:type="dxa"/>
                    <w:right w:w="39" w:type="dxa"/>
                  </w:tcMar>
                </w:tcPr>
                <w:p w:rsidR="00C72ABE" w:rsidRDefault="0007345B">
                  <w:pPr>
                    <w:spacing w:after="0" w:line="240" w:lineRule="auto"/>
                    <w:jc w:val="center"/>
                  </w:pPr>
                  <w:r>
                    <w:rPr>
                      <w:rFonts w:ascii="Cambria" w:eastAsia="Cambria" w:hAnsi="Cambria"/>
                      <w:color w:val="000000"/>
                      <w:sz w:val="32"/>
                    </w:rPr>
                    <w:t>Consumer Confidence Report</w:t>
                  </w:r>
                </w:p>
              </w:tc>
            </w:tr>
          </w:tbl>
          <w:p w:rsidR="00C72ABE" w:rsidRDefault="00C72ABE">
            <w:pPr>
              <w:spacing w:after="0" w:line="240" w:lineRule="auto"/>
            </w:pPr>
          </w:p>
        </w:tc>
        <w:tc>
          <w:tcPr>
            <w:tcW w:w="13" w:type="dxa"/>
          </w:tcPr>
          <w:p w:rsidR="00C72ABE" w:rsidRDefault="00C72ABE">
            <w:pPr>
              <w:pStyle w:val="EmptyCellLayoutStyle"/>
              <w:spacing w:after="0" w:line="240" w:lineRule="auto"/>
            </w:pPr>
          </w:p>
        </w:tc>
      </w:tr>
      <w:tr w:rsidR="0007345B" w:rsidTr="0007345B">
        <w:trPr>
          <w:trHeight w:val="11"/>
        </w:trPr>
        <w:tc>
          <w:tcPr>
            <w:tcW w:w="13" w:type="dxa"/>
          </w:tcPr>
          <w:p w:rsidR="00C72ABE" w:rsidRDefault="00C72ABE">
            <w:pPr>
              <w:pStyle w:val="EmptyCellLayoutStyle"/>
              <w:spacing w:after="0" w:line="240" w:lineRule="auto"/>
            </w:pPr>
          </w:p>
        </w:tc>
        <w:tc>
          <w:tcPr>
            <w:tcW w:w="16" w:type="dxa"/>
            <w:gridSpan w:val="5"/>
            <w:vMerge/>
          </w:tcPr>
          <w:p w:rsidR="00C72ABE" w:rsidRDefault="00C72ABE">
            <w:pPr>
              <w:pStyle w:val="EmptyCellLayoutStyle"/>
              <w:spacing w:after="0" w:line="240" w:lineRule="auto"/>
            </w:pPr>
          </w:p>
        </w:tc>
        <w:tc>
          <w:tcPr>
            <w:tcW w:w="13" w:type="dxa"/>
          </w:tcPr>
          <w:p w:rsidR="00C72ABE" w:rsidRDefault="00C72ABE">
            <w:pPr>
              <w:pStyle w:val="EmptyCellLayoutStyle"/>
              <w:spacing w:after="0" w:line="240" w:lineRule="auto"/>
            </w:pPr>
          </w:p>
        </w:tc>
      </w:tr>
      <w:tr w:rsidR="00C72ABE">
        <w:trPr>
          <w:trHeight w:val="79"/>
        </w:trPr>
        <w:tc>
          <w:tcPr>
            <w:tcW w:w="13"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1049" w:type="dxa"/>
          </w:tcPr>
          <w:p w:rsidR="00C72ABE" w:rsidRDefault="00C72ABE">
            <w:pPr>
              <w:pStyle w:val="EmptyCellLayoutStyle"/>
              <w:spacing w:after="0" w:line="240" w:lineRule="auto"/>
            </w:pPr>
          </w:p>
        </w:tc>
        <w:tc>
          <w:tcPr>
            <w:tcW w:w="6" w:type="dxa"/>
            <w:tcBorders>
              <w:left w:val="single" w:sz="23" w:space="0" w:color="808080"/>
            </w:tcBorders>
          </w:tcPr>
          <w:p w:rsidR="00C72ABE" w:rsidRDefault="00C72ABE">
            <w:pPr>
              <w:pStyle w:val="EmptyCellLayoutStyle"/>
              <w:spacing w:after="0" w:line="240" w:lineRule="auto"/>
            </w:pPr>
          </w:p>
        </w:tc>
        <w:tc>
          <w:tcPr>
            <w:tcW w:w="8157" w:type="dxa"/>
          </w:tcPr>
          <w:p w:rsidR="00C72ABE" w:rsidRDefault="00C72ABE">
            <w:pPr>
              <w:pStyle w:val="EmptyCellLayoutStyle"/>
              <w:spacing w:after="0" w:line="240" w:lineRule="auto"/>
            </w:pPr>
          </w:p>
        </w:tc>
        <w:tc>
          <w:tcPr>
            <w:tcW w:w="102" w:type="dxa"/>
          </w:tcPr>
          <w:p w:rsidR="00C72ABE" w:rsidRDefault="00C72ABE">
            <w:pPr>
              <w:pStyle w:val="EmptyCellLayoutStyle"/>
              <w:spacing w:after="0" w:line="240" w:lineRule="auto"/>
            </w:pPr>
          </w:p>
        </w:tc>
        <w:tc>
          <w:tcPr>
            <w:tcW w:w="13" w:type="dxa"/>
          </w:tcPr>
          <w:p w:rsidR="00C72ABE" w:rsidRDefault="00C72ABE">
            <w:pPr>
              <w:pStyle w:val="EmptyCellLayoutStyle"/>
              <w:spacing w:after="0" w:line="240" w:lineRule="auto"/>
            </w:pPr>
          </w:p>
        </w:tc>
      </w:tr>
      <w:tr w:rsidR="0007345B" w:rsidTr="0007345B">
        <w:trPr>
          <w:trHeight w:val="2304"/>
        </w:trPr>
        <w:tc>
          <w:tcPr>
            <w:tcW w:w="13"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1049" w:type="dxa"/>
          </w:tcPr>
          <w:p w:rsidR="00C72ABE" w:rsidRDefault="00C72ABE">
            <w:pPr>
              <w:pStyle w:val="EmptyCellLayoutStyle"/>
              <w:spacing w:after="0" w:line="240" w:lineRule="auto"/>
            </w:pPr>
          </w:p>
        </w:tc>
        <w:tc>
          <w:tcPr>
            <w:tcW w:w="6" w:type="dxa"/>
            <w:tcBorders>
              <w:left w:val="single" w:sz="23" w:space="0" w:color="808080"/>
            </w:tcBorders>
          </w:tcPr>
          <w:p w:rsidR="00C72ABE" w:rsidRDefault="00C72ABE">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C72ABE">
              <w:trPr>
                <w:trHeight w:val="2226"/>
              </w:trPr>
              <w:tc>
                <w:tcPr>
                  <w:tcW w:w="8260" w:type="dxa"/>
                  <w:tcBorders>
                    <w:top w:val="nil"/>
                    <w:left w:val="nil"/>
                    <w:bottom w:val="nil"/>
                    <w:right w:val="nil"/>
                  </w:tcBorders>
                  <w:tcMar>
                    <w:top w:w="39" w:type="dxa"/>
                    <w:left w:w="39" w:type="dxa"/>
                    <w:bottom w:w="39" w:type="dxa"/>
                    <w:right w:w="39" w:type="dxa"/>
                  </w:tcMar>
                </w:tcPr>
                <w:p w:rsidR="00C72ABE" w:rsidRDefault="00C72ABE">
                  <w:pPr>
                    <w:spacing w:after="0" w:line="240" w:lineRule="auto"/>
                    <w:jc w:val="center"/>
                  </w:pPr>
                </w:p>
                <w:p w:rsidR="00C72ABE" w:rsidRDefault="0007345B">
                  <w:pPr>
                    <w:spacing w:after="0" w:line="240" w:lineRule="auto"/>
                  </w:pPr>
                  <w:r>
                    <w:rPr>
                      <w:rFonts w:ascii="Calibri" w:eastAsia="Calibri" w:hAnsi="Calibri"/>
                      <w:color w:val="000000"/>
                      <w:sz w:val="144"/>
                    </w:rPr>
                    <w:t>2023 CCR</w:t>
                  </w:r>
                </w:p>
              </w:tc>
            </w:tr>
          </w:tbl>
          <w:p w:rsidR="00C72ABE" w:rsidRDefault="00C72ABE">
            <w:pPr>
              <w:spacing w:after="0" w:line="240" w:lineRule="auto"/>
            </w:pPr>
          </w:p>
        </w:tc>
        <w:tc>
          <w:tcPr>
            <w:tcW w:w="13" w:type="dxa"/>
          </w:tcPr>
          <w:p w:rsidR="00C72ABE" w:rsidRDefault="00C72ABE">
            <w:pPr>
              <w:pStyle w:val="EmptyCellLayoutStyle"/>
              <w:spacing w:after="0" w:line="240" w:lineRule="auto"/>
            </w:pPr>
          </w:p>
        </w:tc>
      </w:tr>
      <w:tr w:rsidR="0007345B" w:rsidTr="0007345B">
        <w:trPr>
          <w:trHeight w:val="94"/>
        </w:trPr>
        <w:tc>
          <w:tcPr>
            <w:tcW w:w="13"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C72ABE">
              <w:trPr>
                <w:trHeight w:val="1792"/>
              </w:trPr>
              <w:tc>
                <w:tcPr>
                  <w:tcW w:w="9214" w:type="dxa"/>
                  <w:tcBorders>
                    <w:top w:val="nil"/>
                    <w:left w:val="nil"/>
                    <w:bottom w:val="nil"/>
                    <w:right w:val="nil"/>
                  </w:tcBorders>
                  <w:tcMar>
                    <w:top w:w="39" w:type="dxa"/>
                    <w:left w:w="39" w:type="dxa"/>
                    <w:bottom w:w="39" w:type="dxa"/>
                    <w:right w:w="39" w:type="dxa"/>
                  </w:tcMar>
                </w:tcPr>
                <w:p w:rsidR="00C72ABE" w:rsidRDefault="00C72ABE">
                  <w:pPr>
                    <w:spacing w:after="0" w:line="240" w:lineRule="auto"/>
                  </w:pPr>
                </w:p>
                <w:p w:rsidR="00C72ABE" w:rsidRDefault="0007345B">
                  <w:pPr>
                    <w:spacing w:after="0" w:line="240" w:lineRule="auto"/>
                  </w:pPr>
                  <w:r>
                    <w:rPr>
                      <w:rFonts w:ascii="Calibri" w:eastAsia="Calibri" w:hAnsi="Calibri"/>
                      <w:b/>
                      <w:color w:val="000000"/>
                      <w:sz w:val="28"/>
                    </w:rPr>
                    <w:t>Additional Information and Electronic Copies can be found at www.ldh.la.gov/ccr</w:t>
                  </w:r>
                </w:p>
                <w:p w:rsidR="00C72ABE" w:rsidRDefault="00C72ABE">
                  <w:pPr>
                    <w:spacing w:after="0" w:line="240" w:lineRule="auto"/>
                  </w:pPr>
                </w:p>
                <w:p w:rsidR="00C72ABE" w:rsidRDefault="0007345B">
                  <w:pPr>
                    <w:spacing w:after="0" w:line="240" w:lineRule="auto"/>
                  </w:pPr>
                  <w:r>
                    <w:rPr>
                      <w:rFonts w:ascii="Calibri" w:eastAsia="Calibri" w:hAnsi="Calibri"/>
                      <w:color w:val="000000"/>
                      <w:sz w:val="22"/>
                    </w:rPr>
                    <w:t>What you need to do:</w:t>
                  </w:r>
                </w:p>
                <w:p w:rsidR="00C72ABE" w:rsidRDefault="00C72ABE">
                  <w:pPr>
                    <w:spacing w:after="0" w:line="240" w:lineRule="auto"/>
                  </w:pPr>
                </w:p>
                <w:p w:rsidR="00C72ABE" w:rsidRDefault="0007345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72ABE" w:rsidRDefault="00C72ABE">
                  <w:pPr>
                    <w:spacing w:after="0" w:line="240" w:lineRule="auto"/>
                  </w:pPr>
                </w:p>
                <w:p w:rsidR="00C72ABE" w:rsidRDefault="0007345B">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C72ABE" w:rsidRDefault="00C72ABE">
                  <w:pPr>
                    <w:spacing w:after="0" w:line="240" w:lineRule="auto"/>
                  </w:pPr>
                </w:p>
                <w:p w:rsidR="00C72ABE" w:rsidRDefault="0007345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C72ABE" w:rsidRDefault="00C72ABE">
                  <w:pPr>
                    <w:spacing w:after="0" w:line="240" w:lineRule="auto"/>
                  </w:pPr>
                </w:p>
                <w:p w:rsidR="00C72ABE" w:rsidRDefault="0007345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C72ABE" w:rsidRDefault="0007345B">
                  <w:pPr>
                    <w:spacing w:after="0" w:line="240" w:lineRule="auto"/>
                  </w:pPr>
                  <w:r>
                    <w:rPr>
                      <w:rFonts w:ascii="Calibri" w:eastAsia="Calibri" w:hAnsi="Calibri"/>
                      <w:color w:val="000000"/>
                      <w:sz w:val="22"/>
                    </w:rPr>
                    <w:t> </w:t>
                  </w:r>
                </w:p>
                <w:p w:rsidR="00C72ABE" w:rsidRDefault="0007345B">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C72ABE" w:rsidRDefault="00C72ABE">
                  <w:pPr>
                    <w:spacing w:after="0" w:line="240" w:lineRule="auto"/>
                  </w:pPr>
                </w:p>
                <w:p w:rsidR="00C72ABE" w:rsidRDefault="0007345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C72ABE" w:rsidRDefault="00C72ABE">
                  <w:pPr>
                    <w:spacing w:after="0" w:line="240" w:lineRule="auto"/>
                  </w:pPr>
                </w:p>
                <w:p w:rsidR="00C72ABE" w:rsidRDefault="0007345B">
                  <w:pPr>
                    <w:spacing w:after="0" w:line="240" w:lineRule="auto"/>
                  </w:pPr>
                  <w:r>
                    <w:rPr>
                      <w:rFonts w:ascii="Calibri" w:eastAsia="Calibri" w:hAnsi="Calibri"/>
                      <w:b/>
                      <w:color w:val="000000"/>
                      <w:sz w:val="22"/>
                    </w:rPr>
                    <w:t>Notes:</w:t>
                  </w:r>
                </w:p>
                <w:p w:rsidR="00C72ABE" w:rsidRDefault="0007345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C72ABE" w:rsidRDefault="00C72ABE">
            <w:pPr>
              <w:spacing w:after="0" w:line="240" w:lineRule="auto"/>
            </w:pPr>
          </w:p>
        </w:tc>
        <w:tc>
          <w:tcPr>
            <w:tcW w:w="102" w:type="dxa"/>
          </w:tcPr>
          <w:p w:rsidR="00C72ABE" w:rsidRDefault="00C72ABE">
            <w:pPr>
              <w:pStyle w:val="EmptyCellLayoutStyle"/>
              <w:spacing w:after="0" w:line="240" w:lineRule="auto"/>
            </w:pPr>
          </w:p>
        </w:tc>
        <w:tc>
          <w:tcPr>
            <w:tcW w:w="13" w:type="dxa"/>
          </w:tcPr>
          <w:p w:rsidR="00C72ABE" w:rsidRDefault="00C72ABE">
            <w:pPr>
              <w:pStyle w:val="EmptyCellLayoutStyle"/>
              <w:spacing w:after="0" w:line="240" w:lineRule="auto"/>
            </w:pPr>
          </w:p>
        </w:tc>
      </w:tr>
      <w:tr w:rsidR="0007345B" w:rsidTr="0007345B">
        <w:trPr>
          <w:trHeight w:val="13"/>
        </w:trPr>
        <w:tc>
          <w:tcPr>
            <w:tcW w:w="13" w:type="dxa"/>
            <w:tcBorders>
              <w:top w:val="single" w:sz="23" w:space="0" w:color="808080"/>
            </w:tcBorders>
          </w:tcPr>
          <w:p w:rsidR="00C72ABE" w:rsidRDefault="00C72ABE">
            <w:pPr>
              <w:pStyle w:val="EmptyCellLayoutStyle"/>
              <w:spacing w:after="0" w:line="240" w:lineRule="auto"/>
            </w:pPr>
          </w:p>
        </w:tc>
        <w:tc>
          <w:tcPr>
            <w:tcW w:w="16" w:type="dxa"/>
            <w:tcBorders>
              <w:top w:val="single" w:sz="23" w:space="0" w:color="808080"/>
            </w:tcBorders>
          </w:tcPr>
          <w:p w:rsidR="00C72ABE" w:rsidRDefault="00C72ABE">
            <w:pPr>
              <w:pStyle w:val="EmptyCellLayoutStyle"/>
              <w:spacing w:after="0" w:line="240" w:lineRule="auto"/>
            </w:pPr>
          </w:p>
        </w:tc>
        <w:tc>
          <w:tcPr>
            <w:tcW w:w="1049" w:type="dxa"/>
            <w:gridSpan w:val="3"/>
            <w:vMerge/>
            <w:tcBorders>
              <w:top w:val="single" w:sz="23" w:space="0" w:color="808080"/>
            </w:tcBorders>
          </w:tcPr>
          <w:p w:rsidR="00C72ABE" w:rsidRDefault="00C72ABE">
            <w:pPr>
              <w:pStyle w:val="EmptyCellLayoutStyle"/>
              <w:spacing w:after="0" w:line="240" w:lineRule="auto"/>
            </w:pPr>
          </w:p>
        </w:tc>
        <w:tc>
          <w:tcPr>
            <w:tcW w:w="102" w:type="dxa"/>
            <w:tcBorders>
              <w:top w:val="single" w:sz="23" w:space="0" w:color="808080"/>
            </w:tcBorders>
          </w:tcPr>
          <w:p w:rsidR="00C72ABE" w:rsidRDefault="00C72ABE">
            <w:pPr>
              <w:pStyle w:val="EmptyCellLayoutStyle"/>
              <w:spacing w:after="0" w:line="240" w:lineRule="auto"/>
            </w:pPr>
          </w:p>
        </w:tc>
        <w:tc>
          <w:tcPr>
            <w:tcW w:w="13" w:type="dxa"/>
            <w:tcBorders>
              <w:top w:val="single" w:sz="23" w:space="0" w:color="808080"/>
            </w:tcBorders>
          </w:tcPr>
          <w:p w:rsidR="00C72ABE" w:rsidRDefault="00C72ABE">
            <w:pPr>
              <w:pStyle w:val="EmptyCellLayoutStyle"/>
              <w:spacing w:after="0" w:line="240" w:lineRule="auto"/>
            </w:pPr>
          </w:p>
        </w:tc>
      </w:tr>
      <w:tr w:rsidR="0007345B" w:rsidTr="0007345B">
        <w:trPr>
          <w:trHeight w:val="1761"/>
        </w:trPr>
        <w:tc>
          <w:tcPr>
            <w:tcW w:w="13"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1049" w:type="dxa"/>
            <w:gridSpan w:val="3"/>
            <w:vMerge/>
          </w:tcPr>
          <w:p w:rsidR="00C72ABE" w:rsidRDefault="00C72ABE">
            <w:pPr>
              <w:pStyle w:val="EmptyCellLayoutStyle"/>
              <w:spacing w:after="0" w:line="240" w:lineRule="auto"/>
            </w:pPr>
          </w:p>
        </w:tc>
        <w:tc>
          <w:tcPr>
            <w:tcW w:w="102" w:type="dxa"/>
          </w:tcPr>
          <w:p w:rsidR="00C72ABE" w:rsidRDefault="00C72ABE">
            <w:pPr>
              <w:pStyle w:val="EmptyCellLayoutStyle"/>
              <w:spacing w:after="0" w:line="240" w:lineRule="auto"/>
            </w:pPr>
          </w:p>
        </w:tc>
        <w:tc>
          <w:tcPr>
            <w:tcW w:w="13" w:type="dxa"/>
          </w:tcPr>
          <w:p w:rsidR="00C72ABE" w:rsidRDefault="00C72ABE">
            <w:pPr>
              <w:pStyle w:val="EmptyCellLayoutStyle"/>
              <w:spacing w:after="0" w:line="240" w:lineRule="auto"/>
            </w:pPr>
          </w:p>
        </w:tc>
      </w:tr>
    </w:tbl>
    <w:p w:rsidR="00C72ABE" w:rsidRDefault="0007345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C72ABE">
        <w:tc>
          <w:tcPr>
            <w:tcW w:w="30" w:type="dxa"/>
          </w:tcPr>
          <w:p w:rsidR="00C72ABE" w:rsidRDefault="00C72ABE">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C72ABE">
              <w:trPr>
                <w:trHeight w:val="5376"/>
              </w:trPr>
              <w:tc>
                <w:tcPr>
                  <w:tcW w:w="194" w:type="dxa"/>
                </w:tcPr>
                <w:p w:rsidR="00C72ABE" w:rsidRDefault="00C72ABE">
                  <w:pPr>
                    <w:pStyle w:val="EmptyCellLayoutStyle"/>
                    <w:spacing w:after="0" w:line="240" w:lineRule="auto"/>
                  </w:pPr>
                </w:p>
              </w:tc>
              <w:tc>
                <w:tcPr>
                  <w:tcW w:w="8790" w:type="dxa"/>
                </w:tcPr>
                <w:p w:rsidR="00C72ABE" w:rsidRDefault="00C72ABE">
                  <w:pPr>
                    <w:pStyle w:val="EmptyCellLayoutStyle"/>
                    <w:spacing w:after="0" w:line="240" w:lineRule="auto"/>
                  </w:pPr>
                </w:p>
              </w:tc>
              <w:tc>
                <w:tcPr>
                  <w:tcW w:w="212" w:type="dxa"/>
                </w:tcPr>
                <w:p w:rsidR="00C72ABE" w:rsidRDefault="00C72ABE">
                  <w:pPr>
                    <w:pStyle w:val="EmptyCellLayoutStyle"/>
                    <w:spacing w:after="0" w:line="240" w:lineRule="auto"/>
                  </w:pPr>
                </w:p>
              </w:tc>
            </w:tr>
            <w:tr w:rsidR="00C72ABE">
              <w:trPr>
                <w:trHeight w:val="359"/>
              </w:trPr>
              <w:tc>
                <w:tcPr>
                  <w:tcW w:w="194" w:type="dxa"/>
                </w:tcPr>
                <w:p w:rsidR="00C72ABE" w:rsidRDefault="00C72AB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72ABE">
                    <w:trPr>
                      <w:trHeight w:val="282"/>
                    </w:trPr>
                    <w:tc>
                      <w:tcPr>
                        <w:tcW w:w="8790" w:type="dxa"/>
                        <w:tcBorders>
                          <w:top w:val="nil"/>
                          <w:left w:val="nil"/>
                          <w:bottom w:val="nil"/>
                          <w:right w:val="nil"/>
                        </w:tcBorders>
                        <w:tcMar>
                          <w:top w:w="39" w:type="dxa"/>
                          <w:left w:w="39" w:type="dxa"/>
                          <w:bottom w:w="39" w:type="dxa"/>
                          <w:right w:w="39" w:type="dxa"/>
                        </w:tcMar>
                        <w:vAlign w:val="center"/>
                      </w:tcPr>
                      <w:p w:rsidR="00C72ABE" w:rsidRDefault="0007345B">
                        <w:pPr>
                          <w:spacing w:after="0" w:line="240" w:lineRule="auto"/>
                          <w:jc w:val="center"/>
                        </w:pPr>
                        <w:r>
                          <w:rPr>
                            <w:rFonts w:ascii="Calibri" w:eastAsia="Calibri" w:hAnsi="Calibri"/>
                            <w:color w:val="000000"/>
                            <w:sz w:val="40"/>
                          </w:rPr>
                          <w:t>This page intentionally left blank</w:t>
                        </w:r>
                      </w:p>
                    </w:tc>
                  </w:tr>
                </w:tbl>
                <w:p w:rsidR="00C72ABE" w:rsidRDefault="00C72ABE">
                  <w:pPr>
                    <w:spacing w:after="0" w:line="240" w:lineRule="auto"/>
                  </w:pPr>
                </w:p>
              </w:tc>
              <w:tc>
                <w:tcPr>
                  <w:tcW w:w="212" w:type="dxa"/>
                </w:tcPr>
                <w:p w:rsidR="00C72ABE" w:rsidRDefault="00C72ABE">
                  <w:pPr>
                    <w:pStyle w:val="EmptyCellLayoutStyle"/>
                    <w:spacing w:after="0" w:line="240" w:lineRule="auto"/>
                  </w:pPr>
                </w:p>
              </w:tc>
            </w:tr>
            <w:tr w:rsidR="00C72ABE">
              <w:trPr>
                <w:trHeight w:val="1108"/>
              </w:trPr>
              <w:tc>
                <w:tcPr>
                  <w:tcW w:w="194" w:type="dxa"/>
                </w:tcPr>
                <w:p w:rsidR="00C72ABE" w:rsidRDefault="00C72ABE">
                  <w:pPr>
                    <w:pStyle w:val="EmptyCellLayoutStyle"/>
                    <w:spacing w:after="0" w:line="240" w:lineRule="auto"/>
                  </w:pPr>
                </w:p>
              </w:tc>
              <w:tc>
                <w:tcPr>
                  <w:tcW w:w="8790" w:type="dxa"/>
                </w:tcPr>
                <w:p w:rsidR="00C72ABE" w:rsidRDefault="00C72ABE">
                  <w:pPr>
                    <w:pStyle w:val="EmptyCellLayoutStyle"/>
                    <w:spacing w:after="0" w:line="240" w:lineRule="auto"/>
                  </w:pPr>
                </w:p>
              </w:tc>
              <w:tc>
                <w:tcPr>
                  <w:tcW w:w="212" w:type="dxa"/>
                </w:tcPr>
                <w:p w:rsidR="00C72ABE" w:rsidRDefault="00C72ABE">
                  <w:pPr>
                    <w:pStyle w:val="EmptyCellLayoutStyle"/>
                    <w:spacing w:after="0" w:line="240" w:lineRule="auto"/>
                  </w:pPr>
                </w:p>
              </w:tc>
            </w:tr>
          </w:tbl>
          <w:p w:rsidR="00C72ABE" w:rsidRDefault="00C72ABE">
            <w:pPr>
              <w:spacing w:after="0" w:line="240" w:lineRule="auto"/>
            </w:pPr>
          </w:p>
        </w:tc>
        <w:tc>
          <w:tcPr>
            <w:tcW w:w="132" w:type="dxa"/>
          </w:tcPr>
          <w:p w:rsidR="00C72ABE" w:rsidRDefault="00C72ABE">
            <w:pPr>
              <w:pStyle w:val="EmptyCellLayoutStyle"/>
              <w:spacing w:after="0" w:line="240" w:lineRule="auto"/>
            </w:pPr>
          </w:p>
        </w:tc>
      </w:tr>
    </w:tbl>
    <w:p w:rsidR="00C72ABE" w:rsidRDefault="0007345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C72ABE">
        <w:trPr>
          <w:trHeight w:val="100"/>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297"/>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jc w:val="center"/>
                  </w:pPr>
                  <w:r>
                    <w:rPr>
                      <w:rFonts w:ascii="Calibri" w:eastAsia="Calibri" w:hAnsi="Calibri"/>
                      <w:b/>
                      <w:color w:val="000000"/>
                      <w:sz w:val="28"/>
                    </w:rPr>
                    <w:t>The Water We Drink</w:t>
                  </w:r>
                </w:p>
              </w:tc>
            </w:tr>
          </w:tbl>
          <w:p w:rsidR="00C72ABE" w:rsidRDefault="00C72ABE">
            <w:pPr>
              <w:spacing w:after="0" w:line="240" w:lineRule="auto"/>
            </w:pPr>
          </w:p>
        </w:tc>
      </w:tr>
      <w:tr w:rsidR="00C72ABE">
        <w:trPr>
          <w:trHeight w:val="200"/>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255"/>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jc w:val="center"/>
                  </w:pPr>
                  <w:r>
                    <w:rPr>
                      <w:rFonts w:ascii="Calibri" w:eastAsia="Calibri" w:hAnsi="Calibri"/>
                      <w:b/>
                      <w:color w:val="000000"/>
                      <w:sz w:val="22"/>
                    </w:rPr>
                    <w:t>STONEGATE MANUFACTURED HOME COMMUNITY</w:t>
                  </w:r>
                </w:p>
              </w:tc>
            </w:tr>
          </w:tbl>
          <w:p w:rsidR="00C72ABE" w:rsidRDefault="00C72ABE">
            <w:pPr>
              <w:spacing w:after="0" w:line="240" w:lineRule="auto"/>
            </w:pPr>
          </w:p>
        </w:tc>
      </w:tr>
      <w:tr w:rsidR="0007345B" w:rsidTr="0007345B">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C72ABE">
              <w:trPr>
                <w:trHeight w:val="311"/>
              </w:trPr>
              <w:tc>
                <w:tcPr>
                  <w:tcW w:w="9346" w:type="dxa"/>
                  <w:tcBorders>
                    <w:top w:val="nil"/>
                    <w:left w:val="nil"/>
                    <w:bottom w:val="nil"/>
                    <w:right w:val="nil"/>
                  </w:tcBorders>
                  <w:tcMar>
                    <w:top w:w="39" w:type="dxa"/>
                    <w:left w:w="39" w:type="dxa"/>
                    <w:bottom w:w="39" w:type="dxa"/>
                    <w:right w:w="39" w:type="dxa"/>
                  </w:tcMar>
                </w:tcPr>
                <w:p w:rsidR="00C72ABE" w:rsidRDefault="0007345B">
                  <w:pPr>
                    <w:spacing w:after="0" w:line="240" w:lineRule="auto"/>
                    <w:jc w:val="center"/>
                  </w:pPr>
                  <w:r>
                    <w:rPr>
                      <w:rFonts w:ascii="Calibri" w:eastAsia="Calibri" w:hAnsi="Calibri"/>
                      <w:color w:val="000000"/>
                      <w:sz w:val="22"/>
                    </w:rPr>
                    <w:t xml:space="preserve">Public Water Supply ID: LA1017091   </w:t>
                  </w:r>
                </w:p>
              </w:tc>
            </w:tr>
          </w:tbl>
          <w:p w:rsidR="00C72ABE" w:rsidRDefault="00C72ABE">
            <w:pPr>
              <w:spacing w:after="0" w:line="240" w:lineRule="auto"/>
            </w:pPr>
          </w:p>
        </w:tc>
      </w:tr>
      <w:tr w:rsidR="00C72ABE">
        <w:trPr>
          <w:trHeight w:val="154"/>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2136"/>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72ABE" w:rsidRDefault="0007345B">
                  <w:pPr>
                    <w:spacing w:after="0" w:line="240" w:lineRule="auto"/>
                  </w:pPr>
                  <w:r>
                    <w:rPr>
                      <w:rFonts w:ascii="Calibri" w:eastAsia="Calibri" w:hAnsi="Calibri"/>
                      <w:color w:val="000000"/>
                      <w:sz w:val="22"/>
                    </w:rPr>
                    <w:t>Our water system purchases water as listed below:</w:t>
                  </w:r>
                </w:p>
              </w:tc>
            </w:tr>
          </w:tbl>
          <w:p w:rsidR="00C72ABE" w:rsidRDefault="00C72ABE">
            <w:pPr>
              <w:spacing w:after="0" w:line="240" w:lineRule="auto"/>
            </w:pPr>
          </w:p>
        </w:tc>
      </w:tr>
      <w:tr w:rsidR="00C72ABE">
        <w:trPr>
          <w:trHeight w:val="84"/>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C72ABE">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Seller Name</w:t>
                  </w:r>
                </w:p>
              </w:tc>
            </w:tr>
            <w:tr w:rsidR="00C72ABE">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STONEGATE MANUFACTURED HOME COMMUNITY</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r>
          </w:tbl>
          <w:p w:rsidR="00C72ABE" w:rsidRDefault="00C72ABE">
            <w:pPr>
              <w:spacing w:after="0" w:line="240" w:lineRule="auto"/>
            </w:pPr>
          </w:p>
        </w:tc>
        <w:tc>
          <w:tcPr>
            <w:tcW w:w="119" w:type="dxa"/>
          </w:tcPr>
          <w:p w:rsidR="00C72ABE" w:rsidRDefault="00C72ABE">
            <w:pPr>
              <w:pStyle w:val="EmptyCellLayoutStyle"/>
              <w:spacing w:after="0" w:line="240" w:lineRule="auto"/>
            </w:pPr>
          </w:p>
        </w:tc>
      </w:tr>
      <w:tr w:rsidR="00C72ABE">
        <w:trPr>
          <w:trHeight w:val="100"/>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3952"/>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C72ABE" w:rsidRDefault="00C72ABE">
                  <w:pPr>
                    <w:spacing w:after="0" w:line="240" w:lineRule="auto"/>
                  </w:pPr>
                </w:p>
                <w:p w:rsidR="00C72ABE" w:rsidRDefault="0007345B">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LAQUINTA</w:t>
                  </w:r>
                  <w:proofErr w:type="gramEnd"/>
                  <w:r>
                    <w:rPr>
                      <w:rFonts w:ascii="Calibri" w:eastAsia="Calibri" w:hAnsi="Calibri"/>
                      <w:color w:val="000000"/>
                      <w:sz w:val="22"/>
                    </w:rPr>
                    <w:t xml:space="preserve"> PERRY at  318-631-0002.</w:t>
                  </w:r>
                </w:p>
                <w:p w:rsidR="00C72ABE" w:rsidRDefault="00C72ABE">
                  <w:pPr>
                    <w:spacing w:after="0" w:line="240" w:lineRule="auto"/>
                  </w:pPr>
                </w:p>
              </w:tc>
            </w:tr>
          </w:tbl>
          <w:p w:rsidR="00C72ABE" w:rsidRDefault="00C72ABE">
            <w:pPr>
              <w:spacing w:after="0" w:line="240" w:lineRule="auto"/>
            </w:pPr>
          </w:p>
        </w:tc>
      </w:tr>
      <w:tr w:rsidR="00C72ABE">
        <w:trPr>
          <w:trHeight w:val="42"/>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C72ABE">
              <w:trPr>
                <w:trHeight w:val="1517"/>
              </w:trPr>
              <w:tc>
                <w:tcPr>
                  <w:tcW w:w="9346"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STONEGATE MANUFACTURED HOME COMMUNITY is responsible for providing high quality drinking water, but cannot control the variety of materials used in plumbing components. When your water has been sitting for several hours, you can minimize the potential for </w:t>
                  </w:r>
                  <w:r>
                    <w:rPr>
                      <w:rFonts w:ascii="Calibri" w:eastAsia="Calibri" w:hAnsi="Calibri"/>
                      <w:color w:val="000000"/>
                      <w:sz w:val="22"/>
                    </w:rPr>
                    <w:t xml:space="preserve">lead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w:t>
                  </w:r>
                  <w:r>
                    <w:rPr>
                      <w:rFonts w:ascii="Calibri" w:eastAsia="Calibri" w:hAnsi="Calibri"/>
                      <w:color w:val="000000"/>
                      <w:sz w:val="22"/>
                    </w:rPr>
                    <w:t xml:space="preserve">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C72ABE" w:rsidRDefault="00C72ABE">
                  <w:pPr>
                    <w:spacing w:after="0" w:line="240" w:lineRule="auto"/>
                  </w:pPr>
                </w:p>
                <w:p w:rsidR="00C72ABE" w:rsidRDefault="0007345B">
                  <w:pPr>
                    <w:spacing w:after="0" w:line="240" w:lineRule="auto"/>
                  </w:pPr>
                  <w:r>
                    <w:rPr>
                      <w:rFonts w:ascii="Calibri" w:eastAsia="Calibri" w:hAnsi="Calibri"/>
                      <w:color w:val="000000"/>
                      <w:sz w:val="22"/>
                    </w:rPr>
                    <w:t>                The Louisiana Department of Health and Hospitals - Office of</w:t>
                  </w:r>
                  <w:r>
                    <w:rPr>
                      <w:rFonts w:ascii="Calibri" w:eastAsia="Calibri" w:hAnsi="Calibri"/>
                      <w:color w:val="000000"/>
                      <w:sz w:val="22"/>
                    </w:rPr>
                    <w:t xml:space="preserve">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w:t>
                  </w:r>
                  <w:r>
                    <w:rPr>
                      <w:rFonts w:ascii="Calibri" w:eastAsia="Calibri" w:hAnsi="Calibri"/>
                      <w:color w:val="000000"/>
                      <w:sz w:val="22"/>
                    </w:rPr>
                    <w:t>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72ABE" w:rsidRDefault="00C72ABE">
                  <w:pPr>
                    <w:spacing w:after="0" w:line="240" w:lineRule="auto"/>
                  </w:pPr>
                </w:p>
                <w:p w:rsidR="00C72ABE" w:rsidRDefault="0007345B">
                  <w:pPr>
                    <w:spacing w:after="0" w:line="240" w:lineRule="auto"/>
                  </w:pPr>
                  <w:r>
                    <w:rPr>
                      <w:rFonts w:ascii="Calibri" w:eastAsia="Calibri" w:hAnsi="Calibri"/>
                      <w:color w:val="000000"/>
                      <w:sz w:val="22"/>
                    </w:rPr>
                    <w:t>                In the tables below, you will find many terms and a</w:t>
                  </w:r>
                  <w:r>
                    <w:rPr>
                      <w:rFonts w:ascii="Calibri" w:eastAsia="Calibri" w:hAnsi="Calibri"/>
                      <w:color w:val="000000"/>
                      <w:sz w:val="22"/>
                    </w:rPr>
                    <w:t>bbreviations you might not be familiar with.  To help you better understand these terms, we’ve provided the following definitions:</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w:t>
                  </w:r>
                  <w:r>
                    <w:rPr>
                      <w:rFonts w:ascii="Calibri" w:eastAsia="Calibri" w:hAnsi="Calibri"/>
                      <w:color w:val="000000"/>
                      <w:sz w:val="16"/>
                    </w:rPr>
                    <w:t>ngle penny in $10,000.</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C72ABE" w:rsidRDefault="00C72ABE">
                  <w:pPr>
                    <w:spacing w:after="0" w:line="240" w:lineRule="auto"/>
                  </w:pPr>
                </w:p>
                <w:p w:rsidR="00C72ABE" w:rsidRDefault="0007345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C72ABE" w:rsidRDefault="00C72ABE">
            <w:pPr>
              <w:spacing w:after="0" w:line="240" w:lineRule="auto"/>
            </w:pPr>
          </w:p>
        </w:tc>
      </w:tr>
      <w:tr w:rsidR="00C72ABE">
        <w:trPr>
          <w:trHeight w:val="114"/>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360"/>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C72ABE">
              <w:trPr>
                <w:trHeight w:val="282"/>
              </w:trPr>
              <w:tc>
                <w:tcPr>
                  <w:tcW w:w="8536"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During the period covered by this report we had the below noted violations.</w:t>
                  </w:r>
                </w:p>
              </w:tc>
            </w:tr>
          </w:tbl>
          <w:p w:rsidR="00C72ABE" w:rsidRDefault="00C72ABE">
            <w:pPr>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C72ABE">
        <w:trPr>
          <w:trHeight w:val="164"/>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C72AB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1F3864"/>
                      <w:sz w:val="18"/>
                    </w:rPr>
                    <w:t>Type</w:t>
                  </w:r>
                </w:p>
              </w:tc>
            </w:tr>
            <w:tr w:rsidR="00C72AB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MCL, LRAA</w:t>
                  </w:r>
                </w:p>
              </w:tc>
            </w:tr>
            <w:tr w:rsidR="00C72AB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MCL, LRAA</w:t>
                  </w:r>
                </w:p>
              </w:tc>
            </w:tr>
            <w:tr w:rsidR="00C72AB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6/30/2023 - 5/31/2022</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CCR REPORT</w:t>
                  </w:r>
                </w:p>
              </w:tc>
            </w:tr>
            <w:tr w:rsidR="00C72AB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MCL, LRAA</w:t>
                  </w:r>
                </w:p>
              </w:tc>
            </w:tr>
          </w:tbl>
          <w:p w:rsidR="00C72ABE" w:rsidRDefault="00C72ABE">
            <w:pPr>
              <w:spacing w:after="0" w:line="240" w:lineRule="auto"/>
            </w:pPr>
          </w:p>
        </w:tc>
        <w:tc>
          <w:tcPr>
            <w:tcW w:w="119" w:type="dxa"/>
          </w:tcPr>
          <w:p w:rsidR="00C72ABE" w:rsidRDefault="00C72ABE">
            <w:pPr>
              <w:pStyle w:val="EmptyCellLayoutStyle"/>
              <w:spacing w:after="0" w:line="240" w:lineRule="auto"/>
            </w:pPr>
          </w:p>
        </w:tc>
      </w:tr>
      <w:tr w:rsidR="00C72ABE">
        <w:trPr>
          <w:trHeight w:val="204"/>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1002"/>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lastRenderedPageBreak/>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C72ABE" w:rsidRDefault="00C72ABE">
            <w:pPr>
              <w:spacing w:after="0" w:line="240" w:lineRule="auto"/>
            </w:pPr>
          </w:p>
        </w:tc>
      </w:tr>
      <w:tr w:rsidR="00C72ABE">
        <w:trPr>
          <w:trHeight w:val="239"/>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72AB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Typical Source</w:t>
                  </w:r>
                </w:p>
              </w:tc>
            </w:tr>
            <w:tr w:rsidR="00C72AB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0.27 - 3.14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Water additive used to control microbes</w:t>
                  </w:r>
                </w:p>
              </w:tc>
            </w:tr>
          </w:tbl>
          <w:p w:rsidR="00C72ABE" w:rsidRDefault="00C72ABE">
            <w:pPr>
              <w:spacing w:after="0" w:line="240" w:lineRule="auto"/>
            </w:pPr>
          </w:p>
        </w:tc>
      </w:tr>
      <w:tr w:rsidR="00C72ABE">
        <w:trPr>
          <w:trHeight w:val="116"/>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761"/>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72ABE" w:rsidRDefault="00C72ABE">
            <w:pPr>
              <w:spacing w:after="0" w:line="240" w:lineRule="auto"/>
            </w:pPr>
          </w:p>
        </w:tc>
      </w:tr>
      <w:tr w:rsidR="00C72ABE">
        <w:trPr>
          <w:trHeight w:val="130"/>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107"/>
              <w:gridCol w:w="776"/>
              <w:gridCol w:w="718"/>
              <w:gridCol w:w="595"/>
              <w:gridCol w:w="512"/>
              <w:gridCol w:w="596"/>
              <w:gridCol w:w="2700"/>
            </w:tblGrid>
            <w:tr w:rsidR="00C72ABE">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Water</w:t>
                  </w:r>
                </w:p>
                <w:p w:rsidR="00C72ABE" w:rsidRDefault="0007345B">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Typical Source</w:t>
                  </w:r>
                </w:p>
              </w:tc>
            </w:tr>
            <w:tr w:rsidR="00C72AB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C72AB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Runoff from herbicide used on row crops</w:t>
                  </w:r>
                </w:p>
              </w:tc>
            </w:tr>
            <w:tr w:rsidR="00C72AB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C72AB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Discharge from chemical factories</w:t>
                  </w:r>
                </w:p>
              </w:tc>
            </w:tr>
            <w:tr w:rsidR="00C72AB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Runoff from fertilizer use; Leaching from septic tanks, sewage; Erosion of natural deposits</w:t>
                  </w:r>
                </w:p>
              </w:tc>
            </w:tr>
          </w:tbl>
          <w:p w:rsidR="00C72ABE" w:rsidRDefault="00C72ABE">
            <w:pPr>
              <w:spacing w:after="0" w:line="240" w:lineRule="auto"/>
            </w:pPr>
          </w:p>
        </w:tc>
      </w:tr>
      <w:tr w:rsidR="00C72ABE">
        <w:trPr>
          <w:trHeight w:val="193"/>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C72AB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Typical Source</w:t>
                  </w:r>
                </w:p>
              </w:tc>
            </w:tr>
            <w:tr w:rsidR="00C72AB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C72ABE" w:rsidRDefault="00C72ABE">
            <w:pPr>
              <w:spacing w:after="0" w:line="240" w:lineRule="auto"/>
            </w:pPr>
          </w:p>
        </w:tc>
      </w:tr>
      <w:tr w:rsidR="00C72ABE">
        <w:trPr>
          <w:trHeight w:val="221"/>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72AB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C72ABE">
                  <w:pPr>
                    <w:spacing w:after="0" w:line="240" w:lineRule="auto"/>
                  </w:pPr>
                </w:p>
                <w:p w:rsidR="00C72ABE" w:rsidRDefault="0007345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Typical Source</w:t>
                  </w:r>
                </w:p>
              </w:tc>
            </w:tr>
            <w:tr w:rsidR="00C72AB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Corrosion of household plumbing systems; Erosion of natural deposits; Leaching from wood preservatives</w:t>
                  </w:r>
                </w:p>
              </w:tc>
            </w:tr>
            <w:tr w:rsidR="00C72AB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Corrosion of household plumbing systems; Erosion of natural deposits</w:t>
                  </w:r>
                </w:p>
              </w:tc>
            </w:tr>
          </w:tbl>
          <w:p w:rsidR="00C72ABE" w:rsidRDefault="00C72ABE">
            <w:pPr>
              <w:spacing w:after="0" w:line="240" w:lineRule="auto"/>
            </w:pPr>
          </w:p>
        </w:tc>
      </w:tr>
      <w:tr w:rsidR="00C72ABE">
        <w:trPr>
          <w:trHeight w:val="263"/>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72AB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Typical Source</w:t>
                  </w:r>
                </w:p>
              </w:tc>
            </w:tr>
            <w:tr w:rsidR="00C72AB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LOT 32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50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13.9 - 49.5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By-product of drinking water disinfection</w:t>
                  </w:r>
                </w:p>
              </w:tc>
            </w:tr>
            <w:tr w:rsidR="00C72AB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LOT 83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53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13.9 - 52.8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By-product of drinking water disinfection</w:t>
                  </w:r>
                </w:p>
              </w:tc>
            </w:tr>
            <w:tr w:rsidR="00C72AB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LOT 32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171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18.8 - 171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By-product of drinking water chlorination</w:t>
                  </w:r>
                </w:p>
              </w:tc>
            </w:tr>
            <w:tr w:rsidR="00C72AB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jc w:val="center"/>
                  </w:pPr>
                  <w:r>
                    <w:rPr>
                      <w:rFonts w:ascii="Calibri" w:eastAsia="Calibri" w:hAnsi="Calibri"/>
                      <w:color w:val="333333"/>
                      <w:sz w:val="18"/>
                    </w:rPr>
                    <w:t>LOT 83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183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18.3 - 183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By-product of drinking water chlorination</w:t>
                  </w:r>
                </w:p>
              </w:tc>
            </w:tr>
          </w:tbl>
          <w:p w:rsidR="00C72ABE" w:rsidRDefault="00C72ABE">
            <w:pPr>
              <w:spacing w:after="0" w:line="240" w:lineRule="auto"/>
            </w:pPr>
          </w:p>
        </w:tc>
      </w:tr>
      <w:tr w:rsidR="00C72ABE">
        <w:trPr>
          <w:trHeight w:val="408"/>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C72ABE">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 xml:space="preserve">Water </w:t>
                  </w:r>
                </w:p>
                <w:p w:rsidR="00C72ABE" w:rsidRDefault="0007345B">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1F3864"/>
                      <w:sz w:val="18"/>
                    </w:rPr>
                    <w:t>SMCL</w:t>
                  </w:r>
                </w:p>
              </w:tc>
            </w:tr>
            <w:tr w:rsidR="00C72AB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0.2</w:t>
                  </w:r>
                </w:p>
              </w:tc>
            </w:tr>
            <w:tr w:rsidR="00C72AB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250</w:t>
                  </w:r>
                </w:p>
              </w:tc>
            </w:tr>
            <w:tr w:rsidR="00C72AB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0.05</w:t>
                  </w:r>
                </w:p>
              </w:tc>
            </w:tr>
            <w:tr w:rsidR="00C72AB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8.5</w:t>
                  </w:r>
                </w:p>
              </w:tc>
            </w:tr>
            <w:tr w:rsidR="00C72AB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2ABE" w:rsidRDefault="0007345B">
                  <w:pPr>
                    <w:spacing w:after="0" w:line="240" w:lineRule="auto"/>
                  </w:pPr>
                  <w:r>
                    <w:rPr>
                      <w:rFonts w:ascii="Calibri" w:eastAsia="Calibri" w:hAnsi="Calibri"/>
                      <w:color w:val="333333"/>
                      <w:sz w:val="18"/>
                    </w:rPr>
                    <w:t>250</w:t>
                  </w:r>
                </w:p>
              </w:tc>
            </w:tr>
          </w:tbl>
          <w:p w:rsidR="00C72ABE" w:rsidRDefault="00C72ABE">
            <w:pPr>
              <w:spacing w:after="0" w:line="240" w:lineRule="auto"/>
            </w:pPr>
          </w:p>
        </w:tc>
      </w:tr>
      <w:tr w:rsidR="00C72ABE">
        <w:trPr>
          <w:trHeight w:val="198"/>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07345B"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45B" w:rsidRPr="00094FFC" w:rsidRDefault="0007345B" w:rsidP="0007345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07345B"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45B" w:rsidRPr="00094FFC" w:rsidRDefault="0007345B" w:rsidP="0007345B">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45B" w:rsidRPr="00094FFC" w:rsidRDefault="0007345B" w:rsidP="0007345B">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45B" w:rsidRPr="00094FFC" w:rsidRDefault="0007345B" w:rsidP="0007345B">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45B" w:rsidRPr="00094FFC" w:rsidRDefault="0007345B" w:rsidP="0007345B">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45B" w:rsidRPr="00094FFC" w:rsidRDefault="0007345B" w:rsidP="0007345B">
                  <w:pPr>
                    <w:rPr>
                      <w:rFonts w:eastAsiaTheme="minorHAnsi" w:cstheme="minorBidi"/>
                      <w:color w:val="333399"/>
                      <w:sz w:val="18"/>
                    </w:rPr>
                  </w:pPr>
                  <w:r w:rsidRPr="00094FFC">
                    <w:rPr>
                      <w:rFonts w:eastAsiaTheme="minorHAnsi" w:cstheme="minorBidi"/>
                      <w:color w:val="333399"/>
                      <w:sz w:val="18"/>
                    </w:rPr>
                    <w:t>Unit</w:t>
                  </w:r>
                </w:p>
              </w:tc>
            </w:tr>
            <w:tr w:rsidR="0007345B"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5B" w:rsidRPr="00094FFC" w:rsidRDefault="0007345B" w:rsidP="0007345B">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07345B" w:rsidRPr="00094FFC" w:rsidRDefault="0007345B" w:rsidP="0007345B">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07345B" w:rsidRPr="00094FFC" w:rsidRDefault="0007345B" w:rsidP="0007345B">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07345B" w:rsidRPr="00094FFC" w:rsidRDefault="0007345B" w:rsidP="0007345B">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07345B" w:rsidRPr="00094FFC" w:rsidRDefault="0007345B" w:rsidP="0007345B">
                  <w:pPr>
                    <w:rPr>
                      <w:rFonts w:eastAsiaTheme="minorHAnsi" w:cstheme="minorBidi"/>
                      <w:sz w:val="18"/>
                    </w:rPr>
                  </w:pPr>
                  <w:r>
                    <w:rPr>
                      <w:rFonts w:eastAsiaTheme="minorHAnsi" w:cstheme="minorBidi"/>
                      <w:sz w:val="18"/>
                    </w:rPr>
                    <w:t>ppt</w:t>
                  </w:r>
                </w:p>
              </w:tc>
            </w:tr>
          </w:tbl>
          <w:p w:rsidR="0007345B" w:rsidRDefault="0007345B">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1076"/>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++++++++++++++Environmental Protection Agency Required Health Effects Language++++++++++++++</w:t>
                  </w:r>
                </w:p>
                <w:p w:rsidR="00C72ABE" w:rsidRDefault="0007345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C72ABE" w:rsidRDefault="00C72ABE">
            <w:pPr>
              <w:spacing w:after="0" w:line="240" w:lineRule="auto"/>
            </w:pPr>
          </w:p>
        </w:tc>
      </w:tr>
      <w:tr w:rsidR="00C72ABE">
        <w:trPr>
          <w:trHeight w:val="15"/>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C72ABE">
              <w:trPr>
                <w:trHeight w:val="282"/>
              </w:trPr>
              <w:tc>
                <w:tcPr>
                  <w:tcW w:w="9346"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Additional Required Health Effects Language:</w:t>
                  </w:r>
                </w:p>
              </w:tc>
            </w:tr>
            <w:tr w:rsidR="00C72ABE">
              <w:trPr>
                <w:trHeight w:val="282"/>
              </w:trPr>
              <w:tc>
                <w:tcPr>
                  <w:tcW w:w="9346"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C72ABE" w:rsidRDefault="00C72ABE">
            <w:pPr>
              <w:spacing w:after="0" w:line="240" w:lineRule="auto"/>
            </w:pPr>
          </w:p>
        </w:tc>
      </w:tr>
      <w:tr w:rsidR="00C72ABE">
        <w:trPr>
          <w:trHeight w:val="91"/>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720"/>
        </w:trPr>
        <w:tc>
          <w:tcPr>
            <w:tcW w:w="6" w:type="dxa"/>
          </w:tcPr>
          <w:p w:rsidR="00C72ABE" w:rsidRDefault="00C72ABE">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C72ABE">
              <w:trPr>
                <w:trHeight w:hRule="exact" w:val="720"/>
              </w:trPr>
              <w:tc>
                <w:tcPr>
                  <w:tcW w:w="9346" w:type="dxa"/>
                  <w:tcBorders>
                    <w:top w:val="nil"/>
                    <w:left w:val="nil"/>
                    <w:bottom w:val="nil"/>
                    <w:right w:val="nil"/>
                  </w:tcBorders>
                  <w:tcMar>
                    <w:top w:w="0" w:type="dxa"/>
                    <w:left w:w="0" w:type="dxa"/>
                    <w:bottom w:w="0" w:type="dxa"/>
                    <w:right w:w="0" w:type="dxa"/>
                  </w:tcMar>
                </w:tcPr>
                <w:p w:rsidR="00C72ABE" w:rsidRDefault="0007345B">
                  <w:pPr>
                    <w:spacing w:after="0" w:line="240" w:lineRule="auto"/>
                  </w:pPr>
                  <w:r>
                    <w:rPr>
                      <w:rFonts w:ascii="Calibri" w:eastAsia="Calibri" w:hAnsi="Calibri"/>
                      <w:color w:val="000000"/>
                      <w:sz w:val="22"/>
                    </w:rPr>
                    <w:t>There are no additional required health effects violation notices.</w:t>
                  </w:r>
                </w:p>
              </w:tc>
            </w:tr>
          </w:tbl>
          <w:p w:rsidR="00C72ABE" w:rsidRDefault="00C72ABE">
            <w:pPr>
              <w:spacing w:after="0" w:line="240" w:lineRule="auto"/>
            </w:pPr>
          </w:p>
        </w:tc>
      </w:tr>
      <w:tr w:rsidR="00C72ABE">
        <w:trPr>
          <w:trHeight w:val="370"/>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r w:rsidR="0007345B" w:rsidTr="0007345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72ABE">
              <w:trPr>
                <w:trHeight w:val="1076"/>
              </w:trPr>
              <w:tc>
                <w:tcPr>
                  <w:tcW w:w="9360" w:type="dxa"/>
                  <w:tcBorders>
                    <w:top w:val="nil"/>
                    <w:left w:val="nil"/>
                    <w:bottom w:val="nil"/>
                    <w:right w:val="nil"/>
                  </w:tcBorders>
                  <w:tcMar>
                    <w:top w:w="39" w:type="dxa"/>
                    <w:left w:w="39" w:type="dxa"/>
                    <w:bottom w:w="39" w:type="dxa"/>
                    <w:right w:w="39" w:type="dxa"/>
                  </w:tcMar>
                </w:tcPr>
                <w:p w:rsidR="00C72ABE" w:rsidRDefault="0007345B">
                  <w:pPr>
                    <w:spacing w:after="0" w:line="240" w:lineRule="auto"/>
                  </w:pPr>
                  <w:r>
                    <w:rPr>
                      <w:rFonts w:ascii="Calibri" w:eastAsia="Calibri" w:hAnsi="Calibri"/>
                      <w:color w:val="000000"/>
                      <w:sz w:val="22"/>
                    </w:rPr>
                    <w:t>+++++++++++++++++++++++++++++++++++++++++++++++++++++++++++++++++++++++++++++++++++</w:t>
                  </w:r>
                </w:p>
                <w:p w:rsidR="00C72ABE" w:rsidRDefault="0007345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72ABE" w:rsidRDefault="0007345B">
                  <w:pPr>
                    <w:spacing w:after="0" w:line="240" w:lineRule="auto"/>
                  </w:pPr>
                  <w:r>
                    <w:rPr>
                      <w:rFonts w:ascii="Calibri" w:eastAsia="Calibri" w:hAnsi="Calibri"/>
                      <w:color w:val="000000"/>
                      <w:sz w:val="22"/>
                    </w:rPr>
                    <w:t>    </w:t>
                  </w:r>
                </w:p>
                <w:p w:rsidR="00C72ABE" w:rsidRDefault="0007345B">
                  <w:pPr>
                    <w:spacing w:after="0" w:line="240" w:lineRule="auto"/>
                  </w:pPr>
                  <w:r>
                    <w:rPr>
                      <w:rFonts w:ascii="Calibri" w:eastAsia="Calibri" w:hAnsi="Calibri"/>
                      <w:color w:val="000000"/>
                      <w:sz w:val="22"/>
                    </w:rPr>
                    <w:t>     </w:t>
                  </w:r>
                  <w:r>
                    <w:rPr>
                      <w:rFonts w:ascii="Calibri" w:eastAsia="Calibri" w:hAnsi="Calibri"/>
                      <w:color w:val="000000"/>
                      <w:sz w:val="22"/>
                    </w:rPr>
                    <w:t>           We at the STONEGATE MANUFACTURED HOME COMMUNITY work around the clock to provide top quality drinking water to every tap.  We ask that all our customers help us protect and conserve our water sources, which are the heart of our community, our wa</w:t>
                  </w:r>
                  <w:r>
                    <w:rPr>
                      <w:rFonts w:ascii="Calibri" w:eastAsia="Calibri" w:hAnsi="Calibri"/>
                      <w:color w:val="000000"/>
                      <w:sz w:val="22"/>
                    </w:rPr>
                    <w:t>y of life, and our children's future.  Please call our office if you have questions.</w:t>
                  </w:r>
                </w:p>
              </w:tc>
            </w:tr>
          </w:tbl>
          <w:p w:rsidR="00C72ABE" w:rsidRDefault="00C72ABE">
            <w:pPr>
              <w:spacing w:after="0" w:line="240" w:lineRule="auto"/>
            </w:pPr>
          </w:p>
        </w:tc>
      </w:tr>
      <w:tr w:rsidR="00C72ABE">
        <w:trPr>
          <w:trHeight w:val="719"/>
        </w:trPr>
        <w:tc>
          <w:tcPr>
            <w:tcW w:w="6" w:type="dxa"/>
          </w:tcPr>
          <w:p w:rsidR="00C72ABE" w:rsidRDefault="00C72ABE">
            <w:pPr>
              <w:pStyle w:val="EmptyCellLayoutStyle"/>
              <w:spacing w:after="0" w:line="240" w:lineRule="auto"/>
            </w:pPr>
          </w:p>
        </w:tc>
        <w:tc>
          <w:tcPr>
            <w:tcW w:w="6"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0" w:type="dxa"/>
          </w:tcPr>
          <w:p w:rsidR="00C72ABE" w:rsidRDefault="00C72ABE">
            <w:pPr>
              <w:pStyle w:val="EmptyCellLayoutStyle"/>
              <w:spacing w:after="0" w:line="240" w:lineRule="auto"/>
            </w:pPr>
          </w:p>
        </w:tc>
        <w:tc>
          <w:tcPr>
            <w:tcW w:w="194" w:type="dxa"/>
          </w:tcPr>
          <w:p w:rsidR="00C72ABE" w:rsidRDefault="00C72ABE">
            <w:pPr>
              <w:pStyle w:val="EmptyCellLayoutStyle"/>
              <w:spacing w:after="0" w:line="240" w:lineRule="auto"/>
            </w:pPr>
          </w:p>
        </w:tc>
        <w:tc>
          <w:tcPr>
            <w:tcW w:w="16" w:type="dxa"/>
          </w:tcPr>
          <w:p w:rsidR="00C72ABE" w:rsidRDefault="00C72ABE">
            <w:pPr>
              <w:pStyle w:val="EmptyCellLayoutStyle"/>
              <w:spacing w:after="0" w:line="240" w:lineRule="auto"/>
            </w:pPr>
          </w:p>
        </w:tc>
        <w:tc>
          <w:tcPr>
            <w:tcW w:w="8519" w:type="dxa"/>
          </w:tcPr>
          <w:p w:rsidR="00C72ABE" w:rsidRDefault="00C72ABE">
            <w:pPr>
              <w:pStyle w:val="EmptyCellLayoutStyle"/>
              <w:spacing w:after="0" w:line="240" w:lineRule="auto"/>
            </w:pPr>
          </w:p>
        </w:tc>
        <w:tc>
          <w:tcPr>
            <w:tcW w:w="482" w:type="dxa"/>
          </w:tcPr>
          <w:p w:rsidR="00C72ABE" w:rsidRDefault="00C72ABE">
            <w:pPr>
              <w:pStyle w:val="EmptyCellLayoutStyle"/>
              <w:spacing w:after="0" w:line="240" w:lineRule="auto"/>
            </w:pPr>
          </w:p>
        </w:tc>
        <w:tc>
          <w:tcPr>
            <w:tcW w:w="119" w:type="dxa"/>
          </w:tcPr>
          <w:p w:rsidR="00C72ABE" w:rsidRDefault="00C72ABE">
            <w:pPr>
              <w:pStyle w:val="EmptyCellLayoutStyle"/>
              <w:spacing w:after="0" w:line="240" w:lineRule="auto"/>
            </w:pPr>
          </w:p>
        </w:tc>
      </w:tr>
    </w:tbl>
    <w:p w:rsidR="00C72ABE" w:rsidRDefault="00C72ABE">
      <w:pPr>
        <w:spacing w:after="0" w:line="240" w:lineRule="auto"/>
      </w:pPr>
    </w:p>
    <w:sectPr w:rsidR="00C72AB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2ABE"/>
    <w:rsid w:val="0007345B"/>
    <w:rsid w:val="00C7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A61E"/>
  <w15:docId w15:val="{07A8E8D4-59E1-4C5E-9D64-7AFA9C09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12050</Characters>
  <Application>Microsoft Office Word</Application>
  <DocSecurity>0</DocSecurity>
  <Lines>100</Lines>
  <Paragraphs>28</Paragraphs>
  <ScaleCrop>false</ScaleCrop>
  <Company>State of Louisiana</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2024-04-25T17:46:00Z</dcterms:created>
  <dcterms:modified xsi:type="dcterms:W3CDTF">2024-04-25T17:46:00Z</dcterms:modified>
</cp:coreProperties>
</file>