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MEADOWS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LA1019076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MEADOWS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MEADOWVIEW LOOP 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MEADOWVIEW LOOP 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AUSTIN BOOTH</w:t>
                  </w:r>
                  <w:r>
                    <w:rPr>
                      <w:rFonts w:ascii="Calibri" w:hAnsi="Calibri" w:eastAsia="Calibri"/>
                      <w:color w:val="000000"/>
                      <w:sz w:val="22"/>
                    </w:rPr>
                    <w:t xml:space="preserve"> at  </w:t>
                  </w:r>
                  <w:r>
                    <w:rPr>
                      <w:rFonts w:ascii="Calibri" w:hAnsi="Calibri" w:eastAsia="Calibri"/>
                      <w:color w:val="000000"/>
                      <w:sz w:val="22"/>
                    </w:rPr>
                    <w:t xml:space="preserve">337-474-7325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MEADOWS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6902 MEADOW VIEW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7121 SHADOW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6902 MEADOW VIEW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7121 SHADOW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95 - 320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MEADOWS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