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HODGE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HODGE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TOWN HALL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PARK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HAL M. MIMS</w:t>
                  </w:r>
                  <w:r>
                    <w:rPr>
                      <w:rFonts w:ascii="Calibri" w:hAnsi="Calibri" w:eastAsia="Calibri"/>
                      <w:color w:val="000000"/>
                      <w:sz w:val="22"/>
                    </w:rPr>
                    <w:t xml:space="preserve"> at  </w:t>
                  </w:r>
                  <w:r>
                    <w:rPr>
                      <w:rFonts w:ascii="Calibri" w:hAnsi="Calibri" w:eastAsia="Calibri"/>
                      <w:color w:val="000000"/>
                      <w:sz w:val="22"/>
                    </w:rPr>
                    <w:t xml:space="preserve">318-259-9127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HODGE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2/15/2023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2/15/2023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1816 BROWN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11.7 - 17.4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6008 EBONY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1816 BROWN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6008 EBONY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19.6 - 23.4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6.41 - 7.76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TOWN HALL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TOWN HALL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20T298A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51:XII.319.D.17 and 201.D.7 - General equipment design shall be such that feeders will be able to supply, at all times, the necessary amounts of chemicals at an accurate rate throughout the range of feed. Chemical feeders and pumps shall operate at no lower than 20 percent of the feed range unless two fully independent adjustment mechanisms such as pump pulse rate and stroke length are fitted then the pump shall operate at no lower than 10 percent of the rated maximum.;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PARK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PARK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20SO38E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slab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HODGE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