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125F24" w:rsidTr="00125F24">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97B75">
              <w:trPr>
                <w:trHeight w:val="390"/>
              </w:trPr>
              <w:tc>
                <w:tcPr>
                  <w:tcW w:w="9360" w:type="dxa"/>
                  <w:tcBorders>
                    <w:top w:val="nil"/>
                    <w:left w:val="nil"/>
                    <w:bottom w:val="nil"/>
                    <w:right w:val="nil"/>
                  </w:tcBorders>
                  <w:tcMar>
                    <w:top w:w="39" w:type="dxa"/>
                    <w:left w:w="39" w:type="dxa"/>
                    <w:bottom w:w="39" w:type="dxa"/>
                    <w:right w:w="39" w:type="dxa"/>
                  </w:tcMar>
                </w:tcPr>
                <w:p w:rsidR="00F97B75" w:rsidRDefault="00125F24">
                  <w:pPr>
                    <w:spacing w:after="0" w:line="240" w:lineRule="auto"/>
                    <w:jc w:val="center"/>
                  </w:pPr>
                  <w:r>
                    <w:rPr>
                      <w:rFonts w:ascii="Calibri" w:eastAsia="Calibri" w:hAnsi="Calibri"/>
                      <w:b/>
                      <w:color w:val="000000"/>
                      <w:sz w:val="32"/>
                    </w:rPr>
                    <w:t>CITY OF SCOTT WATER SYSTEM</w:t>
                  </w:r>
                </w:p>
              </w:tc>
            </w:tr>
          </w:tbl>
          <w:p w:rsidR="00F97B75" w:rsidRDefault="00F97B75">
            <w:pPr>
              <w:spacing w:after="0" w:line="240" w:lineRule="auto"/>
            </w:pPr>
          </w:p>
        </w:tc>
      </w:tr>
      <w:tr w:rsidR="00F97B75">
        <w:trPr>
          <w:trHeight w:val="38"/>
        </w:trPr>
        <w:tc>
          <w:tcPr>
            <w:tcW w:w="13"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1049"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8157" w:type="dxa"/>
          </w:tcPr>
          <w:p w:rsidR="00F97B75" w:rsidRDefault="00F97B75">
            <w:pPr>
              <w:pStyle w:val="EmptyCellLayoutStyle"/>
              <w:spacing w:after="0" w:line="240" w:lineRule="auto"/>
            </w:pPr>
          </w:p>
        </w:tc>
        <w:tc>
          <w:tcPr>
            <w:tcW w:w="102" w:type="dxa"/>
          </w:tcPr>
          <w:p w:rsidR="00F97B75" w:rsidRDefault="00F97B75">
            <w:pPr>
              <w:pStyle w:val="EmptyCellLayoutStyle"/>
              <w:spacing w:after="0" w:line="240" w:lineRule="auto"/>
            </w:pPr>
          </w:p>
        </w:tc>
        <w:tc>
          <w:tcPr>
            <w:tcW w:w="13" w:type="dxa"/>
          </w:tcPr>
          <w:p w:rsidR="00F97B75" w:rsidRDefault="00F97B75">
            <w:pPr>
              <w:pStyle w:val="EmptyCellLayoutStyle"/>
              <w:spacing w:after="0" w:line="240" w:lineRule="auto"/>
            </w:pPr>
          </w:p>
        </w:tc>
      </w:tr>
      <w:tr w:rsidR="00125F24" w:rsidTr="00125F24">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F97B75">
              <w:trPr>
                <w:trHeight w:val="372"/>
              </w:trPr>
              <w:tc>
                <w:tcPr>
                  <w:tcW w:w="9346" w:type="dxa"/>
                  <w:tcBorders>
                    <w:top w:val="nil"/>
                    <w:left w:val="nil"/>
                    <w:bottom w:val="nil"/>
                    <w:right w:val="nil"/>
                  </w:tcBorders>
                  <w:tcMar>
                    <w:top w:w="39" w:type="dxa"/>
                    <w:left w:w="39" w:type="dxa"/>
                    <w:bottom w:w="39" w:type="dxa"/>
                    <w:right w:w="39" w:type="dxa"/>
                  </w:tcMar>
                </w:tcPr>
                <w:p w:rsidR="00F97B75" w:rsidRDefault="00125F24">
                  <w:pPr>
                    <w:spacing w:after="0" w:line="240" w:lineRule="auto"/>
                    <w:jc w:val="center"/>
                  </w:pPr>
                  <w:r>
                    <w:rPr>
                      <w:rFonts w:ascii="Calibri" w:eastAsia="Calibri" w:hAnsi="Calibri"/>
                      <w:b/>
                      <w:color w:val="000000"/>
                      <w:sz w:val="32"/>
                    </w:rPr>
                    <w:t xml:space="preserve">Public Water Supply ID: LA1055026   </w:t>
                  </w:r>
                </w:p>
              </w:tc>
            </w:tr>
          </w:tbl>
          <w:p w:rsidR="00F97B75" w:rsidRDefault="00F97B75">
            <w:pPr>
              <w:spacing w:after="0" w:line="240" w:lineRule="auto"/>
            </w:pPr>
          </w:p>
        </w:tc>
        <w:tc>
          <w:tcPr>
            <w:tcW w:w="13" w:type="dxa"/>
          </w:tcPr>
          <w:p w:rsidR="00F97B75" w:rsidRDefault="00F97B75">
            <w:pPr>
              <w:pStyle w:val="EmptyCellLayoutStyle"/>
              <w:spacing w:after="0" w:line="240" w:lineRule="auto"/>
            </w:pPr>
          </w:p>
        </w:tc>
      </w:tr>
      <w:tr w:rsidR="00F97B75">
        <w:trPr>
          <w:trHeight w:val="13"/>
        </w:trPr>
        <w:tc>
          <w:tcPr>
            <w:tcW w:w="13"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1049"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8157" w:type="dxa"/>
          </w:tcPr>
          <w:p w:rsidR="00F97B75" w:rsidRDefault="00F97B75">
            <w:pPr>
              <w:pStyle w:val="EmptyCellLayoutStyle"/>
              <w:spacing w:after="0" w:line="240" w:lineRule="auto"/>
            </w:pPr>
          </w:p>
        </w:tc>
        <w:tc>
          <w:tcPr>
            <w:tcW w:w="102" w:type="dxa"/>
          </w:tcPr>
          <w:p w:rsidR="00F97B75" w:rsidRDefault="00F97B75">
            <w:pPr>
              <w:pStyle w:val="EmptyCellLayoutStyle"/>
              <w:spacing w:after="0" w:line="240" w:lineRule="auto"/>
            </w:pPr>
          </w:p>
        </w:tc>
        <w:tc>
          <w:tcPr>
            <w:tcW w:w="13" w:type="dxa"/>
          </w:tcPr>
          <w:p w:rsidR="00F97B75" w:rsidRDefault="00F97B75">
            <w:pPr>
              <w:pStyle w:val="EmptyCellLayoutStyle"/>
              <w:spacing w:after="0" w:line="240" w:lineRule="auto"/>
            </w:pPr>
          </w:p>
        </w:tc>
      </w:tr>
      <w:tr w:rsidR="00125F24" w:rsidTr="00125F24">
        <w:trPr>
          <w:trHeight w:val="438"/>
        </w:trPr>
        <w:tc>
          <w:tcPr>
            <w:tcW w:w="13" w:type="dxa"/>
          </w:tcPr>
          <w:p w:rsidR="00F97B75" w:rsidRDefault="00F97B75">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F97B75">
              <w:trPr>
                <w:trHeight w:val="372"/>
              </w:trPr>
              <w:tc>
                <w:tcPr>
                  <w:tcW w:w="9333" w:type="dxa"/>
                  <w:tcBorders>
                    <w:top w:val="nil"/>
                    <w:left w:val="nil"/>
                    <w:bottom w:val="nil"/>
                    <w:right w:val="nil"/>
                  </w:tcBorders>
                  <w:tcMar>
                    <w:top w:w="39" w:type="dxa"/>
                    <w:left w:w="39" w:type="dxa"/>
                    <w:bottom w:w="39" w:type="dxa"/>
                    <w:right w:w="39" w:type="dxa"/>
                  </w:tcMar>
                </w:tcPr>
                <w:p w:rsidR="00F97B75" w:rsidRDefault="00125F24">
                  <w:pPr>
                    <w:spacing w:after="0" w:line="240" w:lineRule="auto"/>
                    <w:jc w:val="center"/>
                  </w:pPr>
                  <w:r>
                    <w:rPr>
                      <w:rFonts w:ascii="Cambria" w:eastAsia="Cambria" w:hAnsi="Cambria"/>
                      <w:color w:val="000000"/>
                      <w:sz w:val="32"/>
                    </w:rPr>
                    <w:t>Consumer Confidence Report</w:t>
                  </w:r>
                </w:p>
              </w:tc>
            </w:tr>
          </w:tbl>
          <w:p w:rsidR="00F97B75" w:rsidRDefault="00F97B75">
            <w:pPr>
              <w:spacing w:after="0" w:line="240" w:lineRule="auto"/>
            </w:pPr>
          </w:p>
        </w:tc>
        <w:tc>
          <w:tcPr>
            <w:tcW w:w="13" w:type="dxa"/>
          </w:tcPr>
          <w:p w:rsidR="00F97B75" w:rsidRDefault="00F97B75">
            <w:pPr>
              <w:pStyle w:val="EmptyCellLayoutStyle"/>
              <w:spacing w:after="0" w:line="240" w:lineRule="auto"/>
            </w:pPr>
          </w:p>
        </w:tc>
      </w:tr>
      <w:tr w:rsidR="00125F24" w:rsidTr="00125F24">
        <w:trPr>
          <w:trHeight w:val="11"/>
        </w:trPr>
        <w:tc>
          <w:tcPr>
            <w:tcW w:w="13" w:type="dxa"/>
          </w:tcPr>
          <w:p w:rsidR="00F97B75" w:rsidRDefault="00F97B75">
            <w:pPr>
              <w:pStyle w:val="EmptyCellLayoutStyle"/>
              <w:spacing w:after="0" w:line="240" w:lineRule="auto"/>
            </w:pPr>
          </w:p>
        </w:tc>
        <w:tc>
          <w:tcPr>
            <w:tcW w:w="16" w:type="dxa"/>
            <w:gridSpan w:val="5"/>
            <w:vMerge/>
          </w:tcPr>
          <w:p w:rsidR="00F97B75" w:rsidRDefault="00F97B75">
            <w:pPr>
              <w:pStyle w:val="EmptyCellLayoutStyle"/>
              <w:spacing w:after="0" w:line="240" w:lineRule="auto"/>
            </w:pPr>
          </w:p>
        </w:tc>
        <w:tc>
          <w:tcPr>
            <w:tcW w:w="13" w:type="dxa"/>
          </w:tcPr>
          <w:p w:rsidR="00F97B75" w:rsidRDefault="00F97B75">
            <w:pPr>
              <w:pStyle w:val="EmptyCellLayoutStyle"/>
              <w:spacing w:after="0" w:line="240" w:lineRule="auto"/>
            </w:pPr>
          </w:p>
        </w:tc>
      </w:tr>
      <w:tr w:rsidR="00F97B75">
        <w:trPr>
          <w:trHeight w:val="79"/>
        </w:trPr>
        <w:tc>
          <w:tcPr>
            <w:tcW w:w="13"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1049" w:type="dxa"/>
          </w:tcPr>
          <w:p w:rsidR="00F97B75" w:rsidRDefault="00F97B75">
            <w:pPr>
              <w:pStyle w:val="EmptyCellLayoutStyle"/>
              <w:spacing w:after="0" w:line="240" w:lineRule="auto"/>
            </w:pPr>
          </w:p>
        </w:tc>
        <w:tc>
          <w:tcPr>
            <w:tcW w:w="6" w:type="dxa"/>
            <w:tcBorders>
              <w:left w:val="single" w:sz="23" w:space="0" w:color="808080"/>
            </w:tcBorders>
          </w:tcPr>
          <w:p w:rsidR="00F97B75" w:rsidRDefault="00F97B75">
            <w:pPr>
              <w:pStyle w:val="EmptyCellLayoutStyle"/>
              <w:spacing w:after="0" w:line="240" w:lineRule="auto"/>
            </w:pPr>
          </w:p>
        </w:tc>
        <w:tc>
          <w:tcPr>
            <w:tcW w:w="8157" w:type="dxa"/>
          </w:tcPr>
          <w:p w:rsidR="00F97B75" w:rsidRDefault="00F97B75">
            <w:pPr>
              <w:pStyle w:val="EmptyCellLayoutStyle"/>
              <w:spacing w:after="0" w:line="240" w:lineRule="auto"/>
            </w:pPr>
          </w:p>
        </w:tc>
        <w:tc>
          <w:tcPr>
            <w:tcW w:w="102" w:type="dxa"/>
          </w:tcPr>
          <w:p w:rsidR="00F97B75" w:rsidRDefault="00F97B75">
            <w:pPr>
              <w:pStyle w:val="EmptyCellLayoutStyle"/>
              <w:spacing w:after="0" w:line="240" w:lineRule="auto"/>
            </w:pPr>
          </w:p>
        </w:tc>
        <w:tc>
          <w:tcPr>
            <w:tcW w:w="13" w:type="dxa"/>
          </w:tcPr>
          <w:p w:rsidR="00F97B75" w:rsidRDefault="00F97B75">
            <w:pPr>
              <w:pStyle w:val="EmptyCellLayoutStyle"/>
              <w:spacing w:after="0" w:line="240" w:lineRule="auto"/>
            </w:pPr>
          </w:p>
        </w:tc>
      </w:tr>
      <w:tr w:rsidR="00125F24" w:rsidTr="00125F24">
        <w:trPr>
          <w:trHeight w:val="2304"/>
        </w:trPr>
        <w:tc>
          <w:tcPr>
            <w:tcW w:w="13"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1049" w:type="dxa"/>
          </w:tcPr>
          <w:p w:rsidR="00F97B75" w:rsidRDefault="00F97B75">
            <w:pPr>
              <w:pStyle w:val="EmptyCellLayoutStyle"/>
              <w:spacing w:after="0" w:line="240" w:lineRule="auto"/>
            </w:pPr>
          </w:p>
        </w:tc>
        <w:tc>
          <w:tcPr>
            <w:tcW w:w="6" w:type="dxa"/>
            <w:tcBorders>
              <w:left w:val="single" w:sz="23" w:space="0" w:color="808080"/>
            </w:tcBorders>
          </w:tcPr>
          <w:p w:rsidR="00F97B75" w:rsidRDefault="00F97B75">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F97B75">
              <w:trPr>
                <w:trHeight w:val="2226"/>
              </w:trPr>
              <w:tc>
                <w:tcPr>
                  <w:tcW w:w="8260" w:type="dxa"/>
                  <w:tcBorders>
                    <w:top w:val="nil"/>
                    <w:left w:val="nil"/>
                    <w:bottom w:val="nil"/>
                    <w:right w:val="nil"/>
                  </w:tcBorders>
                  <w:tcMar>
                    <w:top w:w="39" w:type="dxa"/>
                    <w:left w:w="39" w:type="dxa"/>
                    <w:bottom w:w="39" w:type="dxa"/>
                    <w:right w:w="39" w:type="dxa"/>
                  </w:tcMar>
                </w:tcPr>
                <w:p w:rsidR="00F97B75" w:rsidRDefault="00F97B75">
                  <w:pPr>
                    <w:spacing w:after="0" w:line="240" w:lineRule="auto"/>
                    <w:jc w:val="center"/>
                  </w:pPr>
                </w:p>
                <w:p w:rsidR="00F97B75" w:rsidRDefault="00125F24">
                  <w:pPr>
                    <w:spacing w:after="0" w:line="240" w:lineRule="auto"/>
                  </w:pPr>
                  <w:r>
                    <w:rPr>
                      <w:rFonts w:ascii="Calibri" w:eastAsia="Calibri" w:hAnsi="Calibri"/>
                      <w:color w:val="000000"/>
                      <w:sz w:val="144"/>
                    </w:rPr>
                    <w:t>2023 CCR</w:t>
                  </w:r>
                </w:p>
              </w:tc>
            </w:tr>
          </w:tbl>
          <w:p w:rsidR="00F97B75" w:rsidRDefault="00F97B75">
            <w:pPr>
              <w:spacing w:after="0" w:line="240" w:lineRule="auto"/>
            </w:pPr>
          </w:p>
        </w:tc>
        <w:tc>
          <w:tcPr>
            <w:tcW w:w="13" w:type="dxa"/>
          </w:tcPr>
          <w:p w:rsidR="00F97B75" w:rsidRDefault="00F97B75">
            <w:pPr>
              <w:pStyle w:val="EmptyCellLayoutStyle"/>
              <w:spacing w:after="0" w:line="240" w:lineRule="auto"/>
            </w:pPr>
          </w:p>
        </w:tc>
      </w:tr>
      <w:tr w:rsidR="00125F24" w:rsidTr="00125F24">
        <w:trPr>
          <w:trHeight w:val="94"/>
        </w:trPr>
        <w:tc>
          <w:tcPr>
            <w:tcW w:w="13"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F97B75">
              <w:trPr>
                <w:trHeight w:val="1792"/>
              </w:trPr>
              <w:tc>
                <w:tcPr>
                  <w:tcW w:w="9214" w:type="dxa"/>
                  <w:tcBorders>
                    <w:top w:val="nil"/>
                    <w:left w:val="nil"/>
                    <w:bottom w:val="nil"/>
                    <w:right w:val="nil"/>
                  </w:tcBorders>
                  <w:tcMar>
                    <w:top w:w="39" w:type="dxa"/>
                    <w:left w:w="39" w:type="dxa"/>
                    <w:bottom w:w="39" w:type="dxa"/>
                    <w:right w:w="39" w:type="dxa"/>
                  </w:tcMar>
                </w:tcPr>
                <w:p w:rsidR="00F97B75" w:rsidRDefault="00F97B75">
                  <w:pPr>
                    <w:spacing w:after="0" w:line="240" w:lineRule="auto"/>
                  </w:pPr>
                </w:p>
                <w:p w:rsidR="00F97B75" w:rsidRDefault="00125F24">
                  <w:pPr>
                    <w:spacing w:after="0" w:line="240" w:lineRule="auto"/>
                  </w:pPr>
                  <w:r>
                    <w:rPr>
                      <w:rFonts w:ascii="Calibri" w:eastAsia="Calibri" w:hAnsi="Calibri"/>
                      <w:b/>
                      <w:color w:val="000000"/>
                      <w:sz w:val="28"/>
                    </w:rPr>
                    <w:t>Additional Information and Electronic Copies can be found at www.ldh.la.gov/ccr</w:t>
                  </w:r>
                </w:p>
                <w:p w:rsidR="00F97B75" w:rsidRDefault="00F97B75">
                  <w:pPr>
                    <w:spacing w:after="0" w:line="240" w:lineRule="auto"/>
                  </w:pPr>
                </w:p>
                <w:p w:rsidR="00F97B75" w:rsidRDefault="00125F24">
                  <w:pPr>
                    <w:spacing w:after="0" w:line="240" w:lineRule="auto"/>
                  </w:pPr>
                  <w:r>
                    <w:rPr>
                      <w:rFonts w:ascii="Calibri" w:eastAsia="Calibri" w:hAnsi="Calibri"/>
                      <w:color w:val="000000"/>
                      <w:sz w:val="22"/>
                    </w:rPr>
                    <w:t>What you need to do:</w:t>
                  </w:r>
                </w:p>
                <w:p w:rsidR="00F97B75" w:rsidRDefault="00F97B75">
                  <w:pPr>
                    <w:spacing w:after="0" w:line="240" w:lineRule="auto"/>
                  </w:pPr>
                </w:p>
                <w:p w:rsidR="00F97B75" w:rsidRDefault="00125F24">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97B75" w:rsidRDefault="00F97B75">
                  <w:pPr>
                    <w:spacing w:after="0" w:line="240" w:lineRule="auto"/>
                  </w:pPr>
                </w:p>
                <w:p w:rsidR="00F97B75" w:rsidRDefault="00125F24">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F97B75" w:rsidRDefault="00F97B75">
                  <w:pPr>
                    <w:spacing w:after="0" w:line="240" w:lineRule="auto"/>
                  </w:pPr>
                </w:p>
                <w:p w:rsidR="00F97B75" w:rsidRDefault="00125F24">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F97B75" w:rsidRDefault="00F97B75">
                  <w:pPr>
                    <w:spacing w:after="0" w:line="240" w:lineRule="auto"/>
                  </w:pPr>
                </w:p>
                <w:p w:rsidR="00F97B75" w:rsidRDefault="00125F24">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F97B75" w:rsidRDefault="00125F24">
                  <w:pPr>
                    <w:spacing w:after="0" w:line="240" w:lineRule="auto"/>
                  </w:pPr>
                  <w:r>
                    <w:rPr>
                      <w:rFonts w:ascii="Calibri" w:eastAsia="Calibri" w:hAnsi="Calibri"/>
                      <w:color w:val="000000"/>
                      <w:sz w:val="22"/>
                    </w:rPr>
                    <w:t> </w:t>
                  </w:r>
                </w:p>
                <w:p w:rsidR="00F97B75" w:rsidRDefault="00125F24">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F97B75" w:rsidRDefault="00F97B75">
                  <w:pPr>
                    <w:spacing w:after="0" w:line="240" w:lineRule="auto"/>
                  </w:pPr>
                </w:p>
                <w:p w:rsidR="00F97B75" w:rsidRDefault="00125F24">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F97B75" w:rsidRDefault="00F97B75">
                  <w:pPr>
                    <w:spacing w:after="0" w:line="240" w:lineRule="auto"/>
                  </w:pPr>
                </w:p>
                <w:p w:rsidR="00F97B75" w:rsidRDefault="00125F24">
                  <w:pPr>
                    <w:spacing w:after="0" w:line="240" w:lineRule="auto"/>
                  </w:pPr>
                  <w:r>
                    <w:rPr>
                      <w:rFonts w:ascii="Calibri" w:eastAsia="Calibri" w:hAnsi="Calibri"/>
                      <w:b/>
                      <w:color w:val="000000"/>
                      <w:sz w:val="22"/>
                    </w:rPr>
                    <w:t>Notes:</w:t>
                  </w:r>
                </w:p>
                <w:p w:rsidR="00F97B75" w:rsidRDefault="00125F24">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F97B75" w:rsidRDefault="00F97B75">
            <w:pPr>
              <w:spacing w:after="0" w:line="240" w:lineRule="auto"/>
            </w:pPr>
          </w:p>
        </w:tc>
        <w:tc>
          <w:tcPr>
            <w:tcW w:w="102" w:type="dxa"/>
          </w:tcPr>
          <w:p w:rsidR="00F97B75" w:rsidRDefault="00F97B75">
            <w:pPr>
              <w:pStyle w:val="EmptyCellLayoutStyle"/>
              <w:spacing w:after="0" w:line="240" w:lineRule="auto"/>
            </w:pPr>
          </w:p>
        </w:tc>
        <w:tc>
          <w:tcPr>
            <w:tcW w:w="13" w:type="dxa"/>
          </w:tcPr>
          <w:p w:rsidR="00F97B75" w:rsidRDefault="00F97B75">
            <w:pPr>
              <w:pStyle w:val="EmptyCellLayoutStyle"/>
              <w:spacing w:after="0" w:line="240" w:lineRule="auto"/>
            </w:pPr>
          </w:p>
        </w:tc>
      </w:tr>
      <w:tr w:rsidR="00125F24" w:rsidTr="00125F24">
        <w:trPr>
          <w:trHeight w:val="13"/>
        </w:trPr>
        <w:tc>
          <w:tcPr>
            <w:tcW w:w="13" w:type="dxa"/>
            <w:tcBorders>
              <w:top w:val="single" w:sz="23" w:space="0" w:color="808080"/>
            </w:tcBorders>
          </w:tcPr>
          <w:p w:rsidR="00F97B75" w:rsidRDefault="00F97B75">
            <w:pPr>
              <w:pStyle w:val="EmptyCellLayoutStyle"/>
              <w:spacing w:after="0" w:line="240" w:lineRule="auto"/>
            </w:pPr>
          </w:p>
        </w:tc>
        <w:tc>
          <w:tcPr>
            <w:tcW w:w="16" w:type="dxa"/>
            <w:tcBorders>
              <w:top w:val="single" w:sz="23" w:space="0" w:color="808080"/>
            </w:tcBorders>
          </w:tcPr>
          <w:p w:rsidR="00F97B75" w:rsidRDefault="00F97B75">
            <w:pPr>
              <w:pStyle w:val="EmptyCellLayoutStyle"/>
              <w:spacing w:after="0" w:line="240" w:lineRule="auto"/>
            </w:pPr>
          </w:p>
        </w:tc>
        <w:tc>
          <w:tcPr>
            <w:tcW w:w="1049" w:type="dxa"/>
            <w:gridSpan w:val="3"/>
            <w:vMerge/>
            <w:tcBorders>
              <w:top w:val="single" w:sz="23" w:space="0" w:color="808080"/>
            </w:tcBorders>
          </w:tcPr>
          <w:p w:rsidR="00F97B75" w:rsidRDefault="00F97B75">
            <w:pPr>
              <w:pStyle w:val="EmptyCellLayoutStyle"/>
              <w:spacing w:after="0" w:line="240" w:lineRule="auto"/>
            </w:pPr>
          </w:p>
        </w:tc>
        <w:tc>
          <w:tcPr>
            <w:tcW w:w="102" w:type="dxa"/>
            <w:tcBorders>
              <w:top w:val="single" w:sz="23" w:space="0" w:color="808080"/>
            </w:tcBorders>
          </w:tcPr>
          <w:p w:rsidR="00F97B75" w:rsidRDefault="00F97B75">
            <w:pPr>
              <w:pStyle w:val="EmptyCellLayoutStyle"/>
              <w:spacing w:after="0" w:line="240" w:lineRule="auto"/>
            </w:pPr>
          </w:p>
        </w:tc>
        <w:tc>
          <w:tcPr>
            <w:tcW w:w="13" w:type="dxa"/>
            <w:tcBorders>
              <w:top w:val="single" w:sz="23" w:space="0" w:color="808080"/>
            </w:tcBorders>
          </w:tcPr>
          <w:p w:rsidR="00F97B75" w:rsidRDefault="00F97B75">
            <w:pPr>
              <w:pStyle w:val="EmptyCellLayoutStyle"/>
              <w:spacing w:after="0" w:line="240" w:lineRule="auto"/>
            </w:pPr>
          </w:p>
        </w:tc>
      </w:tr>
      <w:tr w:rsidR="00125F24" w:rsidTr="00125F24">
        <w:trPr>
          <w:trHeight w:val="1761"/>
        </w:trPr>
        <w:tc>
          <w:tcPr>
            <w:tcW w:w="13"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1049" w:type="dxa"/>
            <w:gridSpan w:val="3"/>
            <w:vMerge/>
          </w:tcPr>
          <w:p w:rsidR="00F97B75" w:rsidRDefault="00F97B75">
            <w:pPr>
              <w:pStyle w:val="EmptyCellLayoutStyle"/>
              <w:spacing w:after="0" w:line="240" w:lineRule="auto"/>
            </w:pPr>
          </w:p>
        </w:tc>
        <w:tc>
          <w:tcPr>
            <w:tcW w:w="102" w:type="dxa"/>
          </w:tcPr>
          <w:p w:rsidR="00F97B75" w:rsidRDefault="00F97B75">
            <w:pPr>
              <w:pStyle w:val="EmptyCellLayoutStyle"/>
              <w:spacing w:after="0" w:line="240" w:lineRule="auto"/>
            </w:pPr>
          </w:p>
        </w:tc>
        <w:tc>
          <w:tcPr>
            <w:tcW w:w="13" w:type="dxa"/>
          </w:tcPr>
          <w:p w:rsidR="00F97B75" w:rsidRDefault="00F97B75">
            <w:pPr>
              <w:pStyle w:val="EmptyCellLayoutStyle"/>
              <w:spacing w:after="0" w:line="240" w:lineRule="auto"/>
            </w:pPr>
          </w:p>
        </w:tc>
      </w:tr>
    </w:tbl>
    <w:p w:rsidR="00F97B75" w:rsidRDefault="00125F2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F97B75">
        <w:tc>
          <w:tcPr>
            <w:tcW w:w="30" w:type="dxa"/>
          </w:tcPr>
          <w:p w:rsidR="00F97B75" w:rsidRDefault="00F97B75">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F97B75">
              <w:trPr>
                <w:trHeight w:val="5376"/>
              </w:trPr>
              <w:tc>
                <w:tcPr>
                  <w:tcW w:w="194" w:type="dxa"/>
                </w:tcPr>
                <w:p w:rsidR="00F97B75" w:rsidRDefault="00F97B75">
                  <w:pPr>
                    <w:pStyle w:val="EmptyCellLayoutStyle"/>
                    <w:spacing w:after="0" w:line="240" w:lineRule="auto"/>
                  </w:pPr>
                </w:p>
              </w:tc>
              <w:tc>
                <w:tcPr>
                  <w:tcW w:w="8790" w:type="dxa"/>
                </w:tcPr>
                <w:p w:rsidR="00F97B75" w:rsidRDefault="00F97B75">
                  <w:pPr>
                    <w:pStyle w:val="EmptyCellLayoutStyle"/>
                    <w:spacing w:after="0" w:line="240" w:lineRule="auto"/>
                  </w:pPr>
                </w:p>
              </w:tc>
              <w:tc>
                <w:tcPr>
                  <w:tcW w:w="212" w:type="dxa"/>
                </w:tcPr>
                <w:p w:rsidR="00F97B75" w:rsidRDefault="00F97B75">
                  <w:pPr>
                    <w:pStyle w:val="EmptyCellLayoutStyle"/>
                    <w:spacing w:after="0" w:line="240" w:lineRule="auto"/>
                  </w:pPr>
                </w:p>
              </w:tc>
            </w:tr>
            <w:tr w:rsidR="00F97B75">
              <w:trPr>
                <w:trHeight w:val="359"/>
              </w:trPr>
              <w:tc>
                <w:tcPr>
                  <w:tcW w:w="194" w:type="dxa"/>
                </w:tcPr>
                <w:p w:rsidR="00F97B75" w:rsidRDefault="00F97B75">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F97B75">
                    <w:trPr>
                      <w:trHeight w:val="282"/>
                    </w:trPr>
                    <w:tc>
                      <w:tcPr>
                        <w:tcW w:w="8790" w:type="dxa"/>
                        <w:tcBorders>
                          <w:top w:val="nil"/>
                          <w:left w:val="nil"/>
                          <w:bottom w:val="nil"/>
                          <w:right w:val="nil"/>
                        </w:tcBorders>
                        <w:tcMar>
                          <w:top w:w="39" w:type="dxa"/>
                          <w:left w:w="39" w:type="dxa"/>
                          <w:bottom w:w="39" w:type="dxa"/>
                          <w:right w:w="39" w:type="dxa"/>
                        </w:tcMar>
                        <w:vAlign w:val="center"/>
                      </w:tcPr>
                      <w:p w:rsidR="00F97B75" w:rsidRDefault="00125F24">
                        <w:pPr>
                          <w:spacing w:after="0" w:line="240" w:lineRule="auto"/>
                          <w:jc w:val="center"/>
                        </w:pPr>
                        <w:r>
                          <w:rPr>
                            <w:rFonts w:ascii="Calibri" w:eastAsia="Calibri" w:hAnsi="Calibri"/>
                            <w:color w:val="000000"/>
                            <w:sz w:val="40"/>
                          </w:rPr>
                          <w:t>This page intentionally left blank</w:t>
                        </w:r>
                      </w:p>
                    </w:tc>
                  </w:tr>
                </w:tbl>
                <w:p w:rsidR="00F97B75" w:rsidRDefault="00F97B75">
                  <w:pPr>
                    <w:spacing w:after="0" w:line="240" w:lineRule="auto"/>
                  </w:pPr>
                </w:p>
              </w:tc>
              <w:tc>
                <w:tcPr>
                  <w:tcW w:w="212" w:type="dxa"/>
                </w:tcPr>
                <w:p w:rsidR="00F97B75" w:rsidRDefault="00F97B75">
                  <w:pPr>
                    <w:pStyle w:val="EmptyCellLayoutStyle"/>
                    <w:spacing w:after="0" w:line="240" w:lineRule="auto"/>
                  </w:pPr>
                </w:p>
              </w:tc>
            </w:tr>
            <w:tr w:rsidR="00F97B75">
              <w:trPr>
                <w:trHeight w:val="1108"/>
              </w:trPr>
              <w:tc>
                <w:tcPr>
                  <w:tcW w:w="194" w:type="dxa"/>
                </w:tcPr>
                <w:p w:rsidR="00F97B75" w:rsidRDefault="00F97B75">
                  <w:pPr>
                    <w:pStyle w:val="EmptyCellLayoutStyle"/>
                    <w:spacing w:after="0" w:line="240" w:lineRule="auto"/>
                  </w:pPr>
                </w:p>
              </w:tc>
              <w:tc>
                <w:tcPr>
                  <w:tcW w:w="8790" w:type="dxa"/>
                </w:tcPr>
                <w:p w:rsidR="00F97B75" w:rsidRDefault="00F97B75">
                  <w:pPr>
                    <w:pStyle w:val="EmptyCellLayoutStyle"/>
                    <w:spacing w:after="0" w:line="240" w:lineRule="auto"/>
                  </w:pPr>
                </w:p>
              </w:tc>
              <w:tc>
                <w:tcPr>
                  <w:tcW w:w="212" w:type="dxa"/>
                </w:tcPr>
                <w:p w:rsidR="00F97B75" w:rsidRDefault="00F97B75">
                  <w:pPr>
                    <w:pStyle w:val="EmptyCellLayoutStyle"/>
                    <w:spacing w:after="0" w:line="240" w:lineRule="auto"/>
                  </w:pPr>
                </w:p>
              </w:tc>
            </w:tr>
          </w:tbl>
          <w:p w:rsidR="00F97B75" w:rsidRDefault="00F97B75">
            <w:pPr>
              <w:spacing w:after="0" w:line="240" w:lineRule="auto"/>
            </w:pPr>
          </w:p>
        </w:tc>
        <w:tc>
          <w:tcPr>
            <w:tcW w:w="132" w:type="dxa"/>
          </w:tcPr>
          <w:p w:rsidR="00F97B75" w:rsidRDefault="00F97B75">
            <w:pPr>
              <w:pStyle w:val="EmptyCellLayoutStyle"/>
              <w:spacing w:after="0" w:line="240" w:lineRule="auto"/>
            </w:pPr>
          </w:p>
        </w:tc>
      </w:tr>
    </w:tbl>
    <w:p w:rsidR="00F97B75" w:rsidRDefault="00125F2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F97B75">
        <w:trPr>
          <w:trHeight w:val="100"/>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97B75">
              <w:trPr>
                <w:trHeight w:val="297"/>
              </w:trPr>
              <w:tc>
                <w:tcPr>
                  <w:tcW w:w="9360" w:type="dxa"/>
                  <w:tcBorders>
                    <w:top w:val="nil"/>
                    <w:left w:val="nil"/>
                    <w:bottom w:val="nil"/>
                    <w:right w:val="nil"/>
                  </w:tcBorders>
                  <w:tcMar>
                    <w:top w:w="39" w:type="dxa"/>
                    <w:left w:w="39" w:type="dxa"/>
                    <w:bottom w:w="39" w:type="dxa"/>
                    <w:right w:w="39" w:type="dxa"/>
                  </w:tcMar>
                </w:tcPr>
                <w:p w:rsidR="00F97B75" w:rsidRDefault="00125F24">
                  <w:pPr>
                    <w:spacing w:after="0" w:line="240" w:lineRule="auto"/>
                    <w:jc w:val="center"/>
                  </w:pPr>
                  <w:r>
                    <w:rPr>
                      <w:rFonts w:ascii="Calibri" w:eastAsia="Calibri" w:hAnsi="Calibri"/>
                      <w:b/>
                      <w:color w:val="000000"/>
                      <w:sz w:val="28"/>
                    </w:rPr>
                    <w:t>The Water We Drink</w:t>
                  </w:r>
                </w:p>
              </w:tc>
            </w:tr>
          </w:tbl>
          <w:p w:rsidR="00F97B75" w:rsidRDefault="00F97B75">
            <w:pPr>
              <w:spacing w:after="0" w:line="240" w:lineRule="auto"/>
            </w:pPr>
          </w:p>
        </w:tc>
      </w:tr>
      <w:tr w:rsidR="00F97B75">
        <w:trPr>
          <w:trHeight w:val="200"/>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97B75">
              <w:trPr>
                <w:trHeight w:val="255"/>
              </w:trPr>
              <w:tc>
                <w:tcPr>
                  <w:tcW w:w="9360" w:type="dxa"/>
                  <w:tcBorders>
                    <w:top w:val="nil"/>
                    <w:left w:val="nil"/>
                    <w:bottom w:val="nil"/>
                    <w:right w:val="nil"/>
                  </w:tcBorders>
                  <w:tcMar>
                    <w:top w:w="39" w:type="dxa"/>
                    <w:left w:w="39" w:type="dxa"/>
                    <w:bottom w:w="39" w:type="dxa"/>
                    <w:right w:w="39" w:type="dxa"/>
                  </w:tcMar>
                </w:tcPr>
                <w:p w:rsidR="00F97B75" w:rsidRDefault="00125F24">
                  <w:pPr>
                    <w:spacing w:after="0" w:line="240" w:lineRule="auto"/>
                    <w:jc w:val="center"/>
                  </w:pPr>
                  <w:r>
                    <w:rPr>
                      <w:rFonts w:ascii="Calibri" w:eastAsia="Calibri" w:hAnsi="Calibri"/>
                      <w:b/>
                      <w:color w:val="000000"/>
                      <w:sz w:val="22"/>
                    </w:rPr>
                    <w:t>CITY OF SCOTT WATER SYSTEM</w:t>
                  </w:r>
                </w:p>
              </w:tc>
            </w:tr>
          </w:tbl>
          <w:p w:rsidR="00F97B75" w:rsidRDefault="00F97B75">
            <w:pPr>
              <w:spacing w:after="0" w:line="240" w:lineRule="auto"/>
            </w:pPr>
          </w:p>
        </w:tc>
      </w:tr>
      <w:tr w:rsidR="00125F24" w:rsidTr="00125F24">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F97B75">
              <w:trPr>
                <w:trHeight w:val="311"/>
              </w:trPr>
              <w:tc>
                <w:tcPr>
                  <w:tcW w:w="9346" w:type="dxa"/>
                  <w:tcBorders>
                    <w:top w:val="nil"/>
                    <w:left w:val="nil"/>
                    <w:bottom w:val="nil"/>
                    <w:right w:val="nil"/>
                  </w:tcBorders>
                  <w:tcMar>
                    <w:top w:w="39" w:type="dxa"/>
                    <w:left w:w="39" w:type="dxa"/>
                    <w:bottom w:w="39" w:type="dxa"/>
                    <w:right w:w="39" w:type="dxa"/>
                  </w:tcMar>
                </w:tcPr>
                <w:p w:rsidR="00F97B75" w:rsidRDefault="00125F24">
                  <w:pPr>
                    <w:spacing w:after="0" w:line="240" w:lineRule="auto"/>
                    <w:jc w:val="center"/>
                  </w:pPr>
                  <w:r>
                    <w:rPr>
                      <w:rFonts w:ascii="Calibri" w:eastAsia="Calibri" w:hAnsi="Calibri"/>
                      <w:color w:val="000000"/>
                      <w:sz w:val="22"/>
                    </w:rPr>
                    <w:t xml:space="preserve">Public Water Supply ID: LA1055026   </w:t>
                  </w:r>
                </w:p>
              </w:tc>
            </w:tr>
          </w:tbl>
          <w:p w:rsidR="00F97B75" w:rsidRDefault="00F97B75">
            <w:pPr>
              <w:spacing w:after="0" w:line="240" w:lineRule="auto"/>
            </w:pPr>
          </w:p>
        </w:tc>
      </w:tr>
      <w:tr w:rsidR="00F97B75">
        <w:trPr>
          <w:trHeight w:val="154"/>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97B75">
              <w:trPr>
                <w:trHeight w:val="2136"/>
              </w:trPr>
              <w:tc>
                <w:tcPr>
                  <w:tcW w:w="9360" w:type="dxa"/>
                  <w:tcBorders>
                    <w:top w:val="nil"/>
                    <w:left w:val="nil"/>
                    <w:bottom w:val="nil"/>
                    <w:right w:val="nil"/>
                  </w:tcBorders>
                  <w:tcMar>
                    <w:top w:w="39" w:type="dxa"/>
                    <w:left w:w="39" w:type="dxa"/>
                    <w:bottom w:w="39" w:type="dxa"/>
                    <w:right w:w="39" w:type="dxa"/>
                  </w:tcMar>
                </w:tcPr>
                <w:p w:rsidR="00F97B75" w:rsidRDefault="00125F24">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97B75" w:rsidRDefault="00125F24">
                  <w:pPr>
                    <w:spacing w:after="0" w:line="240" w:lineRule="auto"/>
                  </w:pPr>
                  <w:r>
                    <w:rPr>
                      <w:rFonts w:ascii="Calibri" w:eastAsia="Calibri" w:hAnsi="Calibri"/>
                      <w:color w:val="000000"/>
                      <w:sz w:val="22"/>
                    </w:rPr>
                    <w:t>Our water system purchases water as listed below:</w:t>
                  </w:r>
                </w:p>
              </w:tc>
            </w:tr>
          </w:tbl>
          <w:p w:rsidR="00F97B75" w:rsidRDefault="00F97B75">
            <w:pPr>
              <w:spacing w:after="0" w:line="240" w:lineRule="auto"/>
            </w:pPr>
          </w:p>
        </w:tc>
      </w:tr>
      <w:tr w:rsidR="00F97B75">
        <w:trPr>
          <w:trHeight w:val="84"/>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F97B75">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Seller Name</w:t>
                  </w:r>
                </w:p>
              </w:tc>
            </w:tr>
            <w:tr w:rsidR="00F97B75">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CITY OF SCOTT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LAFAYETTE UTILITIES WATER SYSTEM</w:t>
                  </w:r>
                </w:p>
              </w:tc>
            </w:tr>
          </w:tbl>
          <w:p w:rsidR="00F97B75" w:rsidRDefault="00F97B75">
            <w:pPr>
              <w:spacing w:after="0" w:line="240" w:lineRule="auto"/>
            </w:pPr>
          </w:p>
        </w:tc>
        <w:tc>
          <w:tcPr>
            <w:tcW w:w="119" w:type="dxa"/>
          </w:tcPr>
          <w:p w:rsidR="00F97B75" w:rsidRDefault="00F97B75">
            <w:pPr>
              <w:pStyle w:val="EmptyCellLayoutStyle"/>
              <w:spacing w:after="0" w:line="240" w:lineRule="auto"/>
            </w:pPr>
          </w:p>
        </w:tc>
      </w:tr>
      <w:tr w:rsidR="00F97B75">
        <w:trPr>
          <w:trHeight w:val="100"/>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97B75">
              <w:trPr>
                <w:trHeight w:val="3952"/>
              </w:trPr>
              <w:tc>
                <w:tcPr>
                  <w:tcW w:w="9360" w:type="dxa"/>
                  <w:tcBorders>
                    <w:top w:val="nil"/>
                    <w:left w:val="nil"/>
                    <w:bottom w:val="nil"/>
                    <w:right w:val="nil"/>
                  </w:tcBorders>
                  <w:tcMar>
                    <w:top w:w="39" w:type="dxa"/>
                    <w:left w:w="39" w:type="dxa"/>
                    <w:bottom w:w="39" w:type="dxa"/>
                    <w:right w:w="39" w:type="dxa"/>
                  </w:tcMar>
                </w:tcPr>
                <w:p w:rsidR="00F97B75" w:rsidRDefault="00125F2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97B75" w:rsidRDefault="00F97B75">
                  <w:pPr>
                    <w:spacing w:after="0" w:line="240" w:lineRule="auto"/>
                  </w:pPr>
                </w:p>
                <w:p w:rsidR="00F97B75" w:rsidRDefault="00125F2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97B75" w:rsidRDefault="00F97B75">
                  <w:pPr>
                    <w:spacing w:after="0" w:line="240" w:lineRule="auto"/>
                  </w:pPr>
                </w:p>
                <w:p w:rsidR="00F97B75" w:rsidRDefault="00125F2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F97B75" w:rsidRDefault="00F97B75">
                  <w:pPr>
                    <w:spacing w:after="0" w:line="240" w:lineRule="auto"/>
                  </w:pPr>
                </w:p>
                <w:p w:rsidR="00F97B75" w:rsidRDefault="00125F2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97B75" w:rsidRDefault="00F97B75">
                  <w:pPr>
                    <w:spacing w:after="0" w:line="240" w:lineRule="auto"/>
                  </w:pPr>
                </w:p>
                <w:p w:rsidR="00F97B75" w:rsidRDefault="00125F2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97B75" w:rsidRDefault="00F97B75">
                  <w:pPr>
                    <w:spacing w:after="0" w:line="240" w:lineRule="auto"/>
                  </w:pPr>
                </w:p>
                <w:p w:rsidR="00F97B75" w:rsidRDefault="00125F2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F97B75" w:rsidRDefault="00F97B75">
                  <w:pPr>
                    <w:spacing w:after="0" w:line="240" w:lineRule="auto"/>
                  </w:pPr>
                </w:p>
                <w:p w:rsidR="00F97B75" w:rsidRDefault="00125F24">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JAN</w:t>
                  </w:r>
                  <w:proofErr w:type="gramEnd"/>
                  <w:r>
                    <w:rPr>
                      <w:rFonts w:ascii="Calibri" w:eastAsia="Calibri" w:hAnsi="Calibri"/>
                      <w:color w:val="000000"/>
                      <w:sz w:val="22"/>
                    </w:rPr>
                    <w:t>-SCOTT RICHARD at  .</w:t>
                  </w:r>
                </w:p>
                <w:p w:rsidR="00F97B75" w:rsidRDefault="00F97B75">
                  <w:pPr>
                    <w:spacing w:after="0" w:line="240" w:lineRule="auto"/>
                  </w:pPr>
                </w:p>
              </w:tc>
            </w:tr>
          </w:tbl>
          <w:p w:rsidR="00F97B75" w:rsidRDefault="00F97B75">
            <w:pPr>
              <w:spacing w:after="0" w:line="240" w:lineRule="auto"/>
            </w:pPr>
          </w:p>
        </w:tc>
      </w:tr>
      <w:tr w:rsidR="00F97B75">
        <w:trPr>
          <w:trHeight w:val="42"/>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F97B75">
              <w:trPr>
                <w:trHeight w:val="1517"/>
              </w:trPr>
              <w:tc>
                <w:tcPr>
                  <w:tcW w:w="9346" w:type="dxa"/>
                  <w:tcBorders>
                    <w:top w:val="nil"/>
                    <w:left w:val="nil"/>
                    <w:bottom w:val="nil"/>
                    <w:right w:val="nil"/>
                  </w:tcBorders>
                  <w:tcMar>
                    <w:top w:w="39" w:type="dxa"/>
                    <w:left w:w="39" w:type="dxa"/>
                    <w:bottom w:w="39" w:type="dxa"/>
                    <w:right w:w="39" w:type="dxa"/>
                  </w:tcMar>
                </w:tcPr>
                <w:p w:rsidR="00F97B75" w:rsidRDefault="00125F24">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CITY OF SCOTT WATER SYSTEM is responsible for providing high quality drinking water, but cannot control the variety of materials used in plumbing components. When your water has been sitting for several hours, you can minimize the potential for lead exposu</w:t>
                  </w:r>
                  <w:r>
                    <w:rPr>
                      <w:rFonts w:ascii="Calibri" w:eastAsia="Calibri" w:hAnsi="Calibri"/>
                      <w:color w:val="000000"/>
                      <w:sz w:val="22"/>
                    </w:rPr>
                    <w:t xml:space="preserve">re by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Information on lead in drinking water, testing methods, and steps you can</w:t>
                  </w:r>
                  <w:r>
                    <w:rPr>
                      <w:rFonts w:ascii="Calibri" w:eastAsia="Calibri" w:hAnsi="Calibri"/>
                      <w:color w:val="000000"/>
                      <w:sz w:val="22"/>
                    </w:rPr>
                    <w:t xml:space="preserve">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F97B75" w:rsidRDefault="00F97B75">
                  <w:pPr>
                    <w:spacing w:after="0" w:line="240" w:lineRule="auto"/>
                  </w:pPr>
                </w:p>
                <w:p w:rsidR="00F97B75" w:rsidRDefault="00125F24">
                  <w:pPr>
                    <w:spacing w:after="0" w:line="240" w:lineRule="auto"/>
                  </w:pPr>
                  <w:r>
                    <w:rPr>
                      <w:rFonts w:ascii="Calibri" w:eastAsia="Calibri" w:hAnsi="Calibri"/>
                      <w:color w:val="000000"/>
                      <w:sz w:val="22"/>
                    </w:rPr>
                    <w:t>                The Louisiana Department of Health and Hospitals - Office of Public Hea</w:t>
                  </w:r>
                  <w:r>
                    <w:rPr>
                      <w:rFonts w:ascii="Calibri" w:eastAsia="Calibri" w:hAnsi="Calibri"/>
                      <w:color w:val="000000"/>
                      <w:sz w:val="22"/>
                    </w:rPr>
                    <w:t>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w:t>
                  </w:r>
                  <w:r>
                    <w:rPr>
                      <w:rFonts w:ascii="Calibri" w:eastAsia="Calibri" w:hAnsi="Calibri"/>
                      <w:color w:val="000000"/>
                      <w:sz w:val="22"/>
                    </w:rPr>
                    <w:t>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97B75" w:rsidRDefault="00F97B75">
                  <w:pPr>
                    <w:spacing w:after="0" w:line="240" w:lineRule="auto"/>
                  </w:pPr>
                </w:p>
                <w:p w:rsidR="00F97B75" w:rsidRDefault="00125F24">
                  <w:pPr>
                    <w:spacing w:after="0" w:line="240" w:lineRule="auto"/>
                  </w:pPr>
                  <w:r>
                    <w:rPr>
                      <w:rFonts w:ascii="Calibri" w:eastAsia="Calibri" w:hAnsi="Calibri"/>
                      <w:color w:val="000000"/>
                      <w:sz w:val="22"/>
                    </w:rPr>
                    <w:t>                In the tables below, you will find many terms and abbreviation</w:t>
                  </w:r>
                  <w:r>
                    <w:rPr>
                      <w:rFonts w:ascii="Calibri" w:eastAsia="Calibri" w:hAnsi="Calibri"/>
                      <w:color w:val="000000"/>
                      <w:sz w:val="22"/>
                    </w:rPr>
                    <w:t>s you might not be familiar with.  To help you better understand these terms, we’ve provided the following definitions:</w:t>
                  </w:r>
                </w:p>
                <w:p w:rsidR="00F97B75" w:rsidRDefault="00F97B75">
                  <w:pPr>
                    <w:spacing w:after="0" w:line="240" w:lineRule="auto"/>
                  </w:pPr>
                </w:p>
                <w:p w:rsidR="00F97B75" w:rsidRDefault="00125F2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w:t>
                  </w:r>
                  <w:r>
                    <w:rPr>
                      <w:rFonts w:ascii="Calibri" w:eastAsia="Calibri" w:hAnsi="Calibri"/>
                      <w:color w:val="000000"/>
                      <w:sz w:val="16"/>
                    </w:rPr>
                    <w:t>in $10,000.</w:t>
                  </w:r>
                </w:p>
                <w:p w:rsidR="00F97B75" w:rsidRDefault="00F97B75">
                  <w:pPr>
                    <w:spacing w:after="0" w:line="240" w:lineRule="auto"/>
                  </w:pPr>
                </w:p>
                <w:p w:rsidR="00F97B75" w:rsidRDefault="00125F24">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F97B75" w:rsidRDefault="00F97B75">
                  <w:pPr>
                    <w:spacing w:after="0" w:line="240" w:lineRule="auto"/>
                  </w:pPr>
                </w:p>
                <w:p w:rsidR="00F97B75" w:rsidRDefault="00125F24">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F97B75" w:rsidRDefault="00F97B75">
                  <w:pPr>
                    <w:spacing w:after="0" w:line="240" w:lineRule="auto"/>
                  </w:pPr>
                </w:p>
                <w:p w:rsidR="00F97B75" w:rsidRDefault="00125F2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F97B75" w:rsidRDefault="00F97B75">
                  <w:pPr>
                    <w:spacing w:after="0" w:line="240" w:lineRule="auto"/>
                  </w:pPr>
                </w:p>
                <w:p w:rsidR="00F97B75" w:rsidRDefault="00125F2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F97B75" w:rsidRDefault="00F97B75">
                  <w:pPr>
                    <w:spacing w:after="0" w:line="240" w:lineRule="auto"/>
                  </w:pPr>
                </w:p>
                <w:p w:rsidR="00F97B75" w:rsidRDefault="00125F2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F97B75" w:rsidRDefault="00F97B75">
                  <w:pPr>
                    <w:spacing w:after="0" w:line="240" w:lineRule="auto"/>
                  </w:pPr>
                </w:p>
                <w:p w:rsidR="00F97B75" w:rsidRDefault="00125F24">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F97B75" w:rsidRDefault="00F97B75">
                  <w:pPr>
                    <w:spacing w:after="0" w:line="240" w:lineRule="auto"/>
                  </w:pPr>
                </w:p>
                <w:p w:rsidR="00F97B75" w:rsidRDefault="00125F2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F97B75" w:rsidRDefault="00F97B75">
                  <w:pPr>
                    <w:spacing w:after="0" w:line="240" w:lineRule="auto"/>
                  </w:pPr>
                </w:p>
                <w:p w:rsidR="00F97B75" w:rsidRDefault="00125F2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F97B75" w:rsidRDefault="00F97B75">
                  <w:pPr>
                    <w:spacing w:after="0" w:line="240" w:lineRule="auto"/>
                  </w:pPr>
                </w:p>
                <w:p w:rsidR="00F97B75" w:rsidRDefault="00125F2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F97B75" w:rsidRDefault="00F97B75">
                  <w:pPr>
                    <w:spacing w:after="0" w:line="240" w:lineRule="auto"/>
                  </w:pPr>
                </w:p>
                <w:p w:rsidR="00F97B75" w:rsidRDefault="00125F2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F97B75" w:rsidRDefault="00F97B75">
            <w:pPr>
              <w:spacing w:after="0" w:line="240" w:lineRule="auto"/>
            </w:pPr>
          </w:p>
        </w:tc>
      </w:tr>
      <w:tr w:rsidR="00F97B75">
        <w:trPr>
          <w:trHeight w:val="114"/>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rPr>
          <w:trHeight w:val="360"/>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F97B75">
              <w:trPr>
                <w:trHeight w:val="282"/>
              </w:trPr>
              <w:tc>
                <w:tcPr>
                  <w:tcW w:w="8536" w:type="dxa"/>
                  <w:tcBorders>
                    <w:top w:val="nil"/>
                    <w:left w:val="nil"/>
                    <w:bottom w:val="nil"/>
                    <w:right w:val="nil"/>
                  </w:tcBorders>
                  <w:tcMar>
                    <w:top w:w="39" w:type="dxa"/>
                    <w:left w:w="39" w:type="dxa"/>
                    <w:bottom w:w="39" w:type="dxa"/>
                    <w:right w:w="39" w:type="dxa"/>
                  </w:tcMar>
                </w:tcPr>
                <w:p w:rsidR="00F97B75" w:rsidRDefault="00125F24">
                  <w:pPr>
                    <w:spacing w:after="0" w:line="240" w:lineRule="auto"/>
                  </w:pPr>
                  <w:r>
                    <w:rPr>
                      <w:rFonts w:ascii="Calibri" w:eastAsia="Calibri" w:hAnsi="Calibri"/>
                      <w:color w:val="000000"/>
                      <w:sz w:val="22"/>
                    </w:rPr>
                    <w:t>During the period covered by this report we had the below noted violations.</w:t>
                  </w:r>
                </w:p>
              </w:tc>
            </w:tr>
          </w:tbl>
          <w:p w:rsidR="00F97B75" w:rsidRDefault="00F97B75">
            <w:pPr>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F97B75">
        <w:trPr>
          <w:trHeight w:val="164"/>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F97B75">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jc w:val="center"/>
                  </w:pPr>
                  <w:r>
                    <w:rPr>
                      <w:rFonts w:ascii="Calibri" w:eastAsia="Calibri" w:hAnsi="Calibri"/>
                      <w:color w:val="1F3864"/>
                      <w:sz w:val="18"/>
                    </w:rPr>
                    <w:t>Type</w:t>
                  </w:r>
                </w:p>
              </w:tc>
            </w:tr>
            <w:tr w:rsidR="00F97B75">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jc w:val="center"/>
                  </w:pPr>
                  <w:r>
                    <w:rPr>
                      <w:rFonts w:ascii="Calibri" w:eastAsia="Calibri" w:hAnsi="Calibri"/>
                      <w:color w:val="333333"/>
                      <w:sz w:val="18"/>
                    </w:rPr>
                    <w:t>6/7/2023 - 11/29/2023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jc w:val="center"/>
                  </w:pPr>
                  <w:r>
                    <w:rPr>
                      <w:rFonts w:ascii="Calibri" w:eastAsia="Calibri" w:hAnsi="Calibri"/>
                      <w:color w:val="333333"/>
                      <w:sz w:val="18"/>
                    </w:rPr>
                    <w:t>PUBLIC NOTICE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jc w:val="center"/>
                  </w:pPr>
                  <w:r>
                    <w:rPr>
                      <w:rFonts w:ascii="Calibri" w:eastAsia="Calibri" w:hAnsi="Calibri"/>
                      <w:color w:val="333333"/>
                      <w:sz w:val="18"/>
                    </w:rPr>
                    <w:t>PUBLIC NOTICE RULE LINKED TO VIOLATION</w:t>
                  </w:r>
                </w:p>
              </w:tc>
            </w:tr>
            <w:tr w:rsidR="00F97B75">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jc w:val="center"/>
                  </w:pPr>
                  <w:r>
                    <w:rPr>
                      <w:rFonts w:ascii="Calibri" w:eastAsia="Calibri" w:hAnsi="Calibri"/>
                      <w:color w:val="333333"/>
                      <w:sz w:val="18"/>
                    </w:rPr>
                    <w:t>6/7/2023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jc w:val="center"/>
                  </w:pPr>
                  <w:r>
                    <w:rPr>
                      <w:rFonts w:ascii="Calibri" w:eastAsia="Calibri" w:hAnsi="Calibri"/>
                      <w:color w:val="333333"/>
                      <w:sz w:val="18"/>
                    </w:rPr>
                    <w:t>FAILURE ADDRESS DEFICIENCY (GWR)</w:t>
                  </w:r>
                </w:p>
              </w:tc>
            </w:tr>
          </w:tbl>
          <w:p w:rsidR="00F97B75" w:rsidRDefault="00F97B75">
            <w:pPr>
              <w:spacing w:after="0" w:line="240" w:lineRule="auto"/>
            </w:pPr>
          </w:p>
        </w:tc>
        <w:tc>
          <w:tcPr>
            <w:tcW w:w="119" w:type="dxa"/>
          </w:tcPr>
          <w:p w:rsidR="00F97B75" w:rsidRDefault="00F97B75">
            <w:pPr>
              <w:pStyle w:val="EmptyCellLayoutStyle"/>
              <w:spacing w:after="0" w:line="240" w:lineRule="auto"/>
            </w:pPr>
          </w:p>
        </w:tc>
      </w:tr>
      <w:tr w:rsidR="00F97B75">
        <w:trPr>
          <w:trHeight w:val="204"/>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97B75">
              <w:trPr>
                <w:trHeight w:val="1002"/>
              </w:trPr>
              <w:tc>
                <w:tcPr>
                  <w:tcW w:w="9360" w:type="dxa"/>
                  <w:tcBorders>
                    <w:top w:val="nil"/>
                    <w:left w:val="nil"/>
                    <w:bottom w:val="nil"/>
                    <w:right w:val="nil"/>
                  </w:tcBorders>
                  <w:tcMar>
                    <w:top w:w="39" w:type="dxa"/>
                    <w:left w:w="39" w:type="dxa"/>
                    <w:bottom w:w="39" w:type="dxa"/>
                    <w:right w:w="39" w:type="dxa"/>
                  </w:tcMar>
                </w:tcPr>
                <w:p w:rsidR="00F97B75" w:rsidRDefault="00125F24">
                  <w:pPr>
                    <w:spacing w:after="0" w:line="240" w:lineRule="auto"/>
                  </w:pPr>
                  <w:r>
                    <w:rPr>
                      <w:rFonts w:ascii="Calibri" w:eastAsia="Calibri" w:hAnsi="Calibri"/>
                      <w:color w:val="000000"/>
                      <w:sz w:val="22"/>
                    </w:rPr>
                    <w:lastRenderedPageBreak/>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F97B75" w:rsidRDefault="00F97B75">
            <w:pPr>
              <w:spacing w:after="0" w:line="240" w:lineRule="auto"/>
            </w:pPr>
          </w:p>
        </w:tc>
      </w:tr>
      <w:tr w:rsidR="00F97B75">
        <w:trPr>
          <w:trHeight w:val="239"/>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F97B75">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Typical Source</w:t>
                  </w:r>
                </w:p>
              </w:tc>
            </w:tr>
            <w:tr w:rsidR="00F97B75">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1.8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0.9 - 2.6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Water additive used to control microbes</w:t>
                  </w:r>
                </w:p>
              </w:tc>
            </w:tr>
          </w:tbl>
          <w:p w:rsidR="00F97B75" w:rsidRDefault="00F97B75">
            <w:pPr>
              <w:spacing w:after="0" w:line="240" w:lineRule="auto"/>
            </w:pPr>
          </w:p>
        </w:tc>
      </w:tr>
      <w:tr w:rsidR="00F97B75">
        <w:trPr>
          <w:trHeight w:val="116"/>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97B75">
              <w:trPr>
                <w:trHeight w:val="761"/>
              </w:trPr>
              <w:tc>
                <w:tcPr>
                  <w:tcW w:w="9360" w:type="dxa"/>
                  <w:tcBorders>
                    <w:top w:val="nil"/>
                    <w:left w:val="nil"/>
                    <w:bottom w:val="nil"/>
                    <w:right w:val="nil"/>
                  </w:tcBorders>
                  <w:tcMar>
                    <w:top w:w="39" w:type="dxa"/>
                    <w:left w:w="39" w:type="dxa"/>
                    <w:bottom w:w="39" w:type="dxa"/>
                    <w:right w:w="39" w:type="dxa"/>
                  </w:tcMar>
                </w:tcPr>
                <w:p w:rsidR="00F97B75" w:rsidRDefault="00125F24">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F97B75" w:rsidRDefault="00F97B75">
            <w:pPr>
              <w:spacing w:after="0" w:line="240" w:lineRule="auto"/>
            </w:pPr>
          </w:p>
        </w:tc>
      </w:tr>
      <w:tr w:rsidR="00F97B75">
        <w:trPr>
          <w:trHeight w:val="130"/>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F97B75">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Water</w:t>
                  </w:r>
                </w:p>
                <w:p w:rsidR="00F97B75" w:rsidRDefault="00125F24">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Typical Source</w:t>
                  </w:r>
                </w:p>
              </w:tc>
            </w:tr>
            <w:tr w:rsidR="00F97B75">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1.8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0 - 1.8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F97B75">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0.74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0 - 0.74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Discharge of drilling wastes; Discharge from metal refineries; Erosion of natural deposits</w:t>
                  </w:r>
                </w:p>
              </w:tc>
            </w:tr>
            <w:tr w:rsidR="00F97B75">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0.1 - 0.2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F97B75" w:rsidRDefault="00F97B75">
            <w:pPr>
              <w:spacing w:after="0" w:line="240" w:lineRule="auto"/>
            </w:pPr>
          </w:p>
        </w:tc>
      </w:tr>
      <w:tr w:rsidR="00F97B75">
        <w:trPr>
          <w:trHeight w:val="193"/>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F97B75">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Typical Source</w:t>
                  </w:r>
                </w:p>
              </w:tc>
            </w:tr>
            <w:tr w:rsidR="00F97B7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3.25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0 - 3.25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Erosion of natural deposits</w:t>
                  </w:r>
                </w:p>
              </w:tc>
            </w:tr>
            <w:tr w:rsidR="00F97B7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3.22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1.18 - 3.22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F97B7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1.81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0 - 1.81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F97B75">
                  <w:pPr>
                    <w:spacing w:after="0" w:line="240" w:lineRule="auto"/>
                  </w:pPr>
                </w:p>
              </w:tc>
            </w:tr>
            <w:tr w:rsidR="00F97B7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0 - 1.88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F97B75">
                  <w:pPr>
                    <w:spacing w:after="0" w:line="240" w:lineRule="auto"/>
                  </w:pPr>
                </w:p>
              </w:tc>
            </w:tr>
          </w:tbl>
          <w:p w:rsidR="00F97B75" w:rsidRDefault="00F97B75">
            <w:pPr>
              <w:spacing w:after="0" w:line="240" w:lineRule="auto"/>
            </w:pPr>
          </w:p>
        </w:tc>
      </w:tr>
      <w:tr w:rsidR="00F97B75">
        <w:trPr>
          <w:trHeight w:val="221"/>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F97B75">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F97B75">
                  <w:pPr>
                    <w:spacing w:after="0" w:line="240" w:lineRule="auto"/>
                  </w:pPr>
                </w:p>
                <w:p w:rsidR="00F97B75" w:rsidRDefault="00125F24">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Typical Source</w:t>
                  </w:r>
                </w:p>
              </w:tc>
            </w:tr>
            <w:tr w:rsidR="00F97B7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Corrosion of household plumbing systems; Erosion of natural deposits; Leaching from wood preservatives</w:t>
                  </w:r>
                </w:p>
              </w:tc>
            </w:tr>
            <w:tr w:rsidR="00F97B7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Corrosion of household plumbing systems; Erosion of natural deposits</w:t>
                  </w:r>
                </w:p>
              </w:tc>
            </w:tr>
          </w:tbl>
          <w:p w:rsidR="00F97B75" w:rsidRDefault="00F97B75">
            <w:pPr>
              <w:spacing w:after="0" w:line="240" w:lineRule="auto"/>
            </w:pPr>
          </w:p>
        </w:tc>
      </w:tr>
      <w:tr w:rsidR="00F97B75">
        <w:trPr>
          <w:trHeight w:val="263"/>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F97B75">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Typical Source</w:t>
                  </w:r>
                </w:p>
              </w:tc>
            </w:tr>
            <w:tr w:rsidR="00F97B7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jc w:val="center"/>
                  </w:pPr>
                  <w:r>
                    <w:rPr>
                      <w:rFonts w:ascii="Calibri" w:eastAsia="Calibri" w:hAnsi="Calibri"/>
                      <w:color w:val="333333"/>
                      <w:sz w:val="18"/>
                    </w:rPr>
                    <w:t>1010 DELHOMME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2.2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By-product of drinking water disinfection</w:t>
                  </w:r>
                </w:p>
              </w:tc>
            </w:tr>
            <w:tr w:rsidR="00F97B7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jc w:val="center"/>
                  </w:pPr>
                  <w:r>
                    <w:rPr>
                      <w:rFonts w:ascii="Calibri" w:eastAsia="Calibri" w:hAnsi="Calibri"/>
                      <w:color w:val="333333"/>
                      <w:sz w:val="18"/>
                    </w:rPr>
                    <w:t>424 LAUREN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2.7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By-product of drinking water disinfection</w:t>
                  </w:r>
                </w:p>
              </w:tc>
            </w:tr>
            <w:tr w:rsidR="00F97B7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jc w:val="center"/>
                  </w:pPr>
                  <w:r>
                    <w:rPr>
                      <w:rFonts w:ascii="Calibri" w:eastAsia="Calibri" w:hAnsi="Calibri"/>
                      <w:color w:val="333333"/>
                      <w:sz w:val="18"/>
                    </w:rPr>
                    <w:t>1010 DELHOMME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11.1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By-product of drinking water chlorination</w:t>
                  </w:r>
                </w:p>
              </w:tc>
            </w:tr>
            <w:tr w:rsidR="00F97B7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jc w:val="center"/>
                  </w:pPr>
                  <w:r>
                    <w:rPr>
                      <w:rFonts w:ascii="Calibri" w:eastAsia="Calibri" w:hAnsi="Calibri"/>
                      <w:color w:val="333333"/>
                      <w:sz w:val="18"/>
                    </w:rPr>
                    <w:t>424 LAUREN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15.5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By-product of drinking water chlorination</w:t>
                  </w:r>
                </w:p>
              </w:tc>
            </w:tr>
          </w:tbl>
          <w:p w:rsidR="00F97B75" w:rsidRDefault="00F97B75">
            <w:pPr>
              <w:spacing w:after="0" w:line="240" w:lineRule="auto"/>
            </w:pPr>
          </w:p>
        </w:tc>
      </w:tr>
      <w:tr w:rsidR="00F97B75">
        <w:trPr>
          <w:trHeight w:val="231"/>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674"/>
              <w:gridCol w:w="2237"/>
              <w:gridCol w:w="1404"/>
              <w:gridCol w:w="2405"/>
            </w:tblGrid>
            <w:tr w:rsidR="00125F24" w:rsidTr="00125F24">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F97B75">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Description</w:t>
                  </w:r>
                </w:p>
              </w:tc>
            </w:tr>
            <w:tr w:rsidR="00F97B75">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11/17/2022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 xml:space="preserve">20CC17A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3/8/2023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LAC 51:XII.344.A-B - A. As used in this Section, "mandatory containment practices" means the containment practices prescribed in and required by the state Uniform Construction Code, LAC 17:I, including maintenance and</w:t>
                  </w:r>
                  <w:r>
                    <w:rPr>
                      <w:rFonts w:ascii="Calibri" w:eastAsia="Calibri" w:hAnsi="Calibri"/>
                      <w:color w:val="333333"/>
                      <w:sz w:val="18"/>
                    </w:rPr>
                    <w:t xml:space="preserve"> testing requirements, and any additional or related requirements of this Part. B. In order to protect its water supply from potential contamination, each water supplier shall make a reasonable effort to ensure that only customers who comply with mandatory</w:t>
                  </w:r>
                  <w:r>
                    <w:rPr>
                      <w:rFonts w:ascii="Calibri" w:eastAsia="Calibri" w:hAnsi="Calibri"/>
                      <w:color w:val="333333"/>
                      <w:sz w:val="18"/>
                    </w:rPr>
                    <w:t xml:space="preserve"> containment practices connect or remain connected to its water supply.;</w:t>
                  </w:r>
                </w:p>
              </w:tc>
            </w:tr>
            <w:tr w:rsidR="00F97B75">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11/17/2022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 xml:space="preserve">20CC17A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6/6/2023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LAC 51:XII.344.A-B - A. As used in this Section, "mandatory containment practices" means the containment practices prescribed in and required by the state Uniform Construction Code, LAC 17:I, including maintenance and testing requirements, and any addition</w:t>
                  </w:r>
                  <w:r>
                    <w:rPr>
                      <w:rFonts w:ascii="Calibri" w:eastAsia="Calibri" w:hAnsi="Calibri"/>
                      <w:color w:val="333333"/>
                      <w:sz w:val="18"/>
                    </w:rPr>
                    <w:t xml:space="preserve">al or related requirements of this Part. B. In order to protect its water supply from potential contamination, each water supplier shall make a reasonable effort to ensure that only customers who comply with mandatory </w:t>
                  </w:r>
                  <w:r>
                    <w:rPr>
                      <w:rFonts w:ascii="Calibri" w:eastAsia="Calibri" w:hAnsi="Calibri"/>
                      <w:color w:val="333333"/>
                      <w:sz w:val="18"/>
                    </w:rPr>
                    <w:lastRenderedPageBreak/>
                    <w:t>containment practices connect or remai</w:t>
                  </w:r>
                  <w:r>
                    <w:rPr>
                      <w:rFonts w:ascii="Calibri" w:eastAsia="Calibri" w:hAnsi="Calibri"/>
                      <w:color w:val="333333"/>
                      <w:sz w:val="18"/>
                    </w:rPr>
                    <w:t>n connected to its water supply.;</w:t>
                  </w:r>
                </w:p>
              </w:tc>
            </w:tr>
          </w:tbl>
          <w:p w:rsidR="00F97B75" w:rsidRDefault="00F97B75">
            <w:pPr>
              <w:spacing w:after="0" w:line="240" w:lineRule="auto"/>
            </w:pPr>
          </w:p>
        </w:tc>
      </w:tr>
      <w:tr w:rsidR="00F97B75">
        <w:trPr>
          <w:trHeight w:val="176"/>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F97B75">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 xml:space="preserve">Water </w:t>
                  </w:r>
                </w:p>
                <w:p w:rsidR="00F97B75" w:rsidRDefault="00125F24">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1F3864"/>
                      <w:sz w:val="18"/>
                    </w:rPr>
                    <w:t>SMCL</w:t>
                  </w:r>
                </w:p>
              </w:tc>
            </w:tr>
            <w:tr w:rsidR="00F97B7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0.14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0.08 - 0.14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0.2</w:t>
                  </w:r>
                </w:p>
              </w:tc>
            </w:tr>
            <w:tr w:rsidR="00F97B7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369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0 - 369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250</w:t>
                  </w:r>
                </w:p>
              </w:tc>
            </w:tr>
            <w:tr w:rsidR="00F97B7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0.63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0 - 0.63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0.3</w:t>
                  </w:r>
                </w:p>
              </w:tc>
            </w:tr>
            <w:tr w:rsidR="00F97B7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0.17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0 - 0.17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0.05</w:t>
                  </w:r>
                </w:p>
              </w:tc>
            </w:tr>
            <w:tr w:rsidR="00F97B7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7.7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7.22 - 7.7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8.5</w:t>
                  </w:r>
                </w:p>
              </w:tc>
            </w:tr>
            <w:tr w:rsidR="00F97B7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0 - 5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97B75" w:rsidRDefault="00125F24">
                  <w:pPr>
                    <w:spacing w:after="0" w:line="240" w:lineRule="auto"/>
                  </w:pPr>
                  <w:r>
                    <w:rPr>
                      <w:rFonts w:ascii="Calibri" w:eastAsia="Calibri" w:hAnsi="Calibri"/>
                      <w:color w:val="333333"/>
                      <w:sz w:val="18"/>
                    </w:rPr>
                    <w:t>250</w:t>
                  </w:r>
                </w:p>
              </w:tc>
            </w:tr>
          </w:tbl>
          <w:p w:rsidR="00F97B75" w:rsidRDefault="00F97B75">
            <w:pPr>
              <w:spacing w:after="0" w:line="240" w:lineRule="auto"/>
            </w:pPr>
          </w:p>
        </w:tc>
      </w:tr>
      <w:tr w:rsidR="00F97B75">
        <w:trPr>
          <w:trHeight w:val="198"/>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rPr>
          <w:trHeight w:val="1154"/>
        </w:trPr>
        <w:tc>
          <w:tcPr>
            <w:tcW w:w="6" w:type="dxa"/>
            <w:gridSpan w:val="9"/>
          </w:tcPr>
          <w:p w:rsidR="00125F24" w:rsidRDefault="00125F24"/>
          <w:tbl>
            <w:tblPr>
              <w:tblW w:w="0" w:type="auto"/>
              <w:tblLayout w:type="fixed"/>
              <w:tblCellMar>
                <w:left w:w="0" w:type="dxa"/>
                <w:right w:w="0" w:type="dxa"/>
              </w:tblCellMar>
              <w:tblLook w:val="04A0" w:firstRow="1" w:lastRow="0" w:firstColumn="1" w:lastColumn="0" w:noHBand="0" w:noVBand="1"/>
            </w:tblPr>
            <w:tblGrid>
              <w:gridCol w:w="9360"/>
            </w:tblGrid>
            <w:tr w:rsidR="00F97B75">
              <w:trPr>
                <w:trHeight w:val="1076"/>
              </w:trPr>
              <w:tc>
                <w:tcPr>
                  <w:tcW w:w="9360" w:type="dxa"/>
                  <w:tcBorders>
                    <w:top w:val="nil"/>
                    <w:left w:val="nil"/>
                    <w:bottom w:val="nil"/>
                    <w:right w:val="nil"/>
                  </w:tcBorders>
                  <w:tcMar>
                    <w:top w:w="39" w:type="dxa"/>
                    <w:left w:w="39" w:type="dxa"/>
                    <w:bottom w:w="39" w:type="dxa"/>
                    <w:right w:w="39" w:type="dxa"/>
                  </w:tcMar>
                </w:tcPr>
                <w:tbl>
                  <w:tblPr>
                    <w:tblW w:w="0" w:type="auto"/>
                    <w:tblLayout w:type="fixed"/>
                    <w:tblCellMar>
                      <w:left w:w="0" w:type="dxa"/>
                      <w:right w:w="0" w:type="dxa"/>
                    </w:tblCellMar>
                    <w:tblLook w:val="04A0" w:firstRow="1" w:lastRow="0" w:firstColumn="1" w:lastColumn="0" w:noHBand="0" w:noVBand="1"/>
                  </w:tblPr>
                  <w:tblGrid>
                    <w:gridCol w:w="2851"/>
                    <w:gridCol w:w="1913"/>
                    <w:gridCol w:w="2608"/>
                    <w:gridCol w:w="1123"/>
                    <w:gridCol w:w="853"/>
                  </w:tblGrid>
                  <w:tr w:rsidR="00125F24"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25F24" w:rsidRPr="00094FFC" w:rsidRDefault="00125F24" w:rsidP="00125F24">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125F24" w:rsidRPr="00094FFC" w:rsidTr="009052C0">
                    <w:trPr>
                      <w:trHeight w:val="60"/>
                      <w:tblHeader/>
                    </w:trPr>
                    <w:tc>
                      <w:tcPr>
                        <w:tcW w:w="2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25F24" w:rsidRPr="00094FFC" w:rsidRDefault="00125F24" w:rsidP="00125F24">
                        <w:pPr>
                          <w:rPr>
                            <w:rFonts w:eastAsiaTheme="minorHAnsi" w:cstheme="minorBidi"/>
                            <w:color w:val="333399"/>
                            <w:sz w:val="18"/>
                          </w:rPr>
                        </w:pPr>
                        <w:r w:rsidRPr="00094FFC">
                          <w:rPr>
                            <w:rFonts w:eastAsiaTheme="minorHAnsi" w:cstheme="minorBidi"/>
                            <w:color w:val="333399"/>
                            <w:sz w:val="18"/>
                          </w:rPr>
                          <w:t>Unregulated Contaminants</w:t>
                        </w:r>
                      </w:p>
                    </w:tc>
                    <w:tc>
                      <w:tcPr>
                        <w:tcW w:w="19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F24" w:rsidRPr="00094FFC" w:rsidRDefault="00125F24" w:rsidP="00125F24">
                        <w:pPr>
                          <w:rPr>
                            <w:rFonts w:eastAsiaTheme="minorHAnsi" w:cstheme="minorBidi"/>
                            <w:color w:val="333399"/>
                            <w:sz w:val="18"/>
                          </w:rPr>
                        </w:pPr>
                        <w:r w:rsidRPr="00094FFC">
                          <w:rPr>
                            <w:rFonts w:eastAsiaTheme="minorHAnsi" w:cstheme="minorBidi"/>
                            <w:color w:val="333399"/>
                            <w:sz w:val="18"/>
                          </w:rPr>
                          <w:t>Collection Date</w:t>
                        </w:r>
                      </w:p>
                    </w:tc>
                    <w:tc>
                      <w:tcPr>
                        <w:tcW w:w="26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F24" w:rsidRPr="00094FFC" w:rsidRDefault="00125F24" w:rsidP="00125F24">
                        <w:pPr>
                          <w:rPr>
                            <w:rFonts w:eastAsiaTheme="minorHAnsi" w:cstheme="minorBidi"/>
                            <w:color w:val="333399"/>
                            <w:sz w:val="18"/>
                          </w:rPr>
                        </w:pPr>
                        <w:r w:rsidRPr="00094FFC">
                          <w:rPr>
                            <w:rFonts w:eastAsiaTheme="minorHAnsi" w:cstheme="minorBidi"/>
                            <w:color w:val="333399"/>
                            <w:sz w:val="18"/>
                          </w:rPr>
                          <w:t>Average Concentration</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F24" w:rsidRPr="00094FFC" w:rsidRDefault="00125F24" w:rsidP="00125F24">
                        <w:pPr>
                          <w:rPr>
                            <w:rFonts w:eastAsiaTheme="minorHAnsi" w:cstheme="minorBidi"/>
                            <w:color w:val="333399"/>
                            <w:sz w:val="18"/>
                          </w:rPr>
                        </w:pPr>
                        <w:r w:rsidRPr="00094FFC">
                          <w:rPr>
                            <w:rFonts w:eastAsiaTheme="minorHAnsi" w:cstheme="minorBidi"/>
                            <w:color w:val="333399"/>
                            <w:sz w:val="18"/>
                          </w:rPr>
                          <w:t>Range</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5F24" w:rsidRPr="00094FFC" w:rsidRDefault="00125F24" w:rsidP="00125F24">
                        <w:pPr>
                          <w:rPr>
                            <w:rFonts w:eastAsiaTheme="minorHAnsi" w:cstheme="minorBidi"/>
                            <w:color w:val="333399"/>
                            <w:sz w:val="18"/>
                          </w:rPr>
                        </w:pPr>
                        <w:r w:rsidRPr="00094FFC">
                          <w:rPr>
                            <w:rFonts w:eastAsiaTheme="minorHAnsi" w:cstheme="minorBidi"/>
                            <w:color w:val="333399"/>
                            <w:sz w:val="18"/>
                          </w:rPr>
                          <w:t>Unit</w:t>
                        </w:r>
                      </w:p>
                    </w:tc>
                  </w:tr>
                  <w:tr w:rsidR="00125F24" w:rsidRPr="00094FFC" w:rsidTr="009052C0">
                    <w:trPr>
                      <w:trHeight w:val="288"/>
                    </w:trPr>
                    <w:tc>
                      <w:tcPr>
                        <w:tcW w:w="2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25F24" w:rsidRPr="00094FFC" w:rsidRDefault="00125F24" w:rsidP="00125F24">
                        <w:pPr>
                          <w:rPr>
                            <w:rFonts w:eastAsiaTheme="minorHAnsi" w:cstheme="minorBidi"/>
                            <w:sz w:val="18"/>
                          </w:rPr>
                        </w:pPr>
                        <w:r>
                          <w:rPr>
                            <w:rFonts w:eastAsiaTheme="minorHAnsi" w:cstheme="minorBidi"/>
                            <w:sz w:val="18"/>
                          </w:rPr>
                          <w:t>Lithium</w:t>
                        </w:r>
                      </w:p>
                    </w:tc>
                    <w:tc>
                      <w:tcPr>
                        <w:tcW w:w="1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5F24" w:rsidRPr="00094FFC" w:rsidRDefault="00125F24" w:rsidP="00125F24">
                        <w:pPr>
                          <w:rPr>
                            <w:rFonts w:eastAsiaTheme="minorHAnsi" w:cstheme="minorBidi"/>
                            <w:sz w:val="18"/>
                          </w:rPr>
                        </w:pPr>
                        <w:r>
                          <w:rPr>
                            <w:rFonts w:eastAsiaTheme="minorHAnsi" w:cstheme="minorBidi"/>
                            <w:sz w:val="18"/>
                          </w:rPr>
                          <w:t>2023</w:t>
                        </w:r>
                      </w:p>
                    </w:tc>
                    <w:tc>
                      <w:tcPr>
                        <w:tcW w:w="2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5F24" w:rsidRPr="00094FFC" w:rsidRDefault="00125F24" w:rsidP="00125F24">
                        <w:pPr>
                          <w:rPr>
                            <w:rFonts w:eastAsiaTheme="minorHAnsi" w:cstheme="minorBidi"/>
                            <w:sz w:val="18"/>
                          </w:rPr>
                        </w:pPr>
                        <w:r>
                          <w:rPr>
                            <w:rFonts w:eastAsiaTheme="minorHAnsi" w:cstheme="minorBidi"/>
                            <w:sz w:val="18"/>
                          </w:rPr>
                          <w:t>9.2</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5F24" w:rsidRPr="00094FFC" w:rsidRDefault="00125F24" w:rsidP="00125F24">
                        <w:pPr>
                          <w:rPr>
                            <w:rFonts w:eastAsiaTheme="minorHAnsi" w:cstheme="minorBidi"/>
                            <w:sz w:val="18"/>
                          </w:rPr>
                        </w:pPr>
                        <w:r>
                          <w:rPr>
                            <w:rFonts w:eastAsiaTheme="minorHAnsi" w:cstheme="minorBidi"/>
                            <w:sz w:val="18"/>
                          </w:rPr>
                          <w:t>9.2-9.2</w:t>
                        </w:r>
                      </w:p>
                    </w:tc>
                    <w:tc>
                      <w:tcPr>
                        <w:tcW w:w="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5F24" w:rsidRPr="00094FFC" w:rsidRDefault="00125F24" w:rsidP="00125F24">
                        <w:pPr>
                          <w:rPr>
                            <w:rFonts w:eastAsiaTheme="minorHAnsi" w:cstheme="minorBidi"/>
                            <w:sz w:val="18"/>
                          </w:rPr>
                        </w:pPr>
                        <w:r w:rsidRPr="00094FFC">
                          <w:rPr>
                            <w:rFonts w:eastAsiaTheme="minorHAnsi" w:cstheme="minorBidi"/>
                            <w:sz w:val="18"/>
                          </w:rPr>
                          <w:t>ppb</w:t>
                        </w:r>
                      </w:p>
                    </w:tc>
                  </w:tr>
                </w:tbl>
                <w:p w:rsidR="00125F24" w:rsidRDefault="00125F24">
                  <w:pPr>
                    <w:spacing w:after="0" w:line="240" w:lineRule="auto"/>
                    <w:rPr>
                      <w:rFonts w:ascii="Calibri" w:eastAsia="Calibri" w:hAnsi="Calibri"/>
                      <w:color w:val="000000"/>
                      <w:sz w:val="22"/>
                    </w:rPr>
                  </w:pPr>
                  <w:bookmarkStart w:id="0" w:name="_GoBack"/>
                  <w:bookmarkEnd w:id="0"/>
                </w:p>
                <w:p w:rsidR="00F97B75" w:rsidRDefault="00125F24">
                  <w:pPr>
                    <w:spacing w:after="0" w:line="240" w:lineRule="auto"/>
                  </w:pPr>
                  <w:r>
                    <w:rPr>
                      <w:rFonts w:ascii="Calibri" w:eastAsia="Calibri" w:hAnsi="Calibri"/>
                      <w:color w:val="000000"/>
                      <w:sz w:val="22"/>
                    </w:rPr>
                    <w:t>++++++++++++++Environmental Protection Agency Required Health Effects Language++++++++++++++</w:t>
                  </w:r>
                </w:p>
                <w:p w:rsidR="00F97B75" w:rsidRDefault="00125F24">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F97B75" w:rsidRDefault="00F97B75">
            <w:pPr>
              <w:spacing w:after="0" w:line="240" w:lineRule="auto"/>
            </w:pPr>
          </w:p>
        </w:tc>
      </w:tr>
      <w:tr w:rsidR="00F97B75">
        <w:trPr>
          <w:trHeight w:val="15"/>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F97B75">
              <w:trPr>
                <w:trHeight w:hRule="exact" w:val="720"/>
              </w:trPr>
              <w:tc>
                <w:tcPr>
                  <w:tcW w:w="9346" w:type="dxa"/>
                  <w:tcBorders>
                    <w:top w:val="nil"/>
                    <w:left w:val="nil"/>
                    <w:bottom w:val="nil"/>
                    <w:right w:val="nil"/>
                  </w:tcBorders>
                  <w:tcMar>
                    <w:top w:w="0" w:type="dxa"/>
                    <w:left w:w="0" w:type="dxa"/>
                    <w:bottom w:w="0" w:type="dxa"/>
                    <w:right w:w="0" w:type="dxa"/>
                  </w:tcMar>
                </w:tcPr>
                <w:p w:rsidR="00F97B75" w:rsidRDefault="00125F24">
                  <w:pPr>
                    <w:spacing w:after="0" w:line="240" w:lineRule="auto"/>
                  </w:pPr>
                  <w:r>
                    <w:rPr>
                      <w:rFonts w:ascii="Calibri" w:eastAsia="Calibri" w:hAnsi="Calibri"/>
                      <w:color w:val="000000"/>
                      <w:sz w:val="22"/>
                    </w:rPr>
                    <w:t>There are no additional required health effects notices.</w:t>
                  </w:r>
                </w:p>
              </w:tc>
            </w:tr>
          </w:tbl>
          <w:p w:rsidR="00F97B75" w:rsidRDefault="00F97B75">
            <w:pPr>
              <w:spacing w:after="0" w:line="240" w:lineRule="auto"/>
            </w:pPr>
          </w:p>
        </w:tc>
      </w:tr>
      <w:tr w:rsidR="00F97B75">
        <w:trPr>
          <w:trHeight w:val="91"/>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rPr>
          <w:trHeight w:val="720"/>
        </w:trPr>
        <w:tc>
          <w:tcPr>
            <w:tcW w:w="6" w:type="dxa"/>
          </w:tcPr>
          <w:p w:rsidR="00F97B75" w:rsidRDefault="00F97B75">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F97B75">
              <w:trPr>
                <w:trHeight w:hRule="exact" w:val="720"/>
              </w:trPr>
              <w:tc>
                <w:tcPr>
                  <w:tcW w:w="9346" w:type="dxa"/>
                  <w:tcBorders>
                    <w:top w:val="nil"/>
                    <w:left w:val="nil"/>
                    <w:bottom w:val="nil"/>
                    <w:right w:val="nil"/>
                  </w:tcBorders>
                  <w:tcMar>
                    <w:top w:w="0" w:type="dxa"/>
                    <w:left w:w="0" w:type="dxa"/>
                    <w:bottom w:w="0" w:type="dxa"/>
                    <w:right w:w="0" w:type="dxa"/>
                  </w:tcMar>
                </w:tcPr>
                <w:p w:rsidR="00F97B75" w:rsidRDefault="00125F24">
                  <w:pPr>
                    <w:spacing w:after="0" w:line="240" w:lineRule="auto"/>
                  </w:pPr>
                  <w:r>
                    <w:rPr>
                      <w:rFonts w:ascii="Calibri" w:eastAsia="Calibri" w:hAnsi="Calibri"/>
                      <w:color w:val="000000"/>
                      <w:sz w:val="22"/>
                    </w:rPr>
                    <w:t>There are no additional required health effects violation notices.</w:t>
                  </w:r>
                </w:p>
              </w:tc>
            </w:tr>
          </w:tbl>
          <w:p w:rsidR="00F97B75" w:rsidRDefault="00F97B75">
            <w:pPr>
              <w:spacing w:after="0" w:line="240" w:lineRule="auto"/>
            </w:pPr>
          </w:p>
        </w:tc>
      </w:tr>
      <w:tr w:rsidR="00F97B75">
        <w:trPr>
          <w:trHeight w:val="370"/>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r w:rsidR="00125F24" w:rsidTr="00125F24">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97B75">
              <w:trPr>
                <w:trHeight w:val="1076"/>
              </w:trPr>
              <w:tc>
                <w:tcPr>
                  <w:tcW w:w="9360" w:type="dxa"/>
                  <w:tcBorders>
                    <w:top w:val="nil"/>
                    <w:left w:val="nil"/>
                    <w:bottom w:val="nil"/>
                    <w:right w:val="nil"/>
                  </w:tcBorders>
                  <w:tcMar>
                    <w:top w:w="39" w:type="dxa"/>
                    <w:left w:w="39" w:type="dxa"/>
                    <w:bottom w:w="39" w:type="dxa"/>
                    <w:right w:w="39" w:type="dxa"/>
                  </w:tcMar>
                </w:tcPr>
                <w:p w:rsidR="00F97B75" w:rsidRDefault="00125F24">
                  <w:pPr>
                    <w:spacing w:after="0" w:line="240" w:lineRule="auto"/>
                  </w:pPr>
                  <w:r>
                    <w:rPr>
                      <w:rFonts w:ascii="Calibri" w:eastAsia="Calibri" w:hAnsi="Calibri"/>
                      <w:color w:val="000000"/>
                      <w:sz w:val="22"/>
                    </w:rPr>
                    <w:t>+++++++++++++++++++++++++++++++++++++++++++++++++++++++++++++++++++++++++++++++++++</w:t>
                  </w:r>
                </w:p>
                <w:p w:rsidR="00F97B75" w:rsidRDefault="00125F24">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F97B75" w:rsidRDefault="00125F24">
                  <w:pPr>
                    <w:spacing w:after="0" w:line="240" w:lineRule="auto"/>
                  </w:pPr>
                  <w:r>
                    <w:rPr>
                      <w:rFonts w:ascii="Calibri" w:eastAsia="Calibri" w:hAnsi="Calibri"/>
                      <w:color w:val="000000"/>
                      <w:sz w:val="22"/>
                    </w:rPr>
                    <w:t>    </w:t>
                  </w:r>
                </w:p>
                <w:p w:rsidR="00F97B75" w:rsidRDefault="00125F24">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CITY OF SCOTT WATER SYSTEM work around the clock to provide top quality </w:t>
                  </w:r>
                  <w:r>
                    <w:rPr>
                      <w:rFonts w:ascii="Calibri" w:eastAsia="Calibri" w:hAnsi="Calibri"/>
                      <w:color w:val="000000"/>
                      <w:sz w:val="22"/>
                    </w:rPr>
                    <w:lastRenderedPageBreak/>
                    <w:t xml:space="preserve">drinking water to every tap.  We ask that all our customers help us protect and conserve our water sources, which are the heart of our community, our way of life, </w:t>
                  </w:r>
                  <w:r>
                    <w:rPr>
                      <w:rFonts w:ascii="Calibri" w:eastAsia="Calibri" w:hAnsi="Calibri"/>
                      <w:color w:val="000000"/>
                      <w:sz w:val="22"/>
                    </w:rPr>
                    <w:t>and our children's future.  Please call our office if you have questions.</w:t>
                  </w:r>
                </w:p>
              </w:tc>
            </w:tr>
          </w:tbl>
          <w:p w:rsidR="00F97B75" w:rsidRDefault="00F97B75">
            <w:pPr>
              <w:spacing w:after="0" w:line="240" w:lineRule="auto"/>
            </w:pPr>
          </w:p>
        </w:tc>
      </w:tr>
      <w:tr w:rsidR="00F97B75">
        <w:trPr>
          <w:trHeight w:val="719"/>
        </w:trPr>
        <w:tc>
          <w:tcPr>
            <w:tcW w:w="6" w:type="dxa"/>
          </w:tcPr>
          <w:p w:rsidR="00F97B75" w:rsidRDefault="00F97B75">
            <w:pPr>
              <w:pStyle w:val="EmptyCellLayoutStyle"/>
              <w:spacing w:after="0" w:line="240" w:lineRule="auto"/>
            </w:pPr>
          </w:p>
        </w:tc>
        <w:tc>
          <w:tcPr>
            <w:tcW w:w="6"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0" w:type="dxa"/>
          </w:tcPr>
          <w:p w:rsidR="00F97B75" w:rsidRDefault="00F97B75">
            <w:pPr>
              <w:pStyle w:val="EmptyCellLayoutStyle"/>
              <w:spacing w:after="0" w:line="240" w:lineRule="auto"/>
            </w:pPr>
          </w:p>
        </w:tc>
        <w:tc>
          <w:tcPr>
            <w:tcW w:w="194" w:type="dxa"/>
          </w:tcPr>
          <w:p w:rsidR="00F97B75" w:rsidRDefault="00F97B75">
            <w:pPr>
              <w:pStyle w:val="EmptyCellLayoutStyle"/>
              <w:spacing w:after="0" w:line="240" w:lineRule="auto"/>
            </w:pPr>
          </w:p>
        </w:tc>
        <w:tc>
          <w:tcPr>
            <w:tcW w:w="16" w:type="dxa"/>
          </w:tcPr>
          <w:p w:rsidR="00F97B75" w:rsidRDefault="00F97B75">
            <w:pPr>
              <w:pStyle w:val="EmptyCellLayoutStyle"/>
              <w:spacing w:after="0" w:line="240" w:lineRule="auto"/>
            </w:pPr>
          </w:p>
        </w:tc>
        <w:tc>
          <w:tcPr>
            <w:tcW w:w="8519" w:type="dxa"/>
          </w:tcPr>
          <w:p w:rsidR="00F97B75" w:rsidRDefault="00F97B75">
            <w:pPr>
              <w:pStyle w:val="EmptyCellLayoutStyle"/>
              <w:spacing w:after="0" w:line="240" w:lineRule="auto"/>
            </w:pPr>
          </w:p>
        </w:tc>
        <w:tc>
          <w:tcPr>
            <w:tcW w:w="482" w:type="dxa"/>
          </w:tcPr>
          <w:p w:rsidR="00F97B75" w:rsidRDefault="00F97B75">
            <w:pPr>
              <w:pStyle w:val="EmptyCellLayoutStyle"/>
              <w:spacing w:after="0" w:line="240" w:lineRule="auto"/>
            </w:pPr>
          </w:p>
        </w:tc>
        <w:tc>
          <w:tcPr>
            <w:tcW w:w="119" w:type="dxa"/>
          </w:tcPr>
          <w:p w:rsidR="00F97B75" w:rsidRDefault="00F97B75">
            <w:pPr>
              <w:pStyle w:val="EmptyCellLayoutStyle"/>
              <w:spacing w:after="0" w:line="240" w:lineRule="auto"/>
            </w:pPr>
          </w:p>
        </w:tc>
      </w:tr>
    </w:tbl>
    <w:p w:rsidR="00F97B75" w:rsidRDefault="00F97B75">
      <w:pPr>
        <w:spacing w:after="0" w:line="240" w:lineRule="auto"/>
      </w:pPr>
    </w:p>
    <w:sectPr w:rsidR="00F97B75">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97B75"/>
    <w:rsid w:val="00125F24"/>
    <w:rsid w:val="00F9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5159"/>
  <w15:docId w15:val="{1D77D271-2DEC-48D4-850A-2D1ADD99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2305</Words>
  <Characters>13145</Characters>
  <Application>Microsoft Office Word</Application>
  <DocSecurity>0</DocSecurity>
  <Lines>109</Lines>
  <Paragraphs>30</Paragraphs>
  <ScaleCrop>false</ScaleCrop>
  <Company>State of Louisiana</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2024-04-25T16:56:00Z</dcterms:created>
  <dcterms:modified xsi:type="dcterms:W3CDTF">2024-04-25T16:57:00Z</dcterms:modified>
</cp:coreProperties>
</file>