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55230D" w:rsidTr="0055230D">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8C4D3D">
              <w:trPr>
                <w:trHeight w:val="390"/>
              </w:trPr>
              <w:tc>
                <w:tcPr>
                  <w:tcW w:w="9336"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libri" w:eastAsia="Calibri" w:hAnsi="Calibri"/>
                      <w:b/>
                      <w:color w:val="000000"/>
                      <w:sz w:val="32"/>
                    </w:rPr>
                    <w:t>NATCHITOCHES WATER SYSTEM</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38"/>
        </w:trPr>
        <w:tc>
          <w:tcPr>
            <w:tcW w:w="26"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106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8223"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8C4D3D">
              <w:trPr>
                <w:trHeight w:val="372"/>
              </w:trPr>
              <w:tc>
                <w:tcPr>
                  <w:tcW w:w="9336"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libri" w:eastAsia="Calibri" w:hAnsi="Calibri"/>
                      <w:b/>
                      <w:color w:val="000000"/>
                      <w:sz w:val="32"/>
                    </w:rPr>
                    <w:t xml:space="preserve">Public Water Supply ID: LA1069007   </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3"/>
        </w:trPr>
        <w:tc>
          <w:tcPr>
            <w:tcW w:w="26"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106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8223"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8C4D3D">
              <w:trPr>
                <w:trHeight w:val="372"/>
              </w:trPr>
              <w:tc>
                <w:tcPr>
                  <w:tcW w:w="9336"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mbria" w:eastAsia="Cambria" w:hAnsi="Cambria"/>
                      <w:color w:val="000000"/>
                      <w:sz w:val="32"/>
                    </w:rPr>
                    <w:t>Consumer Confidence Report</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55230D" w:rsidTr="0055230D">
        <w:trPr>
          <w:trHeight w:val="191"/>
        </w:trPr>
        <w:tc>
          <w:tcPr>
            <w:tcW w:w="26" w:type="dxa"/>
            <w:gridSpan w:val="5"/>
            <w:vMerge/>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rPr>
          <w:trHeight w:val="2304"/>
        </w:trPr>
        <w:tc>
          <w:tcPr>
            <w:tcW w:w="26"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1066" w:type="dxa"/>
          </w:tcPr>
          <w:p w:rsidR="008C4D3D" w:rsidRDefault="008C4D3D">
            <w:pPr>
              <w:pStyle w:val="EmptyCellLayoutStyle"/>
              <w:spacing w:after="0" w:line="240" w:lineRule="auto"/>
            </w:pPr>
          </w:p>
        </w:tc>
        <w:tc>
          <w:tcPr>
            <w:tcW w:w="6" w:type="dxa"/>
            <w:tcBorders>
              <w:left w:val="single" w:sz="23" w:space="0" w:color="808080"/>
            </w:tcBorders>
          </w:tcPr>
          <w:p w:rsidR="008C4D3D" w:rsidRDefault="008C4D3D">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8C4D3D">
              <w:trPr>
                <w:trHeight w:val="2226"/>
              </w:trPr>
              <w:tc>
                <w:tcPr>
                  <w:tcW w:w="8223" w:type="dxa"/>
                  <w:tcBorders>
                    <w:top w:val="nil"/>
                    <w:left w:val="nil"/>
                    <w:bottom w:val="nil"/>
                    <w:right w:val="nil"/>
                  </w:tcBorders>
                  <w:tcMar>
                    <w:top w:w="39" w:type="dxa"/>
                    <w:left w:w="39" w:type="dxa"/>
                    <w:bottom w:w="39" w:type="dxa"/>
                    <w:right w:w="39" w:type="dxa"/>
                  </w:tcMar>
                </w:tcPr>
                <w:p w:rsidR="008C4D3D" w:rsidRDefault="008C4D3D">
                  <w:pPr>
                    <w:spacing w:after="0" w:line="240" w:lineRule="auto"/>
                    <w:jc w:val="center"/>
                  </w:pPr>
                </w:p>
                <w:p w:rsidR="008C4D3D" w:rsidRDefault="0055230D">
                  <w:pPr>
                    <w:spacing w:after="0" w:line="240" w:lineRule="auto"/>
                  </w:pPr>
                  <w:r>
                    <w:rPr>
                      <w:rFonts w:ascii="Calibri" w:eastAsia="Calibri" w:hAnsi="Calibri"/>
                      <w:color w:val="000000"/>
                      <w:sz w:val="144"/>
                    </w:rPr>
                    <w:t>2023 CCR</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86"/>
        </w:trPr>
        <w:tc>
          <w:tcPr>
            <w:tcW w:w="26"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106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8223"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rPr>
          <w:trHeight w:val="5"/>
        </w:trPr>
        <w:tc>
          <w:tcPr>
            <w:tcW w:w="26" w:type="dxa"/>
          </w:tcPr>
          <w:p w:rsidR="008C4D3D" w:rsidRDefault="008C4D3D">
            <w:pPr>
              <w:pStyle w:val="EmptyCellLayoutStyle"/>
              <w:spacing w:after="0" w:line="240" w:lineRule="auto"/>
            </w:pPr>
          </w:p>
        </w:tc>
        <w:tc>
          <w:tcPr>
            <w:tcW w:w="13" w:type="dxa"/>
            <w:tcBorders>
              <w:top w:val="single" w:sz="23" w:space="0" w:color="808080"/>
            </w:tcBorders>
          </w:tcPr>
          <w:p w:rsidR="008C4D3D" w:rsidRDefault="008C4D3D">
            <w:pPr>
              <w:pStyle w:val="EmptyCellLayoutStyle"/>
              <w:spacing w:after="0" w:line="240" w:lineRule="auto"/>
            </w:pPr>
          </w:p>
        </w:tc>
        <w:tc>
          <w:tcPr>
            <w:tcW w:w="1066" w:type="dxa"/>
            <w:tcBorders>
              <w:top w:val="single" w:sz="23" w:space="0" w:color="808080"/>
            </w:tcBorders>
          </w:tcPr>
          <w:p w:rsidR="008C4D3D" w:rsidRDefault="008C4D3D">
            <w:pPr>
              <w:pStyle w:val="EmptyCellLayoutStyle"/>
              <w:spacing w:after="0" w:line="240" w:lineRule="auto"/>
            </w:pPr>
          </w:p>
        </w:tc>
        <w:tc>
          <w:tcPr>
            <w:tcW w:w="6" w:type="dxa"/>
            <w:tcBorders>
              <w:top w:val="single" w:sz="23" w:space="0" w:color="808080"/>
            </w:tcBorders>
          </w:tcPr>
          <w:p w:rsidR="008C4D3D" w:rsidRDefault="008C4D3D">
            <w:pPr>
              <w:pStyle w:val="EmptyCellLayoutStyle"/>
              <w:spacing w:after="0" w:line="240" w:lineRule="auto"/>
            </w:pPr>
          </w:p>
        </w:tc>
        <w:tc>
          <w:tcPr>
            <w:tcW w:w="8223" w:type="dxa"/>
            <w:tcBorders>
              <w:top w:val="single" w:sz="23" w:space="0" w:color="808080"/>
            </w:tcBorders>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3739"/>
        </w:trPr>
        <w:tc>
          <w:tcPr>
            <w:tcW w:w="26"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8C4D3D">
              <w:trPr>
                <w:trHeight w:val="3661"/>
              </w:trPr>
              <w:tc>
                <w:tcPr>
                  <w:tcW w:w="9297"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b/>
                      <w:color w:val="000000"/>
                      <w:sz w:val="28"/>
                    </w:rPr>
                    <w:t>Additional Information and Electronic Copies can be found at www.ldh.la.gov/ccr</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What you need to do:</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8C4D3D" w:rsidRDefault="008C4D3D">
                  <w:pPr>
                    <w:spacing w:after="0" w:line="240" w:lineRule="auto"/>
                  </w:pPr>
                </w:p>
                <w:p w:rsidR="008C4D3D" w:rsidRDefault="0055230D">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8C4D3D" w:rsidRDefault="008C4D3D">
                  <w:pPr>
                    <w:spacing w:after="0" w:line="240" w:lineRule="auto"/>
                  </w:pPr>
                </w:p>
                <w:p w:rsidR="008C4D3D" w:rsidRDefault="0055230D">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8C4D3D" w:rsidRDefault="008C4D3D">
                  <w:pPr>
                    <w:spacing w:after="0" w:line="240" w:lineRule="auto"/>
                  </w:pPr>
                </w:p>
                <w:p w:rsidR="008C4D3D" w:rsidRDefault="0055230D">
                  <w:pPr>
                    <w:spacing w:after="0" w:line="240" w:lineRule="auto"/>
                  </w:pPr>
                  <w:r>
                    <w:rPr>
                      <w:rFonts w:ascii="Calibri" w:eastAsia="Calibri" w:hAnsi="Calibri"/>
                      <w:b/>
                      <w:color w:val="000000"/>
                      <w:sz w:val="22"/>
                    </w:rPr>
                    <w:t>Notes:</w:t>
                  </w:r>
                </w:p>
                <w:p w:rsidR="008C4D3D" w:rsidRDefault="0055230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bl>
    <w:p w:rsidR="008C4D3D" w:rsidRDefault="005523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8C4D3D">
        <w:tc>
          <w:tcPr>
            <w:tcW w:w="56" w:type="dxa"/>
          </w:tcPr>
          <w:p w:rsidR="008C4D3D" w:rsidRDefault="008C4D3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C4D3D">
              <w:trPr>
                <w:trHeight w:val="5211"/>
              </w:trPr>
              <w:tc>
                <w:tcPr>
                  <w:tcW w:w="194" w:type="dxa"/>
                </w:tcPr>
                <w:p w:rsidR="008C4D3D" w:rsidRDefault="008C4D3D">
                  <w:pPr>
                    <w:pStyle w:val="EmptyCellLayoutStyle"/>
                    <w:spacing w:after="0" w:line="240" w:lineRule="auto"/>
                  </w:pPr>
                </w:p>
              </w:tc>
              <w:tc>
                <w:tcPr>
                  <w:tcW w:w="8790" w:type="dxa"/>
                </w:tcPr>
                <w:p w:rsidR="008C4D3D" w:rsidRDefault="008C4D3D">
                  <w:pPr>
                    <w:pStyle w:val="EmptyCellLayoutStyle"/>
                    <w:spacing w:after="0" w:line="240" w:lineRule="auto"/>
                  </w:pPr>
                </w:p>
              </w:tc>
              <w:tc>
                <w:tcPr>
                  <w:tcW w:w="229" w:type="dxa"/>
                </w:tcPr>
                <w:p w:rsidR="008C4D3D" w:rsidRDefault="008C4D3D">
                  <w:pPr>
                    <w:pStyle w:val="EmptyCellLayoutStyle"/>
                    <w:spacing w:after="0" w:line="240" w:lineRule="auto"/>
                  </w:pPr>
                </w:p>
              </w:tc>
            </w:tr>
            <w:tr w:rsidR="008C4D3D">
              <w:trPr>
                <w:trHeight w:val="359"/>
              </w:trPr>
              <w:tc>
                <w:tcPr>
                  <w:tcW w:w="194" w:type="dxa"/>
                </w:tcPr>
                <w:p w:rsidR="008C4D3D" w:rsidRDefault="008C4D3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C4D3D">
                    <w:trPr>
                      <w:trHeight w:val="282"/>
                    </w:trPr>
                    <w:tc>
                      <w:tcPr>
                        <w:tcW w:w="8790" w:type="dxa"/>
                        <w:tcBorders>
                          <w:top w:val="nil"/>
                          <w:left w:val="nil"/>
                          <w:bottom w:val="nil"/>
                          <w:right w:val="nil"/>
                        </w:tcBorders>
                        <w:tcMar>
                          <w:top w:w="39" w:type="dxa"/>
                          <w:left w:w="39" w:type="dxa"/>
                          <w:bottom w:w="39" w:type="dxa"/>
                          <w:right w:w="39" w:type="dxa"/>
                        </w:tcMar>
                        <w:vAlign w:val="center"/>
                      </w:tcPr>
                      <w:p w:rsidR="008C4D3D" w:rsidRDefault="0055230D">
                        <w:pPr>
                          <w:spacing w:after="0" w:line="240" w:lineRule="auto"/>
                          <w:jc w:val="center"/>
                        </w:pPr>
                        <w:r>
                          <w:rPr>
                            <w:rFonts w:ascii="Calibri" w:eastAsia="Calibri" w:hAnsi="Calibri"/>
                            <w:color w:val="000000"/>
                            <w:sz w:val="40"/>
                          </w:rPr>
                          <w:t>This page intentionally left blank</w:t>
                        </w:r>
                      </w:p>
                    </w:tc>
                  </w:tr>
                </w:tbl>
                <w:p w:rsidR="008C4D3D" w:rsidRDefault="008C4D3D">
                  <w:pPr>
                    <w:spacing w:after="0" w:line="240" w:lineRule="auto"/>
                  </w:pPr>
                </w:p>
              </w:tc>
              <w:tc>
                <w:tcPr>
                  <w:tcW w:w="229" w:type="dxa"/>
                </w:tcPr>
                <w:p w:rsidR="008C4D3D" w:rsidRDefault="008C4D3D">
                  <w:pPr>
                    <w:pStyle w:val="EmptyCellLayoutStyle"/>
                    <w:spacing w:after="0" w:line="240" w:lineRule="auto"/>
                  </w:pPr>
                </w:p>
              </w:tc>
            </w:tr>
            <w:tr w:rsidR="008C4D3D">
              <w:trPr>
                <w:trHeight w:val="951"/>
              </w:trPr>
              <w:tc>
                <w:tcPr>
                  <w:tcW w:w="194" w:type="dxa"/>
                </w:tcPr>
                <w:p w:rsidR="008C4D3D" w:rsidRDefault="008C4D3D">
                  <w:pPr>
                    <w:pStyle w:val="EmptyCellLayoutStyle"/>
                    <w:spacing w:after="0" w:line="240" w:lineRule="auto"/>
                  </w:pPr>
                </w:p>
              </w:tc>
              <w:tc>
                <w:tcPr>
                  <w:tcW w:w="8790" w:type="dxa"/>
                </w:tcPr>
                <w:p w:rsidR="008C4D3D" w:rsidRDefault="008C4D3D">
                  <w:pPr>
                    <w:pStyle w:val="EmptyCellLayoutStyle"/>
                    <w:spacing w:after="0" w:line="240" w:lineRule="auto"/>
                  </w:pPr>
                </w:p>
              </w:tc>
              <w:tc>
                <w:tcPr>
                  <w:tcW w:w="229" w:type="dxa"/>
                </w:tcPr>
                <w:p w:rsidR="008C4D3D" w:rsidRDefault="008C4D3D">
                  <w:pPr>
                    <w:pStyle w:val="EmptyCellLayoutStyle"/>
                    <w:spacing w:after="0" w:line="240" w:lineRule="auto"/>
                  </w:pPr>
                </w:p>
              </w:tc>
            </w:tr>
          </w:tbl>
          <w:p w:rsidR="008C4D3D" w:rsidRDefault="008C4D3D">
            <w:pPr>
              <w:spacing w:after="0" w:line="240" w:lineRule="auto"/>
            </w:pPr>
          </w:p>
        </w:tc>
        <w:tc>
          <w:tcPr>
            <w:tcW w:w="79" w:type="dxa"/>
          </w:tcPr>
          <w:p w:rsidR="008C4D3D" w:rsidRDefault="008C4D3D">
            <w:pPr>
              <w:pStyle w:val="EmptyCellLayoutStyle"/>
              <w:spacing w:after="0" w:line="240" w:lineRule="auto"/>
            </w:pPr>
          </w:p>
        </w:tc>
      </w:tr>
    </w:tbl>
    <w:p w:rsidR="008C4D3D" w:rsidRDefault="0055230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8C4D3D">
        <w:trPr>
          <w:trHeight w:val="137"/>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34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271"/>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libri" w:eastAsia="Calibri" w:hAnsi="Calibri"/>
                      <w:b/>
                      <w:color w:val="000000"/>
                      <w:sz w:val="28"/>
                    </w:rPr>
                    <w:t>The Water We Drink</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45"/>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308"/>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230"/>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libri" w:eastAsia="Calibri" w:hAnsi="Calibri"/>
                      <w:b/>
                      <w:color w:val="000000"/>
                      <w:sz w:val="22"/>
                    </w:rPr>
                    <w:t>NATCHITOCHES WATER SYSTEM</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55230D" w:rsidTr="0055230D">
        <w:trPr>
          <w:trHeight w:val="364"/>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286"/>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jc w:val="center"/>
                  </w:pPr>
                  <w:r>
                    <w:rPr>
                      <w:rFonts w:ascii="Calibri" w:eastAsia="Calibri" w:hAnsi="Calibri"/>
                      <w:color w:val="000000"/>
                      <w:sz w:val="22"/>
                    </w:rPr>
                    <w:t xml:space="preserve">Public Water Supply ID: LA1069007   </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55230D" w:rsidTr="0055230D">
        <w:trPr>
          <w:trHeight w:val="2214"/>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2136"/>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C4D3D" w:rsidRDefault="0055230D">
                  <w:pPr>
                    <w:spacing w:after="0" w:line="240" w:lineRule="auto"/>
                  </w:pPr>
                  <w:r>
                    <w:rPr>
                      <w:rFonts w:ascii="Calibri" w:eastAsia="Calibri" w:hAnsi="Calibri"/>
                      <w:color w:val="000000"/>
                      <w:sz w:val="22"/>
                    </w:rPr>
                    <w:t>Our water source(s) are listed below:</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84"/>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8C4D3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Source Water Type</w:t>
                  </w:r>
                </w:p>
              </w:tc>
            </w:tr>
            <w:tr w:rsidR="008C4D3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SIBLEY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Surface water</w:t>
                  </w:r>
                </w:p>
              </w:tc>
            </w:tr>
            <w:tr w:rsidR="008C4D3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WELL #1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Ground water</w:t>
                  </w:r>
                </w:p>
              </w:tc>
            </w:tr>
          </w:tbl>
          <w:p w:rsidR="008C4D3D" w:rsidRDefault="008C4D3D">
            <w:pPr>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rPr>
          <w:trHeight w:val="10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403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3952"/>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RONNIE</w:t>
                  </w:r>
                  <w:proofErr w:type="gramEnd"/>
                  <w:r>
                    <w:rPr>
                      <w:rFonts w:ascii="Calibri" w:eastAsia="Calibri" w:hAnsi="Calibri"/>
                      <w:color w:val="000000"/>
                      <w:sz w:val="22"/>
                    </w:rPr>
                    <w:t xml:space="preserve"> WILLIAMS at  318-352-2772.</w:t>
                  </w:r>
                </w:p>
                <w:p w:rsidR="008C4D3D" w:rsidRDefault="008C4D3D">
                  <w:pPr>
                    <w:spacing w:after="0" w:line="240" w:lineRule="auto"/>
                  </w:pP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42"/>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1595"/>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1517"/>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NATCHITOCHES WATER SYSTEM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C4D3D" w:rsidRDefault="008C4D3D">
                  <w:pPr>
                    <w:spacing w:after="0" w:line="240" w:lineRule="auto"/>
                  </w:pPr>
                </w:p>
                <w:p w:rsidR="008C4D3D" w:rsidRDefault="0055230D">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8C4D3D" w:rsidRDefault="008C4D3D">
                  <w:pPr>
                    <w:spacing w:after="0" w:line="240" w:lineRule="auto"/>
                  </w:pPr>
                </w:p>
                <w:p w:rsidR="008C4D3D" w:rsidRDefault="0055230D">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w:t>
                  </w:r>
                  <w:r>
                    <w:rPr>
                      <w:rFonts w:ascii="Calibri" w:eastAsia="Calibri" w:hAnsi="Calibri"/>
                      <w:color w:val="000000"/>
                      <w:sz w:val="16"/>
                    </w:rPr>
                    <w:t>gical performance which public water systems must follow to ensure control of a contaminant.</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8C4D3D" w:rsidRDefault="008C4D3D">
                  <w:pPr>
                    <w:spacing w:after="0" w:line="240" w:lineRule="auto"/>
                  </w:pPr>
                </w:p>
                <w:p w:rsidR="008C4D3D" w:rsidRDefault="0055230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9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36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8C4D3D">
              <w:trPr>
                <w:trHeight w:val="282"/>
              </w:trPr>
              <w:tc>
                <w:tcPr>
                  <w:tcW w:w="8052"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During the period covered by this report we had the below noted violations.</w:t>
                  </w:r>
                </w:p>
              </w:tc>
            </w:tr>
          </w:tbl>
          <w:p w:rsidR="008C4D3D" w:rsidRDefault="008C4D3D">
            <w:pPr>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rPr>
          <w:trHeight w:val="8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8C4D3D">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1F3864"/>
                      <w:sz w:val="18"/>
                    </w:rPr>
                    <w:t>Type</w:t>
                  </w:r>
                </w:p>
              </w:tc>
            </w:tr>
          </w:tbl>
          <w:p w:rsidR="008C4D3D" w:rsidRDefault="008C4D3D">
            <w:pPr>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8C4D3D">
        <w:trPr>
          <w:trHeight w:val="204"/>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108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1002"/>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30 samples per month in accordance with the Total Coliform Rule for microbiological contaminants.  With the microbiological samples collected, the water system collects disinfectant residuals to ensure control of microbial growth.</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23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8C4D3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Typical Source</w:t>
                  </w:r>
                </w:p>
              </w:tc>
            </w:tr>
            <w:tr w:rsidR="008C4D3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0.37 - 3.8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Water additive used to control microbes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16"/>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83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11"/>
          </w:tcPr>
          <w:tbl>
            <w:tblPr>
              <w:tblW w:w="0" w:type="auto"/>
              <w:tblLayout w:type="fixed"/>
              <w:tblCellMar>
                <w:left w:w="0" w:type="dxa"/>
                <w:right w:w="0" w:type="dxa"/>
              </w:tblCellMar>
              <w:tblLook w:val="04A0" w:firstRow="1" w:lastRow="0" w:firstColumn="1" w:lastColumn="0" w:noHBand="0" w:noVBand="1"/>
            </w:tblPr>
            <w:tblGrid>
              <w:gridCol w:w="9310"/>
            </w:tblGrid>
            <w:tr w:rsidR="008C4D3D">
              <w:trPr>
                <w:trHeight w:val="761"/>
              </w:trPr>
              <w:tc>
                <w:tcPr>
                  <w:tcW w:w="9310"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3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8C4D3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Typical Source</w:t>
                  </w:r>
                </w:p>
              </w:tc>
            </w:tr>
            <w:tr w:rsidR="008C4D3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8/17/2023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0 - 3.1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8C4D3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0.045 - 0.06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Runoff from herbicide used on row crops</w:t>
                  </w:r>
                </w:p>
              </w:tc>
            </w:tr>
            <w:tr w:rsidR="008C4D3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C4D3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Runoff from fertilizer use; Leaching from septic tanks, sewage; Erosion of natural deposits</w:t>
                  </w:r>
                </w:p>
              </w:tc>
            </w:tr>
            <w:tr w:rsidR="008C4D3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OXAMYL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0.63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0 - 0.63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Runoff/leaching from insecticide used on apples, potatoes and tomatoes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27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8C4D3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8C4D3D">
                  <w:pPr>
                    <w:spacing w:after="0" w:line="240" w:lineRule="auto"/>
                  </w:pPr>
                </w:p>
                <w:p w:rsidR="008C4D3D" w:rsidRDefault="0055230D">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Typical Source</w:t>
                  </w:r>
                </w:p>
              </w:tc>
            </w:tr>
            <w:tr w:rsidR="008C4D3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0.1 - 0.3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Corrosion of household plumbing systems; Erosion of natural deposits; Leaching from wood preservatives</w:t>
                  </w:r>
                </w:p>
              </w:tc>
            </w:tr>
            <w:tr w:rsidR="008C4D3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Corrosion of household plumbing systems; Erosion of natural deposits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14"/>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8C4D3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Typical Source</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109 MORGAN LANE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24.6 - 39.5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disinfection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4383 HWY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22.7 - 44.2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disinfection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COLLEGE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25.9 - 45.9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disinfection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WTP 24 EFFLUENT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23.8 - 43.1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disinfection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109 MORGAN LANE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13.4 - 60.6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chlorination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4383 HWY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18 - 67.8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chlorination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COLLEGE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12.3 - 71.5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chlorination</w:t>
                  </w:r>
                </w:p>
              </w:tc>
            </w:tr>
            <w:tr w:rsidR="008C4D3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jc w:val="center"/>
                  </w:pPr>
                  <w:r>
                    <w:rPr>
                      <w:rFonts w:ascii="Calibri" w:eastAsia="Calibri" w:hAnsi="Calibri"/>
                      <w:color w:val="333333"/>
                      <w:sz w:val="18"/>
                    </w:rPr>
                    <w:t>WTP 24 EFFLUENT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11.4 - 73.4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By-product of drinking water chlorination</w:t>
                  </w:r>
                </w:p>
              </w:tc>
            </w:tr>
          </w:tbl>
          <w:p w:rsidR="008C4D3D" w:rsidRDefault="008C4D3D">
            <w:pPr>
              <w:spacing w:after="0" w:line="240" w:lineRule="auto"/>
            </w:pPr>
          </w:p>
        </w:tc>
      </w:tr>
      <w:tr w:rsidR="008C4D3D">
        <w:trPr>
          <w:trHeight w:val="667"/>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8C4D3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SMCL</w:t>
                  </w:r>
                </w:p>
              </w:tc>
            </w:tr>
            <w:tr w:rsidR="008C4D3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0.05 - 0.1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0.2</w:t>
                  </w:r>
                </w:p>
              </w:tc>
            </w:tr>
            <w:tr w:rsidR="008C4D3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250</w:t>
                  </w:r>
                </w:p>
              </w:tc>
            </w:tr>
            <w:tr w:rsidR="008C4D3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8/17/2023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0.02 - 0.27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0.05</w:t>
                  </w:r>
                </w:p>
              </w:tc>
            </w:tr>
            <w:tr w:rsidR="008C4D3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6.93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6.93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8.5</w:t>
                  </w:r>
                </w:p>
              </w:tc>
            </w:tr>
            <w:tr w:rsidR="008C4D3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41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250</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92"/>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55230D" w:rsidTr="0055230D">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8C4D3D">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99"/>
                      <w:sz w:val="18"/>
                    </w:rPr>
                    <w:t>Description</w:t>
                  </w:r>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5/13/2021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8/29/2021</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5/13/2021</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7/30/2023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9/19/2023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CLEAR WELL NO. 2</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1/3/2024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LAC 51:XII.319.D.25 - All potable water systems shall be </w:t>
                  </w:r>
                  <w:r>
                    <w:rPr>
                      <w:rFonts w:ascii="Calibri" w:eastAsia="Calibri" w:hAnsi="Calibri"/>
                      <w:color w:val="333333"/>
                      <w:sz w:val="18"/>
                    </w:rPr>
                    <w:lastRenderedPageBreak/>
                    <w:t>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lastRenderedPageBreak/>
                    <w:t>9/19/2023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CLEAR WELL NO. 2</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8/29/2024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9/19/2023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GST #3, GROUND STORAGE TANK AT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1/3/2024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LAC 51:XII.319.D.24 - System shall ensure that no critical water </w:t>
                  </w:r>
                  <w:r>
                    <w:rPr>
                      <w:rFonts w:ascii="Calibri" w:eastAsia="Calibri" w:hAnsi="Calibri"/>
                      <w:color w:val="333333"/>
                      <w:sz w:val="18"/>
                    </w:rPr>
                    <w:t>system component is in poor condition or defective</w:t>
                  </w:r>
                  <w:proofErr w:type="gramStart"/>
                  <w:r>
                    <w:rPr>
                      <w:rFonts w:ascii="Calibri" w:eastAsia="Calibri" w:hAnsi="Calibri"/>
                      <w:color w:val="333333"/>
                      <w:sz w:val="18"/>
                    </w:rPr>
                    <w:t>.;</w:t>
                  </w:r>
                  <w:proofErr w:type="gramEnd"/>
                </w:p>
              </w:tc>
            </w:tr>
            <w:tr w:rsidR="008C4D3D">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9/19/2023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GST #3, GROUND STORAGE TANK AT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6/29/2024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4D3D" w:rsidRDefault="0055230D">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306"/>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1154"/>
        </w:trPr>
        <w:tc>
          <w:tcPr>
            <w:tcW w:w="13" w:type="dxa"/>
          </w:tcPr>
          <w:p w:rsidR="008C4D3D" w:rsidRDefault="008C4D3D">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965"/>
              <w:gridCol w:w="1586"/>
              <w:gridCol w:w="2143"/>
              <w:gridCol w:w="922"/>
              <w:gridCol w:w="732"/>
            </w:tblGrid>
            <w:tr w:rsidR="0055230D"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5230D" w:rsidRPr="00094FFC" w:rsidTr="00493D3C">
              <w:trPr>
                <w:trHeight w:val="60"/>
                <w:tblHeader/>
              </w:trPr>
              <w:tc>
                <w:tcPr>
                  <w:tcW w:w="3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eastAsiaTheme="minorHAnsi" w:cstheme="minorBidi"/>
                      <w:color w:val="333399"/>
                      <w:sz w:val="18"/>
                    </w:rPr>
                    <w:t>Unregulated Contaminants</w:t>
                  </w:r>
                </w:p>
              </w:tc>
              <w:tc>
                <w:tcPr>
                  <w:tcW w:w="1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eastAsiaTheme="minorHAnsi" w:cstheme="minorBidi"/>
                      <w:color w:val="333399"/>
                      <w:sz w:val="18"/>
                    </w:rPr>
                    <w:t>Collection Date</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eastAsiaTheme="minorHAnsi" w:cstheme="minorBidi"/>
                      <w:color w:val="333399"/>
                      <w:sz w:val="18"/>
                    </w:rPr>
                    <w:t>Average Concentration</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eastAsiaTheme="minorHAnsi" w:cstheme="minorBidi"/>
                      <w:color w:val="333399"/>
                      <w:sz w:val="18"/>
                    </w:rPr>
                    <w:t>Range</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30D" w:rsidRPr="00094FFC" w:rsidRDefault="0055230D" w:rsidP="0055230D">
                  <w:pPr>
                    <w:rPr>
                      <w:rFonts w:eastAsiaTheme="minorHAnsi" w:cstheme="minorBidi"/>
                      <w:color w:val="333399"/>
                      <w:sz w:val="18"/>
                    </w:rPr>
                  </w:pPr>
                  <w:r w:rsidRPr="00094FFC">
                    <w:rPr>
                      <w:rFonts w:eastAsiaTheme="minorHAnsi" w:cstheme="minorBidi"/>
                      <w:color w:val="333399"/>
                      <w:sz w:val="18"/>
                    </w:rPr>
                    <w:t>Unit</w:t>
                  </w:r>
                </w:p>
              </w:tc>
            </w:tr>
            <w:tr w:rsidR="0055230D" w:rsidRPr="00094FFC" w:rsidTr="00493D3C">
              <w:trPr>
                <w:trHeight w:val="288"/>
              </w:trPr>
              <w:tc>
                <w:tcPr>
                  <w:tcW w:w="3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230D" w:rsidRPr="00094FFC" w:rsidRDefault="0055230D" w:rsidP="0055230D">
                  <w:pPr>
                    <w:rPr>
                      <w:rFonts w:eastAsiaTheme="minorHAnsi" w:cstheme="minorBidi"/>
                      <w:sz w:val="18"/>
                    </w:rPr>
                  </w:pPr>
                  <w:r w:rsidRPr="008F07BB">
                    <w:rPr>
                      <w:rFonts w:eastAsiaTheme="minorHAnsi" w:cstheme="minorBidi"/>
                      <w:sz w:val="18"/>
                    </w:rPr>
                    <w:t>PERFLUOROHEPTANOIC ACID (PFHPA)</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30D" w:rsidRPr="00094FFC" w:rsidRDefault="0055230D" w:rsidP="0055230D">
                  <w:pPr>
                    <w:rPr>
                      <w:rFonts w:eastAsiaTheme="minorHAnsi" w:cstheme="minorBidi"/>
                      <w:sz w:val="18"/>
                    </w:rPr>
                  </w:pPr>
                  <w:r>
                    <w:rPr>
                      <w:rFonts w:eastAsiaTheme="minorHAnsi" w:cstheme="minorBidi"/>
                      <w:sz w:val="18"/>
                    </w:rPr>
                    <w:t>2023</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30D" w:rsidRPr="00094FFC" w:rsidRDefault="0055230D" w:rsidP="0055230D">
                  <w:pPr>
                    <w:rPr>
                      <w:rFonts w:eastAsiaTheme="minorHAnsi" w:cstheme="minorBidi"/>
                      <w:sz w:val="18"/>
                    </w:rPr>
                  </w:pPr>
                  <w:r>
                    <w:rPr>
                      <w:rFonts w:eastAsiaTheme="minorHAnsi" w:cstheme="minorBidi"/>
                      <w:sz w:val="18"/>
                    </w:rPr>
                    <w:t>3</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30D" w:rsidRPr="00094FFC" w:rsidRDefault="0055230D" w:rsidP="0055230D">
                  <w:pPr>
                    <w:rPr>
                      <w:rFonts w:eastAsiaTheme="minorHAnsi" w:cstheme="minorBidi"/>
                      <w:sz w:val="18"/>
                    </w:rPr>
                  </w:pPr>
                  <w:r>
                    <w:rPr>
                      <w:rFonts w:eastAsiaTheme="minorHAnsi" w:cstheme="minorBidi"/>
                      <w:sz w:val="18"/>
                    </w:rPr>
                    <w:t>3-3</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230D" w:rsidRPr="00094FFC" w:rsidRDefault="0055230D" w:rsidP="0055230D">
                  <w:pPr>
                    <w:rPr>
                      <w:rFonts w:eastAsiaTheme="minorHAnsi" w:cstheme="minorBidi"/>
                      <w:sz w:val="18"/>
                    </w:rPr>
                  </w:pPr>
                  <w:r>
                    <w:rPr>
                      <w:rFonts w:eastAsiaTheme="minorHAnsi" w:cstheme="minorBidi"/>
                      <w:sz w:val="18"/>
                    </w:rPr>
                    <w:t>ppt</w:t>
                  </w:r>
                </w:p>
              </w:tc>
            </w:tr>
          </w:tbl>
          <w:p w:rsidR="0055230D" w:rsidRDefault="0055230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8C4D3D">
              <w:trPr>
                <w:trHeight w:val="1076"/>
              </w:trPr>
              <w:tc>
                <w:tcPr>
                  <w:tcW w:w="9323"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++++++++++++++Environmental Protection Agency Required Health Effects Language++++++++++++++</w:t>
                  </w:r>
                </w:p>
                <w:p w:rsidR="008C4D3D" w:rsidRDefault="0055230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15"/>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720"/>
        </w:trPr>
        <w:tc>
          <w:tcPr>
            <w:tcW w:w="13" w:type="dxa"/>
          </w:tcPr>
          <w:p w:rsidR="008C4D3D" w:rsidRDefault="008C4D3D">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23"/>
            </w:tblGrid>
            <w:tr w:rsidR="008C4D3D">
              <w:trPr>
                <w:trHeight w:hRule="exact" w:val="720"/>
              </w:trPr>
              <w:tc>
                <w:tcPr>
                  <w:tcW w:w="9323" w:type="dxa"/>
                  <w:tcBorders>
                    <w:top w:val="nil"/>
                    <w:left w:val="nil"/>
                    <w:bottom w:val="nil"/>
                    <w:right w:val="nil"/>
                  </w:tcBorders>
                  <w:tcMar>
                    <w:top w:w="0" w:type="dxa"/>
                    <w:left w:w="0" w:type="dxa"/>
                    <w:bottom w:w="0" w:type="dxa"/>
                    <w:right w:w="0" w:type="dxa"/>
                  </w:tcMar>
                </w:tcPr>
                <w:p w:rsidR="008C4D3D" w:rsidRDefault="0055230D">
                  <w:pPr>
                    <w:spacing w:after="0" w:line="240" w:lineRule="auto"/>
                  </w:pPr>
                  <w:r>
                    <w:rPr>
                      <w:rFonts w:ascii="Calibri" w:eastAsia="Calibri" w:hAnsi="Calibri"/>
                      <w:color w:val="000000"/>
                      <w:sz w:val="22"/>
                    </w:rPr>
                    <w:t>There are no additional required health effects notices.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55"/>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720"/>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8C4D3D">
              <w:trPr>
                <w:trHeight w:hRule="exact" w:val="720"/>
              </w:trPr>
              <w:tc>
                <w:tcPr>
                  <w:tcW w:w="9317" w:type="dxa"/>
                  <w:tcBorders>
                    <w:top w:val="nil"/>
                    <w:left w:val="nil"/>
                    <w:bottom w:val="nil"/>
                    <w:right w:val="nil"/>
                  </w:tcBorders>
                  <w:tcMar>
                    <w:top w:w="0" w:type="dxa"/>
                    <w:left w:w="0" w:type="dxa"/>
                    <w:bottom w:w="0" w:type="dxa"/>
                    <w:right w:w="0" w:type="dxa"/>
                  </w:tcMar>
                </w:tcPr>
                <w:p w:rsidR="008C4D3D" w:rsidRDefault="0055230D">
                  <w:pPr>
                    <w:spacing w:after="0" w:line="240" w:lineRule="auto"/>
                  </w:pPr>
                  <w:r>
                    <w:rPr>
                      <w:rFonts w:ascii="Calibri" w:eastAsia="Calibri" w:hAnsi="Calibri"/>
                      <w:color w:val="000000"/>
                      <w:sz w:val="22"/>
                    </w:rPr>
                    <w:t>There are no additional required health effects violation notices.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356"/>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r w:rsidR="0055230D" w:rsidTr="0055230D">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8C4D3D">
              <w:trPr>
                <w:trHeight w:val="1076"/>
              </w:trPr>
              <w:tc>
                <w:tcPr>
                  <w:tcW w:w="9336" w:type="dxa"/>
                  <w:tcBorders>
                    <w:top w:val="nil"/>
                    <w:left w:val="nil"/>
                    <w:bottom w:val="nil"/>
                    <w:right w:val="nil"/>
                  </w:tcBorders>
                  <w:tcMar>
                    <w:top w:w="39" w:type="dxa"/>
                    <w:left w:w="39" w:type="dxa"/>
                    <w:bottom w:w="39" w:type="dxa"/>
                    <w:right w:w="39" w:type="dxa"/>
                  </w:tcMar>
                </w:tcPr>
                <w:p w:rsidR="008C4D3D" w:rsidRDefault="0055230D">
                  <w:pPr>
                    <w:spacing w:after="0" w:line="240" w:lineRule="auto"/>
                  </w:pPr>
                  <w:r>
                    <w:rPr>
                      <w:rFonts w:ascii="Calibri" w:eastAsia="Calibri" w:hAnsi="Calibri"/>
                      <w:color w:val="000000"/>
                      <w:sz w:val="22"/>
                    </w:rPr>
                    <w:t>+++++++++++++++++++++++++++++++++++++++++++++++++++++++++++++++++++++++++++++++++++</w:t>
                  </w:r>
                </w:p>
                <w:p w:rsidR="008C4D3D" w:rsidRDefault="0055230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C4D3D" w:rsidRDefault="0055230D">
                  <w:pPr>
                    <w:spacing w:after="0" w:line="240" w:lineRule="auto"/>
                  </w:pPr>
                  <w:r>
                    <w:rPr>
                      <w:rFonts w:ascii="Calibri" w:eastAsia="Calibri" w:hAnsi="Calibri"/>
                      <w:color w:val="000000"/>
                      <w:sz w:val="22"/>
                    </w:rPr>
                    <w:t>    </w:t>
                  </w:r>
                </w:p>
                <w:p w:rsidR="008C4D3D" w:rsidRDefault="0055230D">
                  <w:pPr>
                    <w:spacing w:after="0" w:line="240" w:lineRule="auto"/>
                  </w:pPr>
                  <w:r>
                    <w:rPr>
                      <w:rFonts w:ascii="Calibri" w:eastAsia="Calibri" w:hAnsi="Calibri"/>
                      <w:color w:val="000000"/>
                      <w:sz w:val="22"/>
                    </w:rPr>
                    <w:t>     </w:t>
                  </w:r>
                  <w:r>
                    <w:rPr>
                      <w:rFonts w:ascii="Calibri" w:eastAsia="Calibri" w:hAnsi="Calibri"/>
                      <w:color w:val="000000"/>
                      <w:sz w:val="22"/>
                    </w:rPr>
                    <w:t>           We at the NATCHITOCHES WATER SYSTEM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C4D3D" w:rsidRDefault="008C4D3D">
            <w:pPr>
              <w:spacing w:after="0" w:line="240" w:lineRule="auto"/>
            </w:pPr>
          </w:p>
        </w:tc>
        <w:tc>
          <w:tcPr>
            <w:tcW w:w="13" w:type="dxa"/>
          </w:tcPr>
          <w:p w:rsidR="008C4D3D" w:rsidRDefault="008C4D3D">
            <w:pPr>
              <w:pStyle w:val="EmptyCellLayoutStyle"/>
              <w:spacing w:after="0" w:line="240" w:lineRule="auto"/>
            </w:pPr>
          </w:p>
        </w:tc>
      </w:tr>
      <w:tr w:rsidR="008C4D3D">
        <w:trPr>
          <w:trHeight w:val="8279"/>
        </w:trPr>
        <w:tc>
          <w:tcPr>
            <w:tcW w:w="13"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6"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0" w:type="dxa"/>
          </w:tcPr>
          <w:p w:rsidR="008C4D3D" w:rsidRDefault="008C4D3D">
            <w:pPr>
              <w:pStyle w:val="EmptyCellLayoutStyle"/>
              <w:spacing w:after="0" w:line="240" w:lineRule="auto"/>
            </w:pPr>
          </w:p>
        </w:tc>
        <w:tc>
          <w:tcPr>
            <w:tcW w:w="194" w:type="dxa"/>
          </w:tcPr>
          <w:p w:rsidR="008C4D3D" w:rsidRDefault="008C4D3D">
            <w:pPr>
              <w:pStyle w:val="EmptyCellLayoutStyle"/>
              <w:spacing w:after="0" w:line="240" w:lineRule="auto"/>
            </w:pPr>
          </w:p>
        </w:tc>
        <w:tc>
          <w:tcPr>
            <w:tcW w:w="16" w:type="dxa"/>
          </w:tcPr>
          <w:p w:rsidR="008C4D3D" w:rsidRDefault="008C4D3D">
            <w:pPr>
              <w:pStyle w:val="EmptyCellLayoutStyle"/>
              <w:spacing w:after="0" w:line="240" w:lineRule="auto"/>
            </w:pPr>
          </w:p>
        </w:tc>
        <w:tc>
          <w:tcPr>
            <w:tcW w:w="659" w:type="dxa"/>
          </w:tcPr>
          <w:p w:rsidR="008C4D3D" w:rsidRDefault="008C4D3D">
            <w:pPr>
              <w:pStyle w:val="EmptyCellLayoutStyle"/>
              <w:spacing w:after="0" w:line="240" w:lineRule="auto"/>
            </w:pPr>
          </w:p>
        </w:tc>
        <w:tc>
          <w:tcPr>
            <w:tcW w:w="7195" w:type="dxa"/>
          </w:tcPr>
          <w:p w:rsidR="008C4D3D" w:rsidRDefault="008C4D3D">
            <w:pPr>
              <w:pStyle w:val="EmptyCellLayoutStyle"/>
              <w:spacing w:after="0" w:line="240" w:lineRule="auto"/>
            </w:pPr>
          </w:p>
        </w:tc>
        <w:tc>
          <w:tcPr>
            <w:tcW w:w="180" w:type="dxa"/>
          </w:tcPr>
          <w:p w:rsidR="008C4D3D" w:rsidRDefault="008C4D3D">
            <w:pPr>
              <w:pStyle w:val="EmptyCellLayoutStyle"/>
              <w:spacing w:after="0" w:line="240" w:lineRule="auto"/>
            </w:pPr>
          </w:p>
        </w:tc>
        <w:tc>
          <w:tcPr>
            <w:tcW w:w="765" w:type="dxa"/>
          </w:tcPr>
          <w:p w:rsidR="008C4D3D" w:rsidRDefault="008C4D3D">
            <w:pPr>
              <w:pStyle w:val="EmptyCellLayoutStyle"/>
              <w:spacing w:after="0" w:line="240" w:lineRule="auto"/>
            </w:pPr>
          </w:p>
        </w:tc>
        <w:tc>
          <w:tcPr>
            <w:tcW w:w="284" w:type="dxa"/>
          </w:tcPr>
          <w:p w:rsidR="008C4D3D" w:rsidRDefault="008C4D3D">
            <w:pPr>
              <w:pStyle w:val="EmptyCellLayoutStyle"/>
              <w:spacing w:after="0" w:line="240" w:lineRule="auto"/>
            </w:pPr>
          </w:p>
        </w:tc>
        <w:tc>
          <w:tcPr>
            <w:tcW w:w="13" w:type="dxa"/>
          </w:tcPr>
          <w:p w:rsidR="008C4D3D" w:rsidRDefault="008C4D3D">
            <w:pPr>
              <w:pStyle w:val="EmptyCellLayoutStyle"/>
              <w:spacing w:after="0" w:line="240" w:lineRule="auto"/>
            </w:pPr>
          </w:p>
        </w:tc>
      </w:tr>
    </w:tbl>
    <w:p w:rsidR="008C4D3D" w:rsidRDefault="008C4D3D">
      <w:pPr>
        <w:spacing w:after="0" w:line="240" w:lineRule="auto"/>
      </w:pPr>
    </w:p>
    <w:sectPr w:rsidR="008C4D3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4D3D"/>
    <w:rsid w:val="0055230D"/>
    <w:rsid w:val="008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7F7B"/>
  <w15:docId w15:val="{6C369F25-D48F-4477-B457-C198A477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2496</Words>
  <Characters>14232</Characters>
  <Application>Microsoft Office Word</Application>
  <DocSecurity>0</DocSecurity>
  <Lines>118</Lines>
  <Paragraphs>33</Paragraphs>
  <ScaleCrop>false</ScaleCrop>
  <Company>State of Louisiana</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2024-04-23T20:01:00Z</dcterms:created>
  <dcterms:modified xsi:type="dcterms:W3CDTF">2024-04-23T20:02:00Z</dcterms:modified>
</cp:coreProperties>
</file>