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DALCOUR WATERWORKS DISTRICT</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LA1075004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DALCOUR WATERWORKS DISTRICT</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LA1075004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RAW WATER INTAKE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DIMARCO</w:t>
                  </w:r>
                  <w:r>
                    <w:rPr>
                      <w:rFonts w:ascii="Calibri" w:hAnsi="Calibri" w:eastAsia="Calibri"/>
                      <w:color w:val="000000"/>
                      <w:sz w:val="22"/>
                    </w:rPr>
                    <w:t xml:space="preserve"> at  </w:t>
                  </w:r>
                  <w:r>
                    <w:rPr>
                      <w:rFonts w:ascii="Calibri" w:hAnsi="Calibri" w:eastAsia="Calibri"/>
                      <w:color w:val="000000"/>
                      <w:sz w:val="22"/>
                    </w:rPr>
                    <w:t xml:space="preserve">504-934-6330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DALCOUR WATERWORKS DISTRICT</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0.12 - 3.71</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0.046 - 0.097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39</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11.7 - 67.9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WHITE DITCH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8.5 - 26.8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39</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30.2 - 77.8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WHITE DITCH</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40 - 78.4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45"/>
              <w:gridCol w:w="1567"/>
              <w:gridCol w:w="668"/>
              <w:gridCol w:w="2231"/>
              <w:gridCol w:w="1398"/>
              <w:gridCol w:w="2399"/>
            </w:tblGrid>
            <w:tr>
              <w:trPr>
                <w:trHeight w:val="372" w:hRule="atLeast"/>
              </w:trPr>
              <w:tc>
                <w:tcPr>
                  <w:tcW w:w="1045"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6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6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1"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398"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399"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3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3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 TREATMENT PLANT</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ADDRESS DEFICIENCIES</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7/25/2022</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3/30/2022</w:t>
                  </w:r>
                </w:p>
              </w:tc>
              <w:tc>
                <w:tcPr>
                  <w:tcW w:w="15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IESWTR  APPROVED CORRECTIVE ACTION PLAN</w:t>
                  </w:r>
                </w:p>
              </w:tc>
              <w:tc>
                <w:tcPr>
                  <w:tcW w:w="13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23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0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DALCOUR WATERWORKS DISTRICT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