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6"/>
        <w:gridCol w:w="1049"/>
        <w:gridCol w:w="6"/>
        <w:gridCol w:w="8157"/>
        <w:gridCol w:w="102"/>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ST LANDRY WWD 3 PORT BARRE AREA A</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LA1097034   </w:t>
                  </w:r>
                </w:p>
              </w:tc>
            </w:tr>
          </w:tbl>
          <w:p>
            <w:pPr>
              <w:spacing w:after="0" w:line="240" w:lineRule="auto"/>
            </w:pPr>
          </w:p>
        </w:tc>
        <w:tc>
          <w:tcPr>
            <w:tcW w:w="16" w:type="dxa"/>
            <w:hMerge w:val="continue"/>
          </w:tcPr>
          <w:p>
            <w:pPr>
              <w:pStyle w:val="EmptyCellLayoutStyle"/>
              <w:spacing w:after="0" w:line="240" w:lineRule="auto"/>
            </w:pPr>
          </w:p>
        </w:tc>
        <w:tc>
          <w:tcPr>
            <w:tcW w:w="1049"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57" w:type="dxa"/>
            <w:hMerge w:val="continue"/>
          </w:tcPr>
          <w:p>
            <w:pPr>
              <w:pStyle w:val="EmptyCellLayoutStyle"/>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16"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49"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16" w:type="dxa"/>
            <w:hMerge w:val="restart"/>
            <w:vMerge w:val="continue"/>
          </w:tcPr>
          <w:p>
            <w:pPr>
              <w:pStyle w:val="EmptyCellLayoutStyle"/>
              <w:spacing w:after="0" w:line="240" w:lineRule="auto"/>
            </w:pPr>
          </w:p>
        </w:tc>
        <w:tc>
          <w:tcPr>
            <w:tcW w:w="1049"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57"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02"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restart"/>
          </w:tcPr>
          <w:tbl>
            <w:tblPr>
              <w:tblLayout w:type="fixed"/>
              <w:tblCellMar>
                <w:top w:w="0" w:type="dxa"/>
                <w:left w:w="0" w:type="dxa"/>
                <w:bottom w:w="0" w:type="dxa"/>
                <w:right w:w="0" w:type="dxa"/>
              </w:tblCellMar>
            </w:tblPr>
            <w:tblGrid>
              <w:gridCol w:w="9214"/>
            </w:tblGrid>
            <w:tr>
              <w:trPr>
                <w:trHeight w:val="1792"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57" w:type="dxa"/>
            <w:hMerge w:val="continue"/>
            <w:vMerge w:val="restart"/>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16" w:type="dxa"/>
            <w:tcBorders>
              <w:top w:val="single" w:color="808080" w:sz="23"/>
            </w:tcBorders>
          </w:tcPr>
          <w:p>
            <w:pPr>
              <w:pStyle w:val="EmptyCellLayoutStyle"/>
              <w:spacing w:after="0" w:line="240" w:lineRule="auto"/>
            </w:pPr>
          </w:p>
        </w:tc>
        <w:tc>
          <w:tcPr>
            <w:tcW w:w="1049"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57" w:type="dxa"/>
            <w:hMerge w:val="continue"/>
            <w:vMerge w:val="continue"/>
            <w:tcBorders>
              <w:top w:val="single" w:color="808080" w:sz="23"/>
            </w:tcBorders>
          </w:tcPr>
          <w:p>
            <w:pPr>
              <w:pStyle w:val="EmptyCellLayoutStyle"/>
              <w:spacing w:after="0" w:line="240" w:lineRule="auto"/>
            </w:pPr>
          </w:p>
        </w:tc>
        <w:tc>
          <w:tcPr>
            <w:tcW w:w="102"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1761" w:hRule="atLeast"/>
        </w:trPr>
        <w:tc>
          <w:tcPr>
            <w:tcW w:w="13" w:type="dxa"/>
          </w:tcPr>
          <w:p>
            <w:pPr>
              <w:pStyle w:val="EmptyCellLayoutStyle"/>
              <w:spacing w:after="0" w:line="240" w:lineRule="auto"/>
            </w:pPr>
          </w:p>
        </w:tc>
        <w:tc>
          <w:tcPr>
            <w:tcW w:w="16" w:type="dxa"/>
          </w:tcPr>
          <w:p>
            <w:pPr>
              <w:pStyle w:val="EmptyCellLayoutStyle"/>
              <w:spacing w:after="0" w:line="240" w:lineRule="auto"/>
            </w:pPr>
          </w:p>
        </w:tc>
        <w:tc>
          <w:tcPr>
            <w:tcW w:w="1049"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57" w:type="dxa"/>
            <w:hMerge w:val="continue"/>
            <w:vMerge w:val="continue"/>
          </w:tcPr>
          <w:p>
            <w:pPr>
              <w:pStyle w:val="EmptyCellLayoutStyle"/>
              <w:spacing w:after="0" w:line="240" w:lineRule="auto"/>
            </w:pPr>
          </w:p>
        </w:tc>
        <w:tc>
          <w:tcPr>
            <w:tcW w:w="102"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30"/>
        <w:gridCol w:w="9197"/>
        <w:gridCol w:w="132"/>
      </w:tblGrid>
      <w:tr>
        <w:trPr/>
        <w:tc>
          <w:tcPr>
            <w:tcW w:w="30" w:type="dxa"/>
          </w:tcPr>
          <w:p>
            <w:pPr>
              <w:pStyle w:val="EmptyCellLayoutStyle"/>
              <w:spacing w:after="0" w:line="240" w:lineRule="auto"/>
            </w:pPr>
          </w:p>
        </w:tc>
        <w:tc>
          <w:tcPr>
            <w:tcW w:w="9197"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12"/>
            </w:tblGrid>
            <w:tr>
              <w:trPr>
                <w:trHeight w:val="5376"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12" w:type="dxa"/>
                </w:tcPr>
                <w:p>
                  <w:pPr>
                    <w:pStyle w:val="EmptyCellLayoutStyle"/>
                    <w:spacing w:after="0" w:line="240" w:lineRule="auto"/>
                  </w:pPr>
                </w:p>
              </w:tc>
            </w:tr>
            <w:tr>
              <w:trPr>
                <w:trHeight w:val="1108"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12"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8519"/>
        <w:gridCol w:w="482"/>
        <w:gridCol w:w="119"/>
      </w:tblGrid>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ST LANDRY WWD 3 PORT BARRE AREA A</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LA1097034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system purchases water as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659"/>
              <w:gridCol w:w="4554"/>
            </w:tblGrid>
            <w:tr>
              <w:trPr>
                <w:trHeight w:val="210" w:hRule="atLeast"/>
              </w:trPr>
              <w:tc>
                <w:tcPr>
                  <w:tcW w:w="465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Buyer Name</w:t>
                  </w:r>
                </w:p>
              </w:tc>
              <w:tc>
                <w:tcPr>
                  <w:tcW w:w="455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Seller Name</w:t>
                  </w:r>
                </w:p>
              </w:tc>
            </w:tr>
            <w:tr>
              <w:trPr>
                <w:trHeight w:val="210" w:hRule="atLeast"/>
              </w:trPr>
              <w:tc>
                <w:tcPr>
                  <w:tcW w:w="465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ST LANDRY WWD 3 PORT BARRE AREA A</w:t>
                  </w:r>
                </w:p>
              </w:tc>
              <w:tc>
                <w:tcPr>
                  <w:tcW w:w="455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r>
          </w:tbl>
          <w:p>
            <w:pPr>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RICKEY BROUSSARD</w:t>
                  </w:r>
                  <w:r>
                    <w:rPr>
                      <w:rFonts w:ascii="Calibri" w:hAnsi="Calibri" w:eastAsia="Calibri"/>
                      <w:color w:val="000000"/>
                      <w:sz w:val="22"/>
                    </w:rPr>
                    <w:t xml:space="preserve"> at  </w:t>
                  </w:r>
                  <w:r>
                    <w:rPr>
                      <w:rFonts w:ascii="Calibri" w:hAnsi="Calibri" w:eastAsia="Calibri"/>
                      <w:color w:val="000000"/>
                      <w:sz w:val="22"/>
                    </w:rPr>
                    <w:t xml:space="preserve">337-585-3796</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ST LANDRY WWD 3 PORT BARRE AREA A</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8519"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5/31/2023 - 6/29/2023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r>
              <w:trPr>
                <w:trHeight w:val="210" w:hRule="atLeast"/>
              </w:trPr>
              <w:tc>
                <w:tcPr>
                  <w:tcW w:w="308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9/30/2023 - 10/30/2023</w:t>
                  </w:r>
                </w:p>
              </w:tc>
              <w:tc>
                <w:tcPr>
                  <w:tcW w:w="326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CHLORINE</w:t>
                  </w:r>
                </w:p>
              </w:tc>
              <w:tc>
                <w:tcPr>
                  <w:tcW w:w="26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INADEQUATE MIN CHLORINE RESIDUAL(GW&amp;SW)</w:t>
                  </w:r>
                </w:p>
              </w:tc>
            </w:tr>
          </w:tbl>
          <w:p>
            <w:pPr>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2023</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0.56 - 2.39</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3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320"/>
              <w:gridCol w:w="1040"/>
              <w:gridCol w:w="1072"/>
              <w:gridCol w:w="776"/>
              <w:gridCol w:w="718"/>
              <w:gridCol w:w="595"/>
              <w:gridCol w:w="512"/>
              <w:gridCol w:w="596"/>
              <w:gridCol w:w="2700"/>
            </w:tblGrid>
            <w:tr>
              <w:trPr>
                <w:trHeight w:val="705" w:hRule="atLeast"/>
              </w:trPr>
              <w:tc>
                <w:tcPr>
                  <w:tcW w:w="1320"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Regulated Contaminants</w:t>
                  </w:r>
                </w:p>
              </w:tc>
              <w:tc>
                <w:tcPr>
                  <w:tcW w:w="104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07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w:t>
                  </w:r>
                </w:p>
                <w:p>
                  <w:pPr>
                    <w:spacing w:after="0" w:line="240" w:lineRule="auto"/>
                    <w:jc w:val="left"/>
                  </w:pPr>
                  <w:r>
                    <w:rPr>
                      <w:rFonts w:ascii="Calibri" w:hAnsi="Calibri" w:eastAsia="Calibri"/>
                      <w:color w:val="333399"/>
                      <w:sz w:val="18"/>
                    </w:rPr>
                    <w:t xml:space="preserve">System</w:t>
                  </w:r>
                </w:p>
              </w:tc>
              <w:tc>
                <w:tcPr>
                  <w:tcW w:w="7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71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1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BARIUM</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0.31</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0.25 - 0.31</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of drilling wastes; Discharge from metal refineries; Erosion of natural deposits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DI(2-ETHYLHEXYL) ADIPATE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0.47</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0 - 0.47</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400</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Discharge from chemical factories</w:t>
                  </w:r>
                </w:p>
              </w:tc>
            </w:tr>
            <w:tr>
              <w:trPr>
                <w:trHeight w:val="210" w:hRule="atLeast"/>
              </w:trPr>
              <w:tc>
                <w:tcPr>
                  <w:tcW w:w="1320"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04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07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7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71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5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1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5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590"/>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Radionuclides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59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COMBINED RADIUM (-226 &amp; -228)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GROSS BETA PARTICLE ACTIVITY</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2.46</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1.81 - 2.46</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50</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Decay of natural and man-made deposits. Note: The gross beta particle activity MCL is 4 millirems/year annual dose equivalent to the total body or any internal organ.  50 pCi/L is used as a screening level.</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RADIUM-228</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1.48</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1.03 - 1.48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PCI/L</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w:t>
                  </w:r>
                </w:p>
              </w:tc>
              <w:tc>
                <w:tcPr>
                  <w:tcW w:w="59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pP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2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2019 - 2022</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6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1142 LA HWY 743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END OF NEZAT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1142 LA HWY 743</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17</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16.7</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NORTH END OF NEZAT ROAD</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38</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126"/>
              <w:gridCol w:w="1825"/>
              <w:gridCol w:w="1581"/>
              <w:gridCol w:w="1377"/>
              <w:gridCol w:w="925"/>
              <w:gridCol w:w="778"/>
              <w:gridCol w:w="731"/>
            </w:tblGrid>
            <w:tr>
              <w:trPr>
                <w:trHeight w:val="465" w:hRule="atLeast"/>
              </w:trPr>
              <w:tc>
                <w:tcPr>
                  <w:tcW w:w="2126"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825"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Water </w:t>
                  </w:r>
                </w:p>
                <w:p>
                  <w:pPr>
                    <w:spacing w:after="0" w:line="240" w:lineRule="auto"/>
                    <w:jc w:val="left"/>
                  </w:pPr>
                  <w:r>
                    <w:rPr>
                      <w:rFonts w:ascii="Calibri" w:hAnsi="Calibri" w:eastAsia="Calibri"/>
                      <w:color w:val="333399"/>
                      <w:sz w:val="18"/>
                    </w:rPr>
                    <w:t xml:space="preserve">System</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92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77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0.03 - 0.04</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0 - 32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0.77 - 1.22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0.12</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0.11 - 0.12</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126"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825"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TOWN OF PORT BARRE WATER SYSTEM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8/13/2023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6.33</w:t>
                  </w:r>
                </w:p>
              </w:tc>
              <w:tc>
                <w:tcPr>
                  <w:tcW w:w="92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6.24 - 6.33</w:t>
                  </w:r>
                </w:p>
              </w:tc>
              <w:tc>
                <w:tcPr>
                  <w:tcW w:w="77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9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notices.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91"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ST LANDRY WWD 3 PORT BARRE AREA A</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8519"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71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8519"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8">
    <w:nsid w:val="0000004F"/>
    <w:multiLevelType w:val="multilevel"/>
    <w:tmpl w:val="0000004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9">
    <w:nsid w:val="00000050"/>
    <w:multiLevelType w:val="multilevel"/>
    <w:tmpl w:val="0000005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LA_MainTemplate_Purchase</dc:title>
</cp:coreProperties>
</file>