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CECILIA WATER CORPORATION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LA1099005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CECILIA WATER CORPORATION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LA1099005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 NEW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BTWN MADELINE BLVD AND BCKWSH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 NEW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CLOSEST TO COULEE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CLOSEST TO STORAGE SHED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CLOSEST TO TOWER SOUTH OF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BRUCE GUIDRY</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CECILIA WATER CORPORATION</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0.06 - 3.4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8 - 29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0.638 - 0.846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2.42 - 2.98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0.638 - 0.846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1039 LYNN ROMERO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19.4 - 30.3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1502 GRAND ANSE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30.5 - 49.9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1842 DECLOUET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18.7 - 33.9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D'ANGEREAU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18.3 - 27.7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1039 LYNN ROMERO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41.8 - 53.8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1502 GRAND ANSE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55.3 - 85.6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1842 DECLOUET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44.2 - 64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D'ANGEREAU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41 - 54.5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1.67 - 1.85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0.15 - 0.18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6.32 - 7.73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arsenic in excess of the MCL over many years could experience skin damage or problems with their circulatory system, and may have an increased risk of getting cancer.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CECILIA WATER CORPORATION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