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OZONE PINE SUBDIVISION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LA1103069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OZONE PINE SUBDIVISION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LA1103069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OZONE PINE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 CLARK</w:t>
                  </w:r>
                  <w:r>
                    <w:rPr>
                      <w:rFonts w:ascii="Calibri" w:hAnsi="Calibri" w:eastAsia="Calibri"/>
                      <w:color w:val="000000"/>
                      <w:sz w:val="22"/>
                    </w:rPr>
                    <w:t xml:space="preserve"> at  </w:t>
                  </w:r>
                  <w:r>
                    <w:rPr>
                      <w:rFonts w:ascii="Calibri" w:hAnsi="Calibri" w:eastAsia="Calibri"/>
                      <w:color w:val="000000"/>
                      <w:sz w:val="22"/>
                    </w:rPr>
                    <w:t xml:space="preserve">985-960-1354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OZONE PINE SUBDIVISION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1,2-DICHLOROETHANE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industrial chemical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OZONE PINE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T393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51:XII.319.D.23 - Chemical Storage Label; Storage tanks and pipelines for liquid chemicals shall be specified for use with individual chemicals and not used for different chemicals.  Offloading areas must be clearly labeled to prevent accidental cross-contamination.;242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20T104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51:XII.319.D.10 and 325.A - Chemicals used in the treatment of water to be used for potable purposes shall either meet the standards of the American Water Works Association or meet NSF 60 requirements as verified by an ANSI accredited testing agency. System wetted components shall meet NSF 61 as verified by an ANSI accredited testing agency.;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OZONE PINE SUBDIVISION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