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RANDOLPH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LA1111018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RANDOLPH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LA1111018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WEST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EAST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ERIC HENDERSON</w:t>
                  </w:r>
                  <w:r>
                    <w:rPr>
                      <w:rFonts w:ascii="Calibri" w:hAnsi="Calibri" w:eastAsia="Calibri"/>
                      <w:color w:val="000000"/>
                      <w:sz w:val="22"/>
                    </w:rPr>
                    <w:t xml:space="preserve"> at  </w:t>
                  </w:r>
                  <w:r>
                    <w:rPr>
                      <w:rFonts w:ascii="Calibri" w:hAnsi="Calibri" w:eastAsia="Calibri"/>
                      <w:color w:val="000000"/>
                      <w:sz w:val="22"/>
                    </w:rPr>
                    <w:t xml:space="preserve">318-986-4868</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RANDOLPH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0.39 - 1.54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0.795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0.795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1201 HWY 167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16.8 - 172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874 BETHEL CHURCH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15.5 - 155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1201 HWY 167</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59.2 - 76.2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874 BETHEL CHURCH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60 - 81.8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25 - 112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8.4 - 8.62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8/23/2023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RANDOLPH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