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6"/>
        <w:gridCol w:w="1049"/>
        <w:gridCol w:w="6"/>
        <w:gridCol w:w="8157"/>
        <w:gridCol w:w="102"/>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BOB COMMUNITY WATERWORKS</w:t>
                  </w:r>
                </w:p>
              </w:tc>
            </w:tr>
          </w:tbl>
          <w:p>
            <w:pPr>
              <w:spacing w:after="0" w:line="240" w:lineRule="auto"/>
            </w:pPr>
          </w:p>
        </w:tc>
        <w:tc>
          <w:tcPr>
            <w:tcW w:w="16" w:type="dxa"/>
            <w:hMerge w:val="continue"/>
          </w:tcPr>
          <w:p>
            <w:pPr>
              <w:pStyle w:val="EmptyCellLayoutStyle"/>
              <w:spacing w:after="0" w:line="240" w:lineRule="auto"/>
            </w:pPr>
          </w:p>
        </w:tc>
        <w:tc>
          <w:tcPr>
            <w:tcW w:w="1049"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57" w:type="dxa"/>
            <w:hMerge w:val="continue"/>
          </w:tcPr>
          <w:p>
            <w:pPr>
              <w:pStyle w:val="EmptyCellLayoutStyle"/>
              <w:spacing w:after="0" w:line="240" w:lineRule="auto"/>
            </w:pPr>
          </w:p>
        </w:tc>
        <w:tc>
          <w:tcPr>
            <w:tcW w:w="102"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LA1043016   </w:t>
                  </w:r>
                </w:p>
              </w:tc>
            </w:tr>
          </w:tbl>
          <w:p>
            <w:pPr>
              <w:spacing w:after="0" w:line="240" w:lineRule="auto"/>
            </w:pPr>
          </w:p>
        </w:tc>
        <w:tc>
          <w:tcPr>
            <w:tcW w:w="16" w:type="dxa"/>
            <w:hMerge w:val="continue"/>
          </w:tcPr>
          <w:p>
            <w:pPr>
              <w:pStyle w:val="EmptyCellLayoutStyle"/>
              <w:spacing w:after="0" w:line="240" w:lineRule="auto"/>
            </w:pPr>
          </w:p>
        </w:tc>
        <w:tc>
          <w:tcPr>
            <w:tcW w:w="1049"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57" w:type="dxa"/>
            <w:hMerge w:val="continue"/>
          </w:tcPr>
          <w:p>
            <w:pPr>
              <w:pStyle w:val="EmptyCellLayoutStyle"/>
              <w:spacing w:after="0" w:line="240" w:lineRule="auto"/>
            </w:pPr>
          </w:p>
        </w:tc>
        <w:tc>
          <w:tcPr>
            <w:tcW w:w="102"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16"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49"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57" w:type="dxa"/>
            <w:hMerge w:val="continue"/>
            <w:vMerge w:val="restart"/>
          </w:tcPr>
          <w:p>
            <w:pPr>
              <w:pStyle w:val="EmptyCellLayoutStyle"/>
              <w:spacing w:after="0" w:line="240" w:lineRule="auto"/>
            </w:pPr>
          </w:p>
        </w:tc>
        <w:tc>
          <w:tcPr>
            <w:tcW w:w="102"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16" w:type="dxa"/>
            <w:hMerge w:val="restart"/>
            <w:vMerge w:val="continue"/>
          </w:tcPr>
          <w:p>
            <w:pPr>
              <w:pStyle w:val="EmptyCellLayoutStyle"/>
              <w:spacing w:after="0" w:line="240" w:lineRule="auto"/>
            </w:pPr>
          </w:p>
        </w:tc>
        <w:tc>
          <w:tcPr>
            <w:tcW w:w="1049"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57" w:type="dxa"/>
            <w:hMerge w:val="continue"/>
            <w:vMerge w:val="continue"/>
          </w:tcPr>
          <w:p>
            <w:pPr>
              <w:pStyle w:val="EmptyCellLayoutStyle"/>
              <w:spacing w:after="0" w:line="240" w:lineRule="auto"/>
            </w:pPr>
          </w:p>
        </w:tc>
        <w:tc>
          <w:tcPr>
            <w:tcW w:w="102"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57"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02"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hMerge w:val="restart"/>
            <w:vMerge w:val="restart"/>
          </w:tcPr>
          <w:tbl>
            <w:tblPr>
              <w:tblLayout w:type="fixed"/>
              <w:tblCellMar>
                <w:top w:w="0" w:type="dxa"/>
                <w:left w:w="0" w:type="dxa"/>
                <w:bottom w:w="0" w:type="dxa"/>
                <w:right w:w="0" w:type="dxa"/>
              </w:tblCellMar>
            </w:tblPr>
            <w:tblGrid>
              <w:gridCol w:w="9214"/>
            </w:tblGrid>
            <w:tr>
              <w:trPr>
                <w:trHeight w:val="1792"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57" w:type="dxa"/>
            <w:hMerge w:val="continue"/>
            <w:vMerge w:val="restart"/>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16" w:type="dxa"/>
            <w:tcBorders>
              <w:top w:val="single" w:color="808080" w:sz="23"/>
            </w:tcBorders>
          </w:tcPr>
          <w:p>
            <w:pPr>
              <w:pStyle w:val="EmptyCellLayoutStyle"/>
              <w:spacing w:after="0" w:line="240" w:lineRule="auto"/>
            </w:pPr>
          </w:p>
        </w:tc>
        <w:tc>
          <w:tcPr>
            <w:tcW w:w="1049"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57" w:type="dxa"/>
            <w:hMerge w:val="continue"/>
            <w:vMerge w:val="continue"/>
            <w:tcBorders>
              <w:top w:val="single" w:color="808080" w:sz="23"/>
            </w:tcBorders>
          </w:tcPr>
          <w:p>
            <w:pPr>
              <w:pStyle w:val="EmptyCellLayoutStyle"/>
              <w:spacing w:after="0" w:line="240" w:lineRule="auto"/>
            </w:pPr>
          </w:p>
        </w:tc>
        <w:tc>
          <w:tcPr>
            <w:tcW w:w="102"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1761"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57" w:type="dxa"/>
            <w:hMerge w:val="continue"/>
            <w:vMerge w:val="continue"/>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30"/>
        <w:gridCol w:w="9197"/>
        <w:gridCol w:w="132"/>
      </w:tblGrid>
      <w:tr>
        <w:trPr/>
        <w:tc>
          <w:tcPr>
            <w:tcW w:w="30" w:type="dxa"/>
          </w:tcPr>
          <w:p>
            <w:pPr>
              <w:pStyle w:val="EmptyCellLayoutStyle"/>
              <w:spacing w:after="0" w:line="240" w:lineRule="auto"/>
            </w:pPr>
          </w:p>
        </w:tc>
        <w:tc>
          <w:tcPr>
            <w:tcW w:w="9197"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12"/>
            </w:tblGrid>
            <w:tr>
              <w:trPr>
                <w:trHeight w:val="5376"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12"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12" w:type="dxa"/>
                </w:tcPr>
                <w:p>
                  <w:pPr>
                    <w:pStyle w:val="EmptyCellLayoutStyle"/>
                    <w:spacing w:after="0" w:line="240" w:lineRule="auto"/>
                  </w:pPr>
                </w:p>
              </w:tc>
            </w:tr>
            <w:tr>
              <w:trPr>
                <w:trHeight w:val="1108"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12"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211"/>
        <w:gridCol w:w="9002"/>
        <w:gridCol w:w="119"/>
      </w:tblGrid>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900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900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900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BOB COMMUNITY WATERWORKS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900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LA1043016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900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900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system purchases water as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900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900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659"/>
              <w:gridCol w:w="4554"/>
            </w:tblGrid>
            <w:tr>
              <w:trPr>
                <w:trHeight w:val="210" w:hRule="atLeast"/>
              </w:trPr>
              <w:tc>
                <w:tcPr>
                  <w:tcW w:w="465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Buyer Name</w:t>
                  </w:r>
                </w:p>
              </w:tc>
              <w:tc>
                <w:tcPr>
                  <w:tcW w:w="455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Seller Name</w:t>
                  </w:r>
                </w:p>
              </w:tc>
            </w:tr>
            <w:tr>
              <w:trPr>
                <w:trHeight w:val="210" w:hRule="atLeast"/>
              </w:trPr>
              <w:tc>
                <w:tcPr>
                  <w:tcW w:w="465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LA1043016 - BOB COMMUNITY WATERWORKS</w:t>
                  </w:r>
                </w:p>
              </w:tc>
              <w:tc>
                <w:tcPr>
                  <w:tcW w:w="455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RAPIDES PARISH WATERWORKS DISTRICT 3</w:t>
                  </w:r>
                </w:p>
              </w:tc>
            </w:tr>
          </w:tbl>
          <w:p>
            <w:pPr>
              <w:spacing w:after="0" w:line="240" w:lineRule="auto"/>
            </w:pPr>
          </w:p>
        </w:tc>
        <w:tc>
          <w:tcPr>
            <w:tcW w:w="900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900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RANDY BRELAND</w:t>
                  </w:r>
                  <w:r>
                    <w:rPr>
                      <w:rFonts w:ascii="Calibri" w:hAnsi="Calibri" w:eastAsia="Calibri"/>
                      <w:color w:val="000000"/>
                      <w:sz w:val="22"/>
                    </w:rPr>
                    <w:t xml:space="preserve"> at  </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900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900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900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8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900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9002"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82" w:hRule="atLeast"/>
              </w:trPr>
              <w:tc>
                <w:tcPr>
                  <w:tcW w:w="3088" w:type="dxa"/>
                  <w:hMerge w:val="restart"/>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c>
                <w:tcPr>
                  <w:tcW w:w="3269"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64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12/31/2023 - 3/30/2024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TOTAL HALOACETIC ACIDS (HAA5)</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3/31/2024 - 6/29/2024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TOTAL HALOACETIC ACIDS (HAA5)</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6/30/2024 - 9/29/2024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TOTAL HALOACETIC ACIDS (HAA5)</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9/30/2024 - 12/30/2024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TOTAL HALOACETIC ACIDS (HAA5)</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bl>
          <w:p>
            <w:pPr>
              <w:spacing w:after="0" w:line="240" w:lineRule="auto"/>
            </w:pPr>
          </w:p>
        </w:tc>
        <w:tc>
          <w:tcPr>
            <w:tcW w:w="119" w:type="dxa"/>
          </w:tcPr>
          <w:p>
            <w:pPr>
              <w:pStyle w:val="EmptyCellLayoutStyle"/>
              <w:spacing w:after="0" w:line="240" w:lineRule="auto"/>
            </w:pPr>
          </w:p>
        </w:tc>
      </w:tr>
      <w:tr>
        <w:trPr>
          <w:trHeight w:val="29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900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900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900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CHLORAMINE</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1.34 - 3.2</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900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900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900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3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900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320"/>
              <w:gridCol w:w="1040"/>
              <w:gridCol w:w="1072"/>
              <w:gridCol w:w="776"/>
              <w:gridCol w:w="718"/>
              <w:gridCol w:w="595"/>
              <w:gridCol w:w="512"/>
              <w:gridCol w:w="596"/>
              <w:gridCol w:w="2700"/>
            </w:tblGrid>
            <w:tr>
              <w:trPr>
                <w:trHeight w:val="705" w:hRule="atLeast"/>
              </w:trPr>
              <w:tc>
                <w:tcPr>
                  <w:tcW w:w="1320"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Regulated Contaminants</w:t>
                  </w:r>
                </w:p>
              </w:tc>
              <w:tc>
                <w:tcPr>
                  <w:tcW w:w="104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07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Water</w:t>
                  </w:r>
                </w:p>
                <w:p>
                  <w:pPr>
                    <w:spacing w:after="0" w:line="240" w:lineRule="auto"/>
                    <w:jc w:val="left"/>
                  </w:pPr>
                  <w:r>
                    <w:rPr>
                      <w:rFonts w:ascii="Calibri" w:hAnsi="Calibri" w:eastAsia="Calibri"/>
                      <w:color w:val="333399"/>
                      <w:sz w:val="18"/>
                    </w:rPr>
                    <w:t xml:space="preserve">System</w:t>
                  </w:r>
                </w:p>
              </w:tc>
              <w:tc>
                <w:tcPr>
                  <w:tcW w:w="7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71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1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4/2/2024</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RAPIDES PARISH WATERWORKS DISTRICT 3</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0 - 1.5</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4/2/2024</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RAPIDES PARISH WATERWORKS DISTRICT 3</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0.1 - 0.2</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211" w:type="dxa"/>
            <w:hMerge w:val="continue"/>
          </w:tcPr>
          <w:p>
            <w:pPr>
              <w:pStyle w:val="EmptyCellLayoutStyle"/>
              <w:spacing w:after="0" w:line="240" w:lineRule="auto"/>
            </w:pPr>
          </w:p>
        </w:tc>
        <w:tc>
          <w:tcPr>
            <w:tcW w:w="900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9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900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Radionuclides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0.751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0 - 0.751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w:t>
                  </w:r>
                </w:p>
              </w:tc>
            </w:tr>
          </w:tbl>
          <w:p>
            <w:pPr>
              <w:spacing w:after="0" w:line="240" w:lineRule="auto"/>
            </w:pPr>
          </w:p>
        </w:tc>
        <w:tc>
          <w:tcPr>
            <w:tcW w:w="211" w:type="dxa"/>
            <w:hMerge w:val="continue"/>
          </w:tcPr>
          <w:p>
            <w:pPr>
              <w:pStyle w:val="EmptyCellLayoutStyle"/>
              <w:spacing w:after="0" w:line="240" w:lineRule="auto"/>
            </w:pPr>
          </w:p>
        </w:tc>
        <w:tc>
          <w:tcPr>
            <w:tcW w:w="900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2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900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211" w:type="dxa"/>
            <w:hMerge w:val="continue"/>
          </w:tcPr>
          <w:p>
            <w:pPr>
              <w:pStyle w:val="EmptyCellLayoutStyle"/>
              <w:spacing w:after="0" w:line="240" w:lineRule="auto"/>
            </w:pPr>
          </w:p>
        </w:tc>
        <w:tc>
          <w:tcPr>
            <w:tcW w:w="900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6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900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474 COTTON ISLAND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39.3 - 157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POINT OF ENTRY</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24.5 - 49.7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474 COTTON ISLAND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13.4 - 110</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POINT OF ENTRY</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9.6 - 26.7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211" w:type="dxa"/>
            <w:hMerge w:val="continue"/>
          </w:tcPr>
          <w:p>
            <w:pPr>
              <w:pStyle w:val="EmptyCellLayoutStyle"/>
              <w:spacing w:after="0" w:line="240" w:lineRule="auto"/>
            </w:pPr>
          </w:p>
        </w:tc>
        <w:tc>
          <w:tcPr>
            <w:tcW w:w="900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900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126"/>
              <w:gridCol w:w="1825"/>
              <w:gridCol w:w="1581"/>
              <w:gridCol w:w="1377"/>
              <w:gridCol w:w="925"/>
              <w:gridCol w:w="778"/>
              <w:gridCol w:w="731"/>
            </w:tblGrid>
            <w:tr>
              <w:trPr>
                <w:trHeight w:val="465" w:hRule="atLeast"/>
              </w:trPr>
              <w:tc>
                <w:tcPr>
                  <w:tcW w:w="2126"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825"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Water </w:t>
                  </w:r>
                </w:p>
                <w:p>
                  <w:pPr>
                    <w:spacing w:after="0" w:line="240" w:lineRule="auto"/>
                    <w:jc w:val="left"/>
                  </w:pPr>
                  <w:r>
                    <w:rPr>
                      <w:rFonts w:ascii="Calibri" w:hAnsi="Calibri" w:eastAsia="Calibri"/>
                      <w:color w:val="333399"/>
                      <w:sz w:val="18"/>
                    </w:rPr>
                    <w:t xml:space="preserve">System</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92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77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RAPIDES PARISH WATERWORKS DISTRICT 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0.46</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0 - 0.46</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RAPIDES PARISH WATERWORKS DISTRICT 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11 - 92</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RAPIDES PARISH WATERWORKS DISTRICT 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0 - 7</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RAPIDES PARISH WATERWORKS DISTRICT 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RAPIDES PARISH WATERWORKS DISTRICT 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0 - 0.01</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RAPIDES PARISH WATERWORKS DISTRICT 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6.16 - 8.2</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RAPIDES PARISH WATERWORKS DISTRICT 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1.3 - 1.6</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RAPIDES PARISH WATERWORKS DISTRICT 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161.4</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29 - 161.4</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RAPIDES PARISH WATERWORKS DISTRICT 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0 - 18</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900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9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900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BOB COMMUNITY WATERWORKS</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BOB COMMUNITY WATERWORKS</w:t>
                  </w:r>
                  <w:r>
                    <w:rPr>
                      <w:rFonts w:ascii="Calibri" w:hAnsi="Calibri" w:eastAsia="Calibri"/>
                      <w:color w:val="000000"/>
                      <w:sz w:val="22"/>
                    </w:rPr>
                    <w:t xml:space="preserve"> and </w:t>
                  </w:r>
                  <w:r>
                    <w:rPr>
                      <w:rFonts w:ascii="Calibri" w:hAnsi="Calibri" w:eastAsia="Calibri"/>
                      <w:color w:val="000000"/>
                      <w:sz w:val="22"/>
                    </w:rPr>
                    <w:t xml:space="preserve">RANDY BRELAND BUS Phone: </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900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900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Haloacetic acids in excess of the MCL over many years may have an increased risk of getting cancer.</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trihalomethanes in excess of the MCL over many years may experience problems with their liver, kidneys, or central nervous systems, and may have an increased risk of getting cancer.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900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9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900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900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900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BOB COMMUNITY WATERWORKS</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900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1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900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0">
    <w:nsid w:val="00000051"/>
    <w:multiLevelType w:val="multilevel"/>
    <w:tmpl w:val="0000005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1">
    <w:nsid w:val="00000052"/>
    <w:multiLevelType w:val="multilevel"/>
    <w:tmpl w:val="0000005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 w:numId="81">
    <w:abstractNumId w:val="80"/>
  </w:num>
  <w:num w:numId="82">
    <w:abstractNumId w:val="81"/>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LA_MainTemplate_Purchase</dc:title>
</cp:coreProperties>
</file>