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0B6AFF" w:rsidTr="000B6AFF">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32217C">
              <w:trPr>
                <w:trHeight w:val="390"/>
              </w:trPr>
              <w:tc>
                <w:tcPr>
                  <w:tcW w:w="9360" w:type="dxa"/>
                  <w:tcBorders>
                    <w:top w:val="nil"/>
                    <w:left w:val="nil"/>
                    <w:bottom w:val="nil"/>
                    <w:right w:val="nil"/>
                  </w:tcBorders>
                  <w:tcMar>
                    <w:top w:w="39" w:type="dxa"/>
                    <w:left w:w="39" w:type="dxa"/>
                    <w:bottom w:w="39" w:type="dxa"/>
                    <w:right w:w="39" w:type="dxa"/>
                  </w:tcMar>
                </w:tcPr>
                <w:p w:rsidR="0032217C" w:rsidRDefault="000B6AFF">
                  <w:pPr>
                    <w:spacing w:after="0" w:line="240" w:lineRule="auto"/>
                    <w:jc w:val="center"/>
                  </w:pPr>
                  <w:r>
                    <w:rPr>
                      <w:rFonts w:ascii="Calibri" w:eastAsia="Calibri" w:hAnsi="Calibri"/>
                      <w:b/>
                      <w:color w:val="000000"/>
                      <w:sz w:val="32"/>
                    </w:rPr>
                    <w:t>TOWN OF WHITE CASTLE WATER SYSTEM</w:t>
                  </w:r>
                </w:p>
              </w:tc>
            </w:tr>
          </w:tbl>
          <w:p w:rsidR="0032217C" w:rsidRDefault="0032217C">
            <w:pPr>
              <w:spacing w:after="0" w:line="240" w:lineRule="auto"/>
            </w:pPr>
          </w:p>
        </w:tc>
      </w:tr>
      <w:tr w:rsidR="0032217C">
        <w:trPr>
          <w:trHeight w:val="38"/>
        </w:trPr>
        <w:tc>
          <w:tcPr>
            <w:tcW w:w="13" w:type="dxa"/>
          </w:tcPr>
          <w:p w:rsidR="0032217C" w:rsidRDefault="0032217C">
            <w:pPr>
              <w:pStyle w:val="EmptyCellLayoutStyle"/>
              <w:spacing w:after="0" w:line="240" w:lineRule="auto"/>
            </w:pPr>
          </w:p>
        </w:tc>
        <w:tc>
          <w:tcPr>
            <w:tcW w:w="0" w:type="dxa"/>
          </w:tcPr>
          <w:p w:rsidR="0032217C" w:rsidRDefault="0032217C">
            <w:pPr>
              <w:pStyle w:val="EmptyCellLayoutStyle"/>
              <w:spacing w:after="0" w:line="240" w:lineRule="auto"/>
            </w:pPr>
          </w:p>
        </w:tc>
        <w:tc>
          <w:tcPr>
            <w:tcW w:w="1066" w:type="dxa"/>
          </w:tcPr>
          <w:p w:rsidR="0032217C" w:rsidRDefault="0032217C">
            <w:pPr>
              <w:pStyle w:val="EmptyCellLayoutStyle"/>
              <w:spacing w:after="0" w:line="240" w:lineRule="auto"/>
            </w:pPr>
          </w:p>
        </w:tc>
        <w:tc>
          <w:tcPr>
            <w:tcW w:w="6" w:type="dxa"/>
          </w:tcPr>
          <w:p w:rsidR="0032217C" w:rsidRDefault="0032217C">
            <w:pPr>
              <w:pStyle w:val="EmptyCellLayoutStyle"/>
              <w:spacing w:after="0" w:line="240" w:lineRule="auto"/>
            </w:pPr>
          </w:p>
        </w:tc>
        <w:tc>
          <w:tcPr>
            <w:tcW w:w="8140" w:type="dxa"/>
          </w:tcPr>
          <w:p w:rsidR="0032217C" w:rsidRDefault="0032217C">
            <w:pPr>
              <w:pStyle w:val="EmptyCellLayoutStyle"/>
              <w:spacing w:after="0" w:line="240" w:lineRule="auto"/>
            </w:pPr>
          </w:p>
        </w:tc>
        <w:tc>
          <w:tcPr>
            <w:tcW w:w="119" w:type="dxa"/>
          </w:tcPr>
          <w:p w:rsidR="0032217C" w:rsidRDefault="0032217C">
            <w:pPr>
              <w:pStyle w:val="EmptyCellLayoutStyle"/>
              <w:spacing w:after="0" w:line="240" w:lineRule="auto"/>
            </w:pPr>
          </w:p>
        </w:tc>
        <w:tc>
          <w:tcPr>
            <w:tcW w:w="13" w:type="dxa"/>
          </w:tcPr>
          <w:p w:rsidR="0032217C" w:rsidRDefault="0032217C">
            <w:pPr>
              <w:pStyle w:val="EmptyCellLayoutStyle"/>
              <w:spacing w:after="0" w:line="240" w:lineRule="auto"/>
            </w:pPr>
          </w:p>
        </w:tc>
      </w:tr>
      <w:tr w:rsidR="000B6AFF" w:rsidTr="000B6AFF">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32217C">
              <w:trPr>
                <w:trHeight w:val="372"/>
              </w:trPr>
              <w:tc>
                <w:tcPr>
                  <w:tcW w:w="9346" w:type="dxa"/>
                  <w:tcBorders>
                    <w:top w:val="nil"/>
                    <w:left w:val="nil"/>
                    <w:bottom w:val="nil"/>
                    <w:right w:val="nil"/>
                  </w:tcBorders>
                  <w:tcMar>
                    <w:top w:w="39" w:type="dxa"/>
                    <w:left w:w="39" w:type="dxa"/>
                    <w:bottom w:w="39" w:type="dxa"/>
                    <w:right w:w="39" w:type="dxa"/>
                  </w:tcMar>
                </w:tcPr>
                <w:p w:rsidR="0032217C" w:rsidRDefault="000B6AFF">
                  <w:pPr>
                    <w:spacing w:after="0" w:line="240" w:lineRule="auto"/>
                    <w:jc w:val="center"/>
                  </w:pPr>
                  <w:r>
                    <w:rPr>
                      <w:rFonts w:ascii="Calibri" w:eastAsia="Calibri" w:hAnsi="Calibri"/>
                      <w:b/>
                      <w:color w:val="000000"/>
                      <w:sz w:val="32"/>
                    </w:rPr>
                    <w:t xml:space="preserve">Public Water Supply ID: LA1047009   </w:t>
                  </w:r>
                </w:p>
              </w:tc>
            </w:tr>
          </w:tbl>
          <w:p w:rsidR="0032217C" w:rsidRDefault="0032217C">
            <w:pPr>
              <w:spacing w:after="0" w:line="240" w:lineRule="auto"/>
            </w:pPr>
          </w:p>
        </w:tc>
        <w:tc>
          <w:tcPr>
            <w:tcW w:w="13" w:type="dxa"/>
          </w:tcPr>
          <w:p w:rsidR="0032217C" w:rsidRDefault="0032217C">
            <w:pPr>
              <w:pStyle w:val="EmptyCellLayoutStyle"/>
              <w:spacing w:after="0" w:line="240" w:lineRule="auto"/>
            </w:pPr>
          </w:p>
        </w:tc>
      </w:tr>
      <w:tr w:rsidR="0032217C">
        <w:trPr>
          <w:trHeight w:val="13"/>
        </w:trPr>
        <w:tc>
          <w:tcPr>
            <w:tcW w:w="13" w:type="dxa"/>
          </w:tcPr>
          <w:p w:rsidR="0032217C" w:rsidRDefault="0032217C">
            <w:pPr>
              <w:pStyle w:val="EmptyCellLayoutStyle"/>
              <w:spacing w:after="0" w:line="240" w:lineRule="auto"/>
            </w:pPr>
          </w:p>
        </w:tc>
        <w:tc>
          <w:tcPr>
            <w:tcW w:w="0" w:type="dxa"/>
          </w:tcPr>
          <w:p w:rsidR="0032217C" w:rsidRDefault="0032217C">
            <w:pPr>
              <w:pStyle w:val="EmptyCellLayoutStyle"/>
              <w:spacing w:after="0" w:line="240" w:lineRule="auto"/>
            </w:pPr>
          </w:p>
        </w:tc>
        <w:tc>
          <w:tcPr>
            <w:tcW w:w="1066" w:type="dxa"/>
          </w:tcPr>
          <w:p w:rsidR="0032217C" w:rsidRDefault="0032217C">
            <w:pPr>
              <w:pStyle w:val="EmptyCellLayoutStyle"/>
              <w:spacing w:after="0" w:line="240" w:lineRule="auto"/>
            </w:pPr>
          </w:p>
        </w:tc>
        <w:tc>
          <w:tcPr>
            <w:tcW w:w="6" w:type="dxa"/>
          </w:tcPr>
          <w:p w:rsidR="0032217C" w:rsidRDefault="0032217C">
            <w:pPr>
              <w:pStyle w:val="EmptyCellLayoutStyle"/>
              <w:spacing w:after="0" w:line="240" w:lineRule="auto"/>
            </w:pPr>
          </w:p>
        </w:tc>
        <w:tc>
          <w:tcPr>
            <w:tcW w:w="8140" w:type="dxa"/>
          </w:tcPr>
          <w:p w:rsidR="0032217C" w:rsidRDefault="0032217C">
            <w:pPr>
              <w:pStyle w:val="EmptyCellLayoutStyle"/>
              <w:spacing w:after="0" w:line="240" w:lineRule="auto"/>
            </w:pPr>
          </w:p>
        </w:tc>
        <w:tc>
          <w:tcPr>
            <w:tcW w:w="119" w:type="dxa"/>
          </w:tcPr>
          <w:p w:rsidR="0032217C" w:rsidRDefault="0032217C">
            <w:pPr>
              <w:pStyle w:val="EmptyCellLayoutStyle"/>
              <w:spacing w:after="0" w:line="240" w:lineRule="auto"/>
            </w:pPr>
          </w:p>
        </w:tc>
        <w:tc>
          <w:tcPr>
            <w:tcW w:w="13" w:type="dxa"/>
          </w:tcPr>
          <w:p w:rsidR="0032217C" w:rsidRDefault="0032217C">
            <w:pPr>
              <w:pStyle w:val="EmptyCellLayoutStyle"/>
              <w:spacing w:after="0" w:line="240" w:lineRule="auto"/>
            </w:pPr>
          </w:p>
        </w:tc>
      </w:tr>
      <w:tr w:rsidR="000B6AFF" w:rsidTr="000B6AFF">
        <w:trPr>
          <w:trHeight w:val="438"/>
        </w:trPr>
        <w:tc>
          <w:tcPr>
            <w:tcW w:w="13" w:type="dxa"/>
          </w:tcPr>
          <w:p w:rsidR="0032217C" w:rsidRDefault="0032217C">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32217C">
              <w:trPr>
                <w:trHeight w:val="372"/>
              </w:trPr>
              <w:tc>
                <w:tcPr>
                  <w:tcW w:w="9333" w:type="dxa"/>
                  <w:tcBorders>
                    <w:top w:val="nil"/>
                    <w:left w:val="nil"/>
                    <w:bottom w:val="nil"/>
                    <w:right w:val="nil"/>
                  </w:tcBorders>
                  <w:tcMar>
                    <w:top w:w="39" w:type="dxa"/>
                    <w:left w:w="39" w:type="dxa"/>
                    <w:bottom w:w="39" w:type="dxa"/>
                    <w:right w:w="39" w:type="dxa"/>
                  </w:tcMar>
                </w:tcPr>
                <w:p w:rsidR="0032217C" w:rsidRDefault="000B6AFF">
                  <w:pPr>
                    <w:spacing w:after="0" w:line="240" w:lineRule="auto"/>
                    <w:jc w:val="center"/>
                  </w:pPr>
                  <w:r>
                    <w:rPr>
                      <w:rFonts w:ascii="Cambria" w:eastAsia="Cambria" w:hAnsi="Cambria"/>
                      <w:color w:val="000000"/>
                      <w:sz w:val="32"/>
                    </w:rPr>
                    <w:t>Consumer Confidence Report</w:t>
                  </w:r>
                </w:p>
              </w:tc>
            </w:tr>
          </w:tbl>
          <w:p w:rsidR="0032217C" w:rsidRDefault="0032217C">
            <w:pPr>
              <w:spacing w:after="0" w:line="240" w:lineRule="auto"/>
            </w:pPr>
          </w:p>
        </w:tc>
        <w:tc>
          <w:tcPr>
            <w:tcW w:w="13" w:type="dxa"/>
          </w:tcPr>
          <w:p w:rsidR="0032217C" w:rsidRDefault="0032217C">
            <w:pPr>
              <w:pStyle w:val="EmptyCellLayoutStyle"/>
              <w:spacing w:after="0" w:line="240" w:lineRule="auto"/>
            </w:pPr>
          </w:p>
        </w:tc>
      </w:tr>
      <w:tr w:rsidR="000B6AFF" w:rsidTr="000B6AFF">
        <w:trPr>
          <w:trHeight w:val="11"/>
        </w:trPr>
        <w:tc>
          <w:tcPr>
            <w:tcW w:w="13" w:type="dxa"/>
          </w:tcPr>
          <w:p w:rsidR="0032217C" w:rsidRDefault="0032217C">
            <w:pPr>
              <w:pStyle w:val="EmptyCellLayoutStyle"/>
              <w:spacing w:after="0" w:line="240" w:lineRule="auto"/>
            </w:pPr>
          </w:p>
        </w:tc>
        <w:tc>
          <w:tcPr>
            <w:tcW w:w="0" w:type="dxa"/>
            <w:gridSpan w:val="5"/>
            <w:vMerge/>
          </w:tcPr>
          <w:p w:rsidR="0032217C" w:rsidRDefault="0032217C">
            <w:pPr>
              <w:pStyle w:val="EmptyCellLayoutStyle"/>
              <w:spacing w:after="0" w:line="240" w:lineRule="auto"/>
            </w:pPr>
          </w:p>
        </w:tc>
        <w:tc>
          <w:tcPr>
            <w:tcW w:w="13" w:type="dxa"/>
          </w:tcPr>
          <w:p w:rsidR="0032217C" w:rsidRDefault="0032217C">
            <w:pPr>
              <w:pStyle w:val="EmptyCellLayoutStyle"/>
              <w:spacing w:after="0" w:line="240" w:lineRule="auto"/>
            </w:pPr>
          </w:p>
        </w:tc>
      </w:tr>
      <w:tr w:rsidR="0032217C">
        <w:trPr>
          <w:trHeight w:val="79"/>
        </w:trPr>
        <w:tc>
          <w:tcPr>
            <w:tcW w:w="13" w:type="dxa"/>
          </w:tcPr>
          <w:p w:rsidR="0032217C" w:rsidRDefault="0032217C">
            <w:pPr>
              <w:pStyle w:val="EmptyCellLayoutStyle"/>
              <w:spacing w:after="0" w:line="240" w:lineRule="auto"/>
            </w:pPr>
          </w:p>
        </w:tc>
        <w:tc>
          <w:tcPr>
            <w:tcW w:w="0" w:type="dxa"/>
          </w:tcPr>
          <w:p w:rsidR="0032217C" w:rsidRDefault="0032217C">
            <w:pPr>
              <w:pStyle w:val="EmptyCellLayoutStyle"/>
              <w:spacing w:after="0" w:line="240" w:lineRule="auto"/>
            </w:pPr>
          </w:p>
        </w:tc>
        <w:tc>
          <w:tcPr>
            <w:tcW w:w="1066" w:type="dxa"/>
          </w:tcPr>
          <w:p w:rsidR="0032217C" w:rsidRDefault="0032217C">
            <w:pPr>
              <w:pStyle w:val="EmptyCellLayoutStyle"/>
              <w:spacing w:after="0" w:line="240" w:lineRule="auto"/>
            </w:pPr>
          </w:p>
        </w:tc>
        <w:tc>
          <w:tcPr>
            <w:tcW w:w="6" w:type="dxa"/>
            <w:tcBorders>
              <w:left w:val="single" w:sz="23" w:space="0" w:color="808080"/>
            </w:tcBorders>
          </w:tcPr>
          <w:p w:rsidR="0032217C" w:rsidRDefault="0032217C">
            <w:pPr>
              <w:pStyle w:val="EmptyCellLayoutStyle"/>
              <w:spacing w:after="0" w:line="240" w:lineRule="auto"/>
            </w:pPr>
          </w:p>
        </w:tc>
        <w:tc>
          <w:tcPr>
            <w:tcW w:w="8140" w:type="dxa"/>
          </w:tcPr>
          <w:p w:rsidR="0032217C" w:rsidRDefault="0032217C">
            <w:pPr>
              <w:pStyle w:val="EmptyCellLayoutStyle"/>
              <w:spacing w:after="0" w:line="240" w:lineRule="auto"/>
            </w:pPr>
          </w:p>
        </w:tc>
        <w:tc>
          <w:tcPr>
            <w:tcW w:w="119" w:type="dxa"/>
          </w:tcPr>
          <w:p w:rsidR="0032217C" w:rsidRDefault="0032217C">
            <w:pPr>
              <w:pStyle w:val="EmptyCellLayoutStyle"/>
              <w:spacing w:after="0" w:line="240" w:lineRule="auto"/>
            </w:pPr>
          </w:p>
        </w:tc>
        <w:tc>
          <w:tcPr>
            <w:tcW w:w="13" w:type="dxa"/>
          </w:tcPr>
          <w:p w:rsidR="0032217C" w:rsidRDefault="0032217C">
            <w:pPr>
              <w:pStyle w:val="EmptyCellLayoutStyle"/>
              <w:spacing w:after="0" w:line="240" w:lineRule="auto"/>
            </w:pPr>
          </w:p>
        </w:tc>
      </w:tr>
      <w:tr w:rsidR="000B6AFF" w:rsidTr="000B6AFF">
        <w:trPr>
          <w:trHeight w:val="2304"/>
        </w:trPr>
        <w:tc>
          <w:tcPr>
            <w:tcW w:w="13" w:type="dxa"/>
          </w:tcPr>
          <w:p w:rsidR="0032217C" w:rsidRDefault="0032217C">
            <w:pPr>
              <w:pStyle w:val="EmptyCellLayoutStyle"/>
              <w:spacing w:after="0" w:line="240" w:lineRule="auto"/>
            </w:pPr>
          </w:p>
        </w:tc>
        <w:tc>
          <w:tcPr>
            <w:tcW w:w="0" w:type="dxa"/>
          </w:tcPr>
          <w:p w:rsidR="0032217C" w:rsidRDefault="0032217C">
            <w:pPr>
              <w:pStyle w:val="EmptyCellLayoutStyle"/>
              <w:spacing w:after="0" w:line="240" w:lineRule="auto"/>
            </w:pPr>
          </w:p>
        </w:tc>
        <w:tc>
          <w:tcPr>
            <w:tcW w:w="1066" w:type="dxa"/>
          </w:tcPr>
          <w:p w:rsidR="0032217C" w:rsidRDefault="0032217C">
            <w:pPr>
              <w:pStyle w:val="EmptyCellLayoutStyle"/>
              <w:spacing w:after="0" w:line="240" w:lineRule="auto"/>
            </w:pPr>
          </w:p>
        </w:tc>
        <w:tc>
          <w:tcPr>
            <w:tcW w:w="6" w:type="dxa"/>
            <w:tcBorders>
              <w:left w:val="single" w:sz="23" w:space="0" w:color="808080"/>
            </w:tcBorders>
          </w:tcPr>
          <w:p w:rsidR="0032217C" w:rsidRDefault="0032217C">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32217C">
              <w:trPr>
                <w:trHeight w:val="2226"/>
              </w:trPr>
              <w:tc>
                <w:tcPr>
                  <w:tcW w:w="8260" w:type="dxa"/>
                  <w:tcBorders>
                    <w:top w:val="nil"/>
                    <w:left w:val="nil"/>
                    <w:bottom w:val="nil"/>
                    <w:right w:val="nil"/>
                  </w:tcBorders>
                  <w:tcMar>
                    <w:top w:w="39" w:type="dxa"/>
                    <w:left w:w="39" w:type="dxa"/>
                    <w:bottom w:w="39" w:type="dxa"/>
                    <w:right w:w="39" w:type="dxa"/>
                  </w:tcMar>
                </w:tcPr>
                <w:p w:rsidR="0032217C" w:rsidRDefault="0032217C">
                  <w:pPr>
                    <w:spacing w:after="0" w:line="240" w:lineRule="auto"/>
                    <w:jc w:val="center"/>
                  </w:pPr>
                </w:p>
                <w:p w:rsidR="0032217C" w:rsidRDefault="000B6AFF">
                  <w:pPr>
                    <w:spacing w:after="0" w:line="240" w:lineRule="auto"/>
                  </w:pPr>
                  <w:r>
                    <w:rPr>
                      <w:rFonts w:ascii="Calibri" w:eastAsia="Calibri" w:hAnsi="Calibri"/>
                      <w:color w:val="000000"/>
                      <w:sz w:val="144"/>
                    </w:rPr>
                    <w:t>2024 CCR</w:t>
                  </w:r>
                </w:p>
              </w:tc>
            </w:tr>
          </w:tbl>
          <w:p w:rsidR="0032217C" w:rsidRDefault="0032217C">
            <w:pPr>
              <w:spacing w:after="0" w:line="240" w:lineRule="auto"/>
            </w:pPr>
          </w:p>
        </w:tc>
        <w:tc>
          <w:tcPr>
            <w:tcW w:w="13" w:type="dxa"/>
          </w:tcPr>
          <w:p w:rsidR="0032217C" w:rsidRDefault="0032217C">
            <w:pPr>
              <w:pStyle w:val="EmptyCellLayoutStyle"/>
              <w:spacing w:after="0" w:line="240" w:lineRule="auto"/>
            </w:pPr>
          </w:p>
        </w:tc>
      </w:tr>
      <w:tr w:rsidR="000B6AFF" w:rsidTr="000B6AFF">
        <w:trPr>
          <w:trHeight w:val="94"/>
        </w:trPr>
        <w:tc>
          <w:tcPr>
            <w:tcW w:w="13" w:type="dxa"/>
          </w:tcPr>
          <w:p w:rsidR="0032217C" w:rsidRDefault="0032217C">
            <w:pPr>
              <w:pStyle w:val="EmptyCellLayoutStyle"/>
              <w:spacing w:after="0" w:line="240" w:lineRule="auto"/>
            </w:pPr>
          </w:p>
        </w:tc>
        <w:tc>
          <w:tcPr>
            <w:tcW w:w="0" w:type="dxa"/>
          </w:tcPr>
          <w:p w:rsidR="0032217C" w:rsidRDefault="0032217C">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32217C">
              <w:trPr>
                <w:trHeight w:val="3346"/>
              </w:trPr>
              <w:tc>
                <w:tcPr>
                  <w:tcW w:w="9214" w:type="dxa"/>
                  <w:tcBorders>
                    <w:top w:val="nil"/>
                    <w:left w:val="nil"/>
                    <w:bottom w:val="nil"/>
                    <w:right w:val="nil"/>
                  </w:tcBorders>
                  <w:tcMar>
                    <w:top w:w="39" w:type="dxa"/>
                    <w:left w:w="39" w:type="dxa"/>
                    <w:bottom w:w="39" w:type="dxa"/>
                    <w:right w:w="39" w:type="dxa"/>
                  </w:tcMar>
                </w:tcPr>
                <w:p w:rsidR="0032217C" w:rsidRDefault="0032217C">
                  <w:pPr>
                    <w:spacing w:after="0" w:line="240" w:lineRule="auto"/>
                  </w:pPr>
                </w:p>
                <w:p w:rsidR="0032217C" w:rsidRDefault="000B6AFF">
                  <w:pPr>
                    <w:spacing w:after="0" w:line="240" w:lineRule="auto"/>
                  </w:pPr>
                  <w:r>
                    <w:rPr>
                      <w:rFonts w:ascii="Calibri" w:eastAsia="Calibri" w:hAnsi="Calibri"/>
                      <w:b/>
                      <w:color w:val="000000"/>
                      <w:sz w:val="28"/>
                    </w:rPr>
                    <w:t>Additional Information and Electronic Copies can be found at www.ldh.la.gov/ccr</w:t>
                  </w:r>
                </w:p>
                <w:p w:rsidR="0032217C" w:rsidRDefault="0032217C">
                  <w:pPr>
                    <w:spacing w:after="0" w:line="240" w:lineRule="auto"/>
                  </w:pPr>
                </w:p>
                <w:p w:rsidR="0032217C" w:rsidRDefault="000B6AFF">
                  <w:pPr>
                    <w:spacing w:after="0" w:line="240" w:lineRule="auto"/>
                  </w:pPr>
                  <w:r>
                    <w:rPr>
                      <w:rFonts w:ascii="Calibri" w:eastAsia="Calibri" w:hAnsi="Calibri"/>
                      <w:color w:val="000000"/>
                      <w:sz w:val="22"/>
                    </w:rPr>
                    <w:t>What you need to do:</w:t>
                  </w:r>
                </w:p>
                <w:p w:rsidR="0032217C" w:rsidRDefault="0032217C">
                  <w:pPr>
                    <w:spacing w:after="0" w:line="240" w:lineRule="auto"/>
                  </w:pPr>
                </w:p>
                <w:p w:rsidR="0032217C" w:rsidRDefault="000B6AFF">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32217C" w:rsidRDefault="0032217C">
                  <w:pPr>
                    <w:spacing w:after="0" w:line="240" w:lineRule="auto"/>
                  </w:pPr>
                </w:p>
                <w:p w:rsidR="0032217C" w:rsidRDefault="000B6AFF">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32217C" w:rsidRDefault="0032217C">
                  <w:pPr>
                    <w:spacing w:after="0" w:line="240" w:lineRule="auto"/>
                  </w:pPr>
                </w:p>
                <w:p w:rsidR="0032217C" w:rsidRDefault="000B6AFF">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32217C" w:rsidRDefault="0032217C">
                  <w:pPr>
                    <w:spacing w:after="0" w:line="240" w:lineRule="auto"/>
                  </w:pPr>
                </w:p>
                <w:p w:rsidR="0032217C" w:rsidRDefault="000B6AFF">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32217C" w:rsidRDefault="000B6AFF">
                  <w:pPr>
                    <w:spacing w:after="0" w:line="240" w:lineRule="auto"/>
                  </w:pPr>
                  <w:r>
                    <w:rPr>
                      <w:rFonts w:ascii="Calibri" w:eastAsia="Calibri" w:hAnsi="Calibri"/>
                      <w:color w:val="000000"/>
                      <w:sz w:val="22"/>
                    </w:rPr>
                    <w:t> </w:t>
                  </w:r>
                </w:p>
                <w:p w:rsidR="0032217C" w:rsidRDefault="000B6AFF">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32217C" w:rsidRDefault="0032217C">
                  <w:pPr>
                    <w:spacing w:after="0" w:line="240" w:lineRule="auto"/>
                  </w:pPr>
                </w:p>
                <w:p w:rsidR="0032217C" w:rsidRDefault="000B6AFF">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32217C" w:rsidRDefault="0032217C">
                  <w:pPr>
                    <w:spacing w:after="0" w:line="240" w:lineRule="auto"/>
                  </w:pPr>
                </w:p>
                <w:p w:rsidR="0032217C" w:rsidRDefault="000B6AFF">
                  <w:pPr>
                    <w:spacing w:after="0" w:line="240" w:lineRule="auto"/>
                  </w:pPr>
                  <w:r>
                    <w:rPr>
                      <w:rFonts w:ascii="Calibri" w:eastAsia="Calibri" w:hAnsi="Calibri"/>
                      <w:b/>
                      <w:color w:val="000000"/>
                      <w:sz w:val="22"/>
                    </w:rPr>
                    <w:t>Notes:</w:t>
                  </w:r>
                </w:p>
                <w:p w:rsidR="0032217C" w:rsidRDefault="000B6AFF">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32217C" w:rsidRDefault="0032217C">
            <w:pPr>
              <w:spacing w:after="0" w:line="240" w:lineRule="auto"/>
            </w:pPr>
          </w:p>
        </w:tc>
        <w:tc>
          <w:tcPr>
            <w:tcW w:w="119" w:type="dxa"/>
          </w:tcPr>
          <w:p w:rsidR="0032217C" w:rsidRDefault="0032217C">
            <w:pPr>
              <w:pStyle w:val="EmptyCellLayoutStyle"/>
              <w:spacing w:after="0" w:line="240" w:lineRule="auto"/>
            </w:pPr>
          </w:p>
        </w:tc>
        <w:tc>
          <w:tcPr>
            <w:tcW w:w="13" w:type="dxa"/>
          </w:tcPr>
          <w:p w:rsidR="0032217C" w:rsidRDefault="0032217C">
            <w:pPr>
              <w:pStyle w:val="EmptyCellLayoutStyle"/>
              <w:spacing w:after="0" w:line="240" w:lineRule="auto"/>
            </w:pPr>
          </w:p>
        </w:tc>
      </w:tr>
      <w:tr w:rsidR="000B6AFF" w:rsidTr="000B6AFF">
        <w:trPr>
          <w:trHeight w:val="13"/>
        </w:trPr>
        <w:tc>
          <w:tcPr>
            <w:tcW w:w="13" w:type="dxa"/>
            <w:tcBorders>
              <w:top w:val="single" w:sz="23" w:space="0" w:color="808080"/>
            </w:tcBorders>
          </w:tcPr>
          <w:p w:rsidR="0032217C" w:rsidRDefault="0032217C">
            <w:pPr>
              <w:pStyle w:val="EmptyCellLayoutStyle"/>
              <w:spacing w:after="0" w:line="240" w:lineRule="auto"/>
            </w:pPr>
          </w:p>
        </w:tc>
        <w:tc>
          <w:tcPr>
            <w:tcW w:w="0" w:type="dxa"/>
            <w:tcBorders>
              <w:top w:val="single" w:sz="23" w:space="0" w:color="808080"/>
            </w:tcBorders>
          </w:tcPr>
          <w:p w:rsidR="0032217C" w:rsidRDefault="0032217C">
            <w:pPr>
              <w:pStyle w:val="EmptyCellLayoutStyle"/>
              <w:spacing w:after="0" w:line="240" w:lineRule="auto"/>
            </w:pPr>
          </w:p>
        </w:tc>
        <w:tc>
          <w:tcPr>
            <w:tcW w:w="1066" w:type="dxa"/>
            <w:gridSpan w:val="3"/>
            <w:vMerge/>
            <w:tcBorders>
              <w:top w:val="single" w:sz="23" w:space="0" w:color="808080"/>
            </w:tcBorders>
          </w:tcPr>
          <w:p w:rsidR="0032217C" w:rsidRDefault="0032217C">
            <w:pPr>
              <w:pStyle w:val="EmptyCellLayoutStyle"/>
              <w:spacing w:after="0" w:line="240" w:lineRule="auto"/>
            </w:pPr>
          </w:p>
        </w:tc>
        <w:tc>
          <w:tcPr>
            <w:tcW w:w="119" w:type="dxa"/>
            <w:tcBorders>
              <w:top w:val="single" w:sz="23" w:space="0" w:color="808080"/>
            </w:tcBorders>
          </w:tcPr>
          <w:p w:rsidR="0032217C" w:rsidRDefault="0032217C">
            <w:pPr>
              <w:pStyle w:val="EmptyCellLayoutStyle"/>
              <w:spacing w:after="0" w:line="240" w:lineRule="auto"/>
            </w:pPr>
          </w:p>
        </w:tc>
        <w:tc>
          <w:tcPr>
            <w:tcW w:w="13" w:type="dxa"/>
            <w:tcBorders>
              <w:top w:val="single" w:sz="23" w:space="0" w:color="808080"/>
            </w:tcBorders>
          </w:tcPr>
          <w:p w:rsidR="0032217C" w:rsidRDefault="0032217C">
            <w:pPr>
              <w:pStyle w:val="EmptyCellLayoutStyle"/>
              <w:spacing w:after="0" w:line="240" w:lineRule="auto"/>
            </w:pPr>
          </w:p>
        </w:tc>
      </w:tr>
      <w:tr w:rsidR="000B6AFF" w:rsidTr="000B6AFF">
        <w:trPr>
          <w:trHeight w:val="3316"/>
        </w:trPr>
        <w:tc>
          <w:tcPr>
            <w:tcW w:w="13" w:type="dxa"/>
          </w:tcPr>
          <w:p w:rsidR="0032217C" w:rsidRDefault="0032217C">
            <w:pPr>
              <w:pStyle w:val="EmptyCellLayoutStyle"/>
              <w:spacing w:after="0" w:line="240" w:lineRule="auto"/>
            </w:pPr>
          </w:p>
        </w:tc>
        <w:tc>
          <w:tcPr>
            <w:tcW w:w="0" w:type="dxa"/>
          </w:tcPr>
          <w:p w:rsidR="0032217C" w:rsidRDefault="0032217C">
            <w:pPr>
              <w:pStyle w:val="EmptyCellLayoutStyle"/>
              <w:spacing w:after="0" w:line="240" w:lineRule="auto"/>
            </w:pPr>
          </w:p>
        </w:tc>
        <w:tc>
          <w:tcPr>
            <w:tcW w:w="1066" w:type="dxa"/>
            <w:gridSpan w:val="3"/>
            <w:vMerge/>
          </w:tcPr>
          <w:p w:rsidR="0032217C" w:rsidRDefault="0032217C">
            <w:pPr>
              <w:pStyle w:val="EmptyCellLayoutStyle"/>
              <w:spacing w:after="0" w:line="240" w:lineRule="auto"/>
            </w:pPr>
          </w:p>
        </w:tc>
        <w:tc>
          <w:tcPr>
            <w:tcW w:w="119" w:type="dxa"/>
          </w:tcPr>
          <w:p w:rsidR="0032217C" w:rsidRDefault="0032217C">
            <w:pPr>
              <w:pStyle w:val="EmptyCellLayoutStyle"/>
              <w:spacing w:after="0" w:line="240" w:lineRule="auto"/>
            </w:pPr>
          </w:p>
        </w:tc>
        <w:tc>
          <w:tcPr>
            <w:tcW w:w="13" w:type="dxa"/>
          </w:tcPr>
          <w:p w:rsidR="0032217C" w:rsidRDefault="0032217C">
            <w:pPr>
              <w:pStyle w:val="EmptyCellLayoutStyle"/>
              <w:spacing w:after="0" w:line="240" w:lineRule="auto"/>
            </w:pPr>
          </w:p>
        </w:tc>
      </w:tr>
    </w:tbl>
    <w:p w:rsidR="0032217C" w:rsidRDefault="000B6AFF">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32217C">
        <w:tc>
          <w:tcPr>
            <w:tcW w:w="13" w:type="dxa"/>
          </w:tcPr>
          <w:p w:rsidR="0032217C" w:rsidRDefault="0032217C">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32217C">
              <w:trPr>
                <w:trHeight w:val="5211"/>
              </w:trPr>
              <w:tc>
                <w:tcPr>
                  <w:tcW w:w="194" w:type="dxa"/>
                </w:tcPr>
                <w:p w:rsidR="0032217C" w:rsidRDefault="0032217C">
                  <w:pPr>
                    <w:pStyle w:val="EmptyCellLayoutStyle"/>
                    <w:spacing w:after="0" w:line="240" w:lineRule="auto"/>
                  </w:pPr>
                </w:p>
              </w:tc>
              <w:tc>
                <w:tcPr>
                  <w:tcW w:w="8790" w:type="dxa"/>
                </w:tcPr>
                <w:p w:rsidR="0032217C" w:rsidRDefault="0032217C">
                  <w:pPr>
                    <w:pStyle w:val="EmptyCellLayoutStyle"/>
                    <w:spacing w:after="0" w:line="240" w:lineRule="auto"/>
                  </w:pPr>
                </w:p>
              </w:tc>
              <w:tc>
                <w:tcPr>
                  <w:tcW w:w="229" w:type="dxa"/>
                </w:tcPr>
                <w:p w:rsidR="0032217C" w:rsidRDefault="0032217C">
                  <w:pPr>
                    <w:pStyle w:val="EmptyCellLayoutStyle"/>
                    <w:spacing w:after="0" w:line="240" w:lineRule="auto"/>
                  </w:pPr>
                </w:p>
              </w:tc>
            </w:tr>
            <w:tr w:rsidR="0032217C">
              <w:trPr>
                <w:trHeight w:val="359"/>
              </w:trPr>
              <w:tc>
                <w:tcPr>
                  <w:tcW w:w="194" w:type="dxa"/>
                </w:tcPr>
                <w:p w:rsidR="0032217C" w:rsidRDefault="0032217C">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32217C">
                    <w:trPr>
                      <w:trHeight w:val="282"/>
                    </w:trPr>
                    <w:tc>
                      <w:tcPr>
                        <w:tcW w:w="8790" w:type="dxa"/>
                        <w:tcBorders>
                          <w:top w:val="nil"/>
                          <w:left w:val="nil"/>
                          <w:bottom w:val="nil"/>
                          <w:right w:val="nil"/>
                        </w:tcBorders>
                        <w:tcMar>
                          <w:top w:w="39" w:type="dxa"/>
                          <w:left w:w="39" w:type="dxa"/>
                          <w:bottom w:w="39" w:type="dxa"/>
                          <w:right w:w="39" w:type="dxa"/>
                        </w:tcMar>
                        <w:vAlign w:val="center"/>
                      </w:tcPr>
                      <w:p w:rsidR="0032217C" w:rsidRDefault="000B6AFF">
                        <w:pPr>
                          <w:spacing w:after="0" w:line="240" w:lineRule="auto"/>
                          <w:jc w:val="center"/>
                        </w:pPr>
                        <w:r>
                          <w:rPr>
                            <w:rFonts w:ascii="Calibri" w:eastAsia="Calibri" w:hAnsi="Calibri"/>
                            <w:color w:val="000000"/>
                            <w:sz w:val="40"/>
                          </w:rPr>
                          <w:t>This page intentionally left blank</w:t>
                        </w:r>
                      </w:p>
                    </w:tc>
                  </w:tr>
                </w:tbl>
                <w:p w:rsidR="0032217C" w:rsidRDefault="0032217C">
                  <w:pPr>
                    <w:spacing w:after="0" w:line="240" w:lineRule="auto"/>
                  </w:pPr>
                </w:p>
              </w:tc>
              <w:tc>
                <w:tcPr>
                  <w:tcW w:w="229" w:type="dxa"/>
                </w:tcPr>
                <w:p w:rsidR="0032217C" w:rsidRDefault="0032217C">
                  <w:pPr>
                    <w:pStyle w:val="EmptyCellLayoutStyle"/>
                    <w:spacing w:after="0" w:line="240" w:lineRule="auto"/>
                  </w:pPr>
                </w:p>
              </w:tc>
            </w:tr>
            <w:tr w:rsidR="0032217C">
              <w:trPr>
                <w:trHeight w:val="951"/>
              </w:trPr>
              <w:tc>
                <w:tcPr>
                  <w:tcW w:w="194" w:type="dxa"/>
                </w:tcPr>
                <w:p w:rsidR="0032217C" w:rsidRDefault="0032217C">
                  <w:pPr>
                    <w:pStyle w:val="EmptyCellLayoutStyle"/>
                    <w:spacing w:after="0" w:line="240" w:lineRule="auto"/>
                  </w:pPr>
                </w:p>
              </w:tc>
              <w:tc>
                <w:tcPr>
                  <w:tcW w:w="8790" w:type="dxa"/>
                </w:tcPr>
                <w:p w:rsidR="0032217C" w:rsidRDefault="0032217C">
                  <w:pPr>
                    <w:pStyle w:val="EmptyCellLayoutStyle"/>
                    <w:spacing w:after="0" w:line="240" w:lineRule="auto"/>
                  </w:pPr>
                </w:p>
              </w:tc>
              <w:tc>
                <w:tcPr>
                  <w:tcW w:w="229" w:type="dxa"/>
                </w:tcPr>
                <w:p w:rsidR="0032217C" w:rsidRDefault="0032217C">
                  <w:pPr>
                    <w:pStyle w:val="EmptyCellLayoutStyle"/>
                    <w:spacing w:after="0" w:line="240" w:lineRule="auto"/>
                  </w:pPr>
                </w:p>
              </w:tc>
            </w:tr>
          </w:tbl>
          <w:p w:rsidR="0032217C" w:rsidRDefault="0032217C">
            <w:pPr>
              <w:spacing w:after="0" w:line="240" w:lineRule="auto"/>
            </w:pPr>
          </w:p>
        </w:tc>
        <w:tc>
          <w:tcPr>
            <w:tcW w:w="132" w:type="dxa"/>
          </w:tcPr>
          <w:p w:rsidR="0032217C" w:rsidRDefault="0032217C">
            <w:pPr>
              <w:pStyle w:val="EmptyCellLayoutStyle"/>
              <w:spacing w:after="0" w:line="240" w:lineRule="auto"/>
            </w:pPr>
          </w:p>
        </w:tc>
      </w:tr>
    </w:tbl>
    <w:p w:rsidR="0032217C" w:rsidRDefault="000B6AFF">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165"/>
        <w:gridCol w:w="31"/>
        <w:gridCol w:w="659"/>
        <w:gridCol w:w="7654"/>
        <w:gridCol w:w="25"/>
        <w:gridCol w:w="465"/>
        <w:gridCol w:w="136"/>
      </w:tblGrid>
      <w:tr w:rsidR="0032217C">
        <w:trPr>
          <w:trHeight w:val="277"/>
        </w:trPr>
        <w:tc>
          <w:tcPr>
            <w:tcW w:w="6" w:type="dxa"/>
          </w:tcPr>
          <w:p w:rsidR="0032217C" w:rsidRDefault="0032217C">
            <w:pPr>
              <w:pStyle w:val="EmptyCellLayoutStyle"/>
              <w:spacing w:after="0" w:line="240" w:lineRule="auto"/>
            </w:pPr>
          </w:p>
        </w:tc>
        <w:tc>
          <w:tcPr>
            <w:tcW w:w="6" w:type="dxa"/>
          </w:tcPr>
          <w:p w:rsidR="0032217C" w:rsidRDefault="0032217C">
            <w:pPr>
              <w:pStyle w:val="EmptyCellLayoutStyle"/>
              <w:spacing w:after="0" w:line="240" w:lineRule="auto"/>
            </w:pPr>
          </w:p>
        </w:tc>
        <w:tc>
          <w:tcPr>
            <w:tcW w:w="0" w:type="dxa"/>
          </w:tcPr>
          <w:p w:rsidR="0032217C" w:rsidRDefault="0032217C">
            <w:pPr>
              <w:pStyle w:val="EmptyCellLayoutStyle"/>
              <w:spacing w:after="0" w:line="240" w:lineRule="auto"/>
            </w:pPr>
          </w:p>
        </w:tc>
        <w:tc>
          <w:tcPr>
            <w:tcW w:w="194" w:type="dxa"/>
          </w:tcPr>
          <w:p w:rsidR="0032217C" w:rsidRDefault="0032217C">
            <w:pPr>
              <w:pStyle w:val="EmptyCellLayoutStyle"/>
              <w:spacing w:after="0" w:line="240" w:lineRule="auto"/>
            </w:pPr>
          </w:p>
        </w:tc>
        <w:tc>
          <w:tcPr>
            <w:tcW w:w="165" w:type="dxa"/>
          </w:tcPr>
          <w:p w:rsidR="0032217C" w:rsidRDefault="0032217C">
            <w:pPr>
              <w:pStyle w:val="EmptyCellLayoutStyle"/>
              <w:spacing w:after="0" w:line="240" w:lineRule="auto"/>
            </w:pPr>
          </w:p>
        </w:tc>
        <w:tc>
          <w:tcPr>
            <w:tcW w:w="31" w:type="dxa"/>
          </w:tcPr>
          <w:p w:rsidR="0032217C" w:rsidRDefault="0032217C">
            <w:pPr>
              <w:pStyle w:val="EmptyCellLayoutStyle"/>
              <w:spacing w:after="0" w:line="240" w:lineRule="auto"/>
            </w:pPr>
          </w:p>
        </w:tc>
        <w:tc>
          <w:tcPr>
            <w:tcW w:w="659" w:type="dxa"/>
          </w:tcPr>
          <w:p w:rsidR="0032217C" w:rsidRDefault="0032217C">
            <w:pPr>
              <w:pStyle w:val="EmptyCellLayoutStyle"/>
              <w:spacing w:after="0" w:line="240" w:lineRule="auto"/>
            </w:pPr>
          </w:p>
        </w:tc>
        <w:tc>
          <w:tcPr>
            <w:tcW w:w="7654" w:type="dxa"/>
          </w:tcPr>
          <w:p w:rsidR="0032217C" w:rsidRDefault="0032217C">
            <w:pPr>
              <w:pStyle w:val="EmptyCellLayoutStyle"/>
              <w:spacing w:after="0" w:line="240" w:lineRule="auto"/>
            </w:pPr>
          </w:p>
        </w:tc>
        <w:tc>
          <w:tcPr>
            <w:tcW w:w="25" w:type="dxa"/>
          </w:tcPr>
          <w:p w:rsidR="0032217C" w:rsidRDefault="0032217C">
            <w:pPr>
              <w:pStyle w:val="EmptyCellLayoutStyle"/>
              <w:spacing w:after="0" w:line="240" w:lineRule="auto"/>
            </w:pPr>
          </w:p>
        </w:tc>
        <w:tc>
          <w:tcPr>
            <w:tcW w:w="465" w:type="dxa"/>
          </w:tcPr>
          <w:p w:rsidR="0032217C" w:rsidRDefault="0032217C">
            <w:pPr>
              <w:pStyle w:val="EmptyCellLayoutStyle"/>
              <w:spacing w:after="0" w:line="240" w:lineRule="auto"/>
            </w:pPr>
          </w:p>
        </w:tc>
        <w:tc>
          <w:tcPr>
            <w:tcW w:w="136" w:type="dxa"/>
          </w:tcPr>
          <w:p w:rsidR="0032217C" w:rsidRDefault="0032217C">
            <w:pPr>
              <w:pStyle w:val="EmptyCellLayoutStyle"/>
              <w:spacing w:after="0" w:line="240" w:lineRule="auto"/>
            </w:pPr>
          </w:p>
        </w:tc>
      </w:tr>
      <w:tr w:rsidR="000B6AFF" w:rsidTr="000B6AFF">
        <w:trPr>
          <w:trHeight w:val="37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32217C">
              <w:trPr>
                <w:trHeight w:val="297"/>
              </w:trPr>
              <w:tc>
                <w:tcPr>
                  <w:tcW w:w="9360" w:type="dxa"/>
                  <w:tcBorders>
                    <w:top w:val="nil"/>
                    <w:left w:val="nil"/>
                    <w:bottom w:val="nil"/>
                    <w:right w:val="nil"/>
                  </w:tcBorders>
                  <w:tcMar>
                    <w:top w:w="39" w:type="dxa"/>
                    <w:left w:w="39" w:type="dxa"/>
                    <w:bottom w:w="39" w:type="dxa"/>
                    <w:right w:w="39" w:type="dxa"/>
                  </w:tcMar>
                </w:tcPr>
                <w:p w:rsidR="0032217C" w:rsidRDefault="000B6AFF">
                  <w:pPr>
                    <w:spacing w:after="0" w:line="240" w:lineRule="auto"/>
                    <w:jc w:val="center"/>
                  </w:pPr>
                  <w:r>
                    <w:rPr>
                      <w:rFonts w:ascii="Calibri" w:eastAsia="Calibri" w:hAnsi="Calibri"/>
                      <w:b/>
                      <w:color w:val="000000"/>
                      <w:sz w:val="28"/>
                    </w:rPr>
                    <w:t>The Water We Drink</w:t>
                  </w:r>
                </w:p>
              </w:tc>
            </w:tr>
          </w:tbl>
          <w:p w:rsidR="0032217C" w:rsidRDefault="0032217C">
            <w:pPr>
              <w:spacing w:after="0" w:line="240" w:lineRule="auto"/>
            </w:pPr>
          </w:p>
        </w:tc>
      </w:tr>
      <w:tr w:rsidR="0032217C">
        <w:trPr>
          <w:trHeight w:val="200"/>
        </w:trPr>
        <w:tc>
          <w:tcPr>
            <w:tcW w:w="6" w:type="dxa"/>
          </w:tcPr>
          <w:p w:rsidR="0032217C" w:rsidRDefault="0032217C">
            <w:pPr>
              <w:pStyle w:val="EmptyCellLayoutStyle"/>
              <w:spacing w:after="0" w:line="240" w:lineRule="auto"/>
            </w:pPr>
          </w:p>
        </w:tc>
        <w:tc>
          <w:tcPr>
            <w:tcW w:w="6" w:type="dxa"/>
          </w:tcPr>
          <w:p w:rsidR="0032217C" w:rsidRDefault="0032217C">
            <w:pPr>
              <w:pStyle w:val="EmptyCellLayoutStyle"/>
              <w:spacing w:after="0" w:line="240" w:lineRule="auto"/>
            </w:pPr>
          </w:p>
        </w:tc>
        <w:tc>
          <w:tcPr>
            <w:tcW w:w="0" w:type="dxa"/>
          </w:tcPr>
          <w:p w:rsidR="0032217C" w:rsidRDefault="0032217C">
            <w:pPr>
              <w:pStyle w:val="EmptyCellLayoutStyle"/>
              <w:spacing w:after="0" w:line="240" w:lineRule="auto"/>
            </w:pPr>
          </w:p>
        </w:tc>
        <w:tc>
          <w:tcPr>
            <w:tcW w:w="194" w:type="dxa"/>
          </w:tcPr>
          <w:p w:rsidR="0032217C" w:rsidRDefault="0032217C">
            <w:pPr>
              <w:pStyle w:val="EmptyCellLayoutStyle"/>
              <w:spacing w:after="0" w:line="240" w:lineRule="auto"/>
            </w:pPr>
          </w:p>
        </w:tc>
        <w:tc>
          <w:tcPr>
            <w:tcW w:w="165" w:type="dxa"/>
          </w:tcPr>
          <w:p w:rsidR="0032217C" w:rsidRDefault="0032217C">
            <w:pPr>
              <w:pStyle w:val="EmptyCellLayoutStyle"/>
              <w:spacing w:after="0" w:line="240" w:lineRule="auto"/>
            </w:pPr>
          </w:p>
        </w:tc>
        <w:tc>
          <w:tcPr>
            <w:tcW w:w="31" w:type="dxa"/>
          </w:tcPr>
          <w:p w:rsidR="0032217C" w:rsidRDefault="0032217C">
            <w:pPr>
              <w:pStyle w:val="EmptyCellLayoutStyle"/>
              <w:spacing w:after="0" w:line="240" w:lineRule="auto"/>
            </w:pPr>
          </w:p>
        </w:tc>
        <w:tc>
          <w:tcPr>
            <w:tcW w:w="659" w:type="dxa"/>
          </w:tcPr>
          <w:p w:rsidR="0032217C" w:rsidRDefault="0032217C">
            <w:pPr>
              <w:pStyle w:val="EmptyCellLayoutStyle"/>
              <w:spacing w:after="0" w:line="240" w:lineRule="auto"/>
            </w:pPr>
          </w:p>
        </w:tc>
        <w:tc>
          <w:tcPr>
            <w:tcW w:w="7654" w:type="dxa"/>
          </w:tcPr>
          <w:p w:rsidR="0032217C" w:rsidRDefault="0032217C">
            <w:pPr>
              <w:pStyle w:val="EmptyCellLayoutStyle"/>
              <w:spacing w:after="0" w:line="240" w:lineRule="auto"/>
            </w:pPr>
          </w:p>
        </w:tc>
        <w:tc>
          <w:tcPr>
            <w:tcW w:w="25" w:type="dxa"/>
          </w:tcPr>
          <w:p w:rsidR="0032217C" w:rsidRDefault="0032217C">
            <w:pPr>
              <w:pStyle w:val="EmptyCellLayoutStyle"/>
              <w:spacing w:after="0" w:line="240" w:lineRule="auto"/>
            </w:pPr>
          </w:p>
        </w:tc>
        <w:tc>
          <w:tcPr>
            <w:tcW w:w="465" w:type="dxa"/>
          </w:tcPr>
          <w:p w:rsidR="0032217C" w:rsidRDefault="0032217C">
            <w:pPr>
              <w:pStyle w:val="EmptyCellLayoutStyle"/>
              <w:spacing w:after="0" w:line="240" w:lineRule="auto"/>
            </w:pPr>
          </w:p>
        </w:tc>
        <w:tc>
          <w:tcPr>
            <w:tcW w:w="136" w:type="dxa"/>
          </w:tcPr>
          <w:p w:rsidR="0032217C" w:rsidRDefault="0032217C">
            <w:pPr>
              <w:pStyle w:val="EmptyCellLayoutStyle"/>
              <w:spacing w:after="0" w:line="240" w:lineRule="auto"/>
            </w:pPr>
          </w:p>
        </w:tc>
      </w:tr>
      <w:tr w:rsidR="000B6AFF" w:rsidTr="000B6AFF">
        <w:trPr>
          <w:trHeight w:val="333"/>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32217C">
              <w:trPr>
                <w:trHeight w:val="255"/>
              </w:trPr>
              <w:tc>
                <w:tcPr>
                  <w:tcW w:w="9360" w:type="dxa"/>
                  <w:tcBorders>
                    <w:top w:val="nil"/>
                    <w:left w:val="nil"/>
                    <w:bottom w:val="nil"/>
                    <w:right w:val="nil"/>
                  </w:tcBorders>
                  <w:tcMar>
                    <w:top w:w="39" w:type="dxa"/>
                    <w:left w:w="39" w:type="dxa"/>
                    <w:bottom w:w="39" w:type="dxa"/>
                    <w:right w:w="39" w:type="dxa"/>
                  </w:tcMar>
                </w:tcPr>
                <w:p w:rsidR="0032217C" w:rsidRDefault="000B6AFF">
                  <w:pPr>
                    <w:spacing w:after="0" w:line="240" w:lineRule="auto"/>
                    <w:jc w:val="center"/>
                  </w:pPr>
                  <w:r>
                    <w:rPr>
                      <w:rFonts w:ascii="Calibri" w:eastAsia="Calibri" w:hAnsi="Calibri"/>
                      <w:b/>
                      <w:color w:val="000000"/>
                      <w:sz w:val="22"/>
                    </w:rPr>
                    <w:t>TOWN OF WHITE CASTLE WATER SYSTEM</w:t>
                  </w:r>
                </w:p>
              </w:tc>
            </w:tr>
          </w:tbl>
          <w:p w:rsidR="0032217C" w:rsidRDefault="0032217C">
            <w:pPr>
              <w:spacing w:after="0" w:line="240" w:lineRule="auto"/>
            </w:pPr>
          </w:p>
        </w:tc>
      </w:tr>
      <w:tr w:rsidR="000B6AFF" w:rsidTr="000B6AFF">
        <w:trPr>
          <w:trHeight w:val="38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32217C">
              <w:trPr>
                <w:trHeight w:val="311"/>
              </w:trPr>
              <w:tc>
                <w:tcPr>
                  <w:tcW w:w="9346" w:type="dxa"/>
                  <w:tcBorders>
                    <w:top w:val="nil"/>
                    <w:left w:val="nil"/>
                    <w:bottom w:val="nil"/>
                    <w:right w:val="nil"/>
                  </w:tcBorders>
                  <w:tcMar>
                    <w:top w:w="39" w:type="dxa"/>
                    <w:left w:w="39" w:type="dxa"/>
                    <w:bottom w:w="39" w:type="dxa"/>
                    <w:right w:w="39" w:type="dxa"/>
                  </w:tcMar>
                </w:tcPr>
                <w:p w:rsidR="0032217C" w:rsidRDefault="000B6AFF">
                  <w:pPr>
                    <w:spacing w:after="0" w:line="240" w:lineRule="auto"/>
                    <w:jc w:val="center"/>
                  </w:pPr>
                  <w:r>
                    <w:rPr>
                      <w:rFonts w:ascii="Calibri" w:eastAsia="Calibri" w:hAnsi="Calibri"/>
                      <w:color w:val="000000"/>
                      <w:sz w:val="22"/>
                    </w:rPr>
                    <w:t xml:space="preserve">Public Water Supply ID: LA1047009   </w:t>
                  </w:r>
                </w:p>
              </w:tc>
            </w:tr>
          </w:tbl>
          <w:p w:rsidR="0032217C" w:rsidRDefault="0032217C">
            <w:pPr>
              <w:spacing w:after="0" w:line="240" w:lineRule="auto"/>
            </w:pPr>
          </w:p>
        </w:tc>
      </w:tr>
      <w:tr w:rsidR="0032217C">
        <w:trPr>
          <w:trHeight w:val="154"/>
        </w:trPr>
        <w:tc>
          <w:tcPr>
            <w:tcW w:w="6" w:type="dxa"/>
          </w:tcPr>
          <w:p w:rsidR="0032217C" w:rsidRDefault="0032217C">
            <w:pPr>
              <w:pStyle w:val="EmptyCellLayoutStyle"/>
              <w:spacing w:after="0" w:line="240" w:lineRule="auto"/>
            </w:pPr>
          </w:p>
        </w:tc>
        <w:tc>
          <w:tcPr>
            <w:tcW w:w="6" w:type="dxa"/>
          </w:tcPr>
          <w:p w:rsidR="0032217C" w:rsidRDefault="0032217C">
            <w:pPr>
              <w:pStyle w:val="EmptyCellLayoutStyle"/>
              <w:spacing w:after="0" w:line="240" w:lineRule="auto"/>
            </w:pPr>
          </w:p>
        </w:tc>
        <w:tc>
          <w:tcPr>
            <w:tcW w:w="0" w:type="dxa"/>
          </w:tcPr>
          <w:p w:rsidR="0032217C" w:rsidRDefault="0032217C">
            <w:pPr>
              <w:pStyle w:val="EmptyCellLayoutStyle"/>
              <w:spacing w:after="0" w:line="240" w:lineRule="auto"/>
            </w:pPr>
          </w:p>
        </w:tc>
        <w:tc>
          <w:tcPr>
            <w:tcW w:w="194" w:type="dxa"/>
          </w:tcPr>
          <w:p w:rsidR="0032217C" w:rsidRDefault="0032217C">
            <w:pPr>
              <w:pStyle w:val="EmptyCellLayoutStyle"/>
              <w:spacing w:after="0" w:line="240" w:lineRule="auto"/>
            </w:pPr>
          </w:p>
        </w:tc>
        <w:tc>
          <w:tcPr>
            <w:tcW w:w="165" w:type="dxa"/>
          </w:tcPr>
          <w:p w:rsidR="0032217C" w:rsidRDefault="0032217C">
            <w:pPr>
              <w:pStyle w:val="EmptyCellLayoutStyle"/>
              <w:spacing w:after="0" w:line="240" w:lineRule="auto"/>
            </w:pPr>
          </w:p>
        </w:tc>
        <w:tc>
          <w:tcPr>
            <w:tcW w:w="31" w:type="dxa"/>
          </w:tcPr>
          <w:p w:rsidR="0032217C" w:rsidRDefault="0032217C">
            <w:pPr>
              <w:pStyle w:val="EmptyCellLayoutStyle"/>
              <w:spacing w:after="0" w:line="240" w:lineRule="auto"/>
            </w:pPr>
          </w:p>
        </w:tc>
        <w:tc>
          <w:tcPr>
            <w:tcW w:w="659" w:type="dxa"/>
          </w:tcPr>
          <w:p w:rsidR="0032217C" w:rsidRDefault="0032217C">
            <w:pPr>
              <w:pStyle w:val="EmptyCellLayoutStyle"/>
              <w:spacing w:after="0" w:line="240" w:lineRule="auto"/>
            </w:pPr>
          </w:p>
        </w:tc>
        <w:tc>
          <w:tcPr>
            <w:tcW w:w="7654" w:type="dxa"/>
          </w:tcPr>
          <w:p w:rsidR="0032217C" w:rsidRDefault="0032217C">
            <w:pPr>
              <w:pStyle w:val="EmptyCellLayoutStyle"/>
              <w:spacing w:after="0" w:line="240" w:lineRule="auto"/>
            </w:pPr>
          </w:p>
        </w:tc>
        <w:tc>
          <w:tcPr>
            <w:tcW w:w="25" w:type="dxa"/>
          </w:tcPr>
          <w:p w:rsidR="0032217C" w:rsidRDefault="0032217C">
            <w:pPr>
              <w:pStyle w:val="EmptyCellLayoutStyle"/>
              <w:spacing w:after="0" w:line="240" w:lineRule="auto"/>
            </w:pPr>
          </w:p>
        </w:tc>
        <w:tc>
          <w:tcPr>
            <w:tcW w:w="465" w:type="dxa"/>
          </w:tcPr>
          <w:p w:rsidR="0032217C" w:rsidRDefault="0032217C">
            <w:pPr>
              <w:pStyle w:val="EmptyCellLayoutStyle"/>
              <w:spacing w:after="0" w:line="240" w:lineRule="auto"/>
            </w:pPr>
          </w:p>
        </w:tc>
        <w:tc>
          <w:tcPr>
            <w:tcW w:w="136" w:type="dxa"/>
          </w:tcPr>
          <w:p w:rsidR="0032217C" w:rsidRDefault="0032217C">
            <w:pPr>
              <w:pStyle w:val="EmptyCellLayoutStyle"/>
              <w:spacing w:after="0" w:line="240" w:lineRule="auto"/>
            </w:pPr>
          </w:p>
        </w:tc>
      </w:tr>
      <w:tr w:rsidR="000B6AFF" w:rsidTr="000B6AFF">
        <w:trPr>
          <w:trHeight w:val="221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32217C">
              <w:trPr>
                <w:trHeight w:val="2136"/>
              </w:trPr>
              <w:tc>
                <w:tcPr>
                  <w:tcW w:w="9360" w:type="dxa"/>
                  <w:tcBorders>
                    <w:top w:val="nil"/>
                    <w:left w:val="nil"/>
                    <w:bottom w:val="nil"/>
                    <w:right w:val="nil"/>
                  </w:tcBorders>
                  <w:tcMar>
                    <w:top w:w="39" w:type="dxa"/>
                    <w:left w:w="39" w:type="dxa"/>
                    <w:bottom w:w="39" w:type="dxa"/>
                    <w:right w:w="39" w:type="dxa"/>
                  </w:tcMar>
                </w:tcPr>
                <w:p w:rsidR="0032217C" w:rsidRDefault="000B6AFF">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32217C" w:rsidRDefault="000B6AFF">
                  <w:pPr>
                    <w:spacing w:after="0" w:line="240" w:lineRule="auto"/>
                  </w:pPr>
                  <w:r>
                    <w:rPr>
                      <w:rFonts w:ascii="Calibri" w:eastAsia="Calibri" w:hAnsi="Calibri"/>
                      <w:color w:val="000000"/>
                      <w:sz w:val="22"/>
                    </w:rPr>
                    <w:t>Our water source(s) are listed below:</w:t>
                  </w:r>
                </w:p>
              </w:tc>
            </w:tr>
          </w:tbl>
          <w:p w:rsidR="0032217C" w:rsidRDefault="0032217C">
            <w:pPr>
              <w:spacing w:after="0" w:line="240" w:lineRule="auto"/>
            </w:pPr>
          </w:p>
        </w:tc>
      </w:tr>
      <w:tr w:rsidR="0032217C">
        <w:trPr>
          <w:trHeight w:val="84"/>
        </w:trPr>
        <w:tc>
          <w:tcPr>
            <w:tcW w:w="6" w:type="dxa"/>
          </w:tcPr>
          <w:p w:rsidR="0032217C" w:rsidRDefault="0032217C">
            <w:pPr>
              <w:pStyle w:val="EmptyCellLayoutStyle"/>
              <w:spacing w:after="0" w:line="240" w:lineRule="auto"/>
            </w:pPr>
          </w:p>
        </w:tc>
        <w:tc>
          <w:tcPr>
            <w:tcW w:w="6" w:type="dxa"/>
          </w:tcPr>
          <w:p w:rsidR="0032217C" w:rsidRDefault="0032217C">
            <w:pPr>
              <w:pStyle w:val="EmptyCellLayoutStyle"/>
              <w:spacing w:after="0" w:line="240" w:lineRule="auto"/>
            </w:pPr>
          </w:p>
        </w:tc>
        <w:tc>
          <w:tcPr>
            <w:tcW w:w="0" w:type="dxa"/>
          </w:tcPr>
          <w:p w:rsidR="0032217C" w:rsidRDefault="0032217C">
            <w:pPr>
              <w:pStyle w:val="EmptyCellLayoutStyle"/>
              <w:spacing w:after="0" w:line="240" w:lineRule="auto"/>
            </w:pPr>
          </w:p>
        </w:tc>
        <w:tc>
          <w:tcPr>
            <w:tcW w:w="194" w:type="dxa"/>
          </w:tcPr>
          <w:p w:rsidR="0032217C" w:rsidRDefault="0032217C">
            <w:pPr>
              <w:pStyle w:val="EmptyCellLayoutStyle"/>
              <w:spacing w:after="0" w:line="240" w:lineRule="auto"/>
            </w:pPr>
          </w:p>
        </w:tc>
        <w:tc>
          <w:tcPr>
            <w:tcW w:w="165" w:type="dxa"/>
          </w:tcPr>
          <w:p w:rsidR="0032217C" w:rsidRDefault="0032217C">
            <w:pPr>
              <w:pStyle w:val="EmptyCellLayoutStyle"/>
              <w:spacing w:after="0" w:line="240" w:lineRule="auto"/>
            </w:pPr>
          </w:p>
        </w:tc>
        <w:tc>
          <w:tcPr>
            <w:tcW w:w="31" w:type="dxa"/>
          </w:tcPr>
          <w:p w:rsidR="0032217C" w:rsidRDefault="0032217C">
            <w:pPr>
              <w:pStyle w:val="EmptyCellLayoutStyle"/>
              <w:spacing w:after="0" w:line="240" w:lineRule="auto"/>
            </w:pPr>
          </w:p>
        </w:tc>
        <w:tc>
          <w:tcPr>
            <w:tcW w:w="659" w:type="dxa"/>
          </w:tcPr>
          <w:p w:rsidR="0032217C" w:rsidRDefault="0032217C">
            <w:pPr>
              <w:pStyle w:val="EmptyCellLayoutStyle"/>
              <w:spacing w:after="0" w:line="240" w:lineRule="auto"/>
            </w:pPr>
          </w:p>
        </w:tc>
        <w:tc>
          <w:tcPr>
            <w:tcW w:w="7654" w:type="dxa"/>
          </w:tcPr>
          <w:p w:rsidR="0032217C" w:rsidRDefault="0032217C">
            <w:pPr>
              <w:pStyle w:val="EmptyCellLayoutStyle"/>
              <w:spacing w:after="0" w:line="240" w:lineRule="auto"/>
            </w:pPr>
          </w:p>
        </w:tc>
        <w:tc>
          <w:tcPr>
            <w:tcW w:w="25" w:type="dxa"/>
          </w:tcPr>
          <w:p w:rsidR="0032217C" w:rsidRDefault="0032217C">
            <w:pPr>
              <w:pStyle w:val="EmptyCellLayoutStyle"/>
              <w:spacing w:after="0" w:line="240" w:lineRule="auto"/>
            </w:pPr>
          </w:p>
        </w:tc>
        <w:tc>
          <w:tcPr>
            <w:tcW w:w="465" w:type="dxa"/>
          </w:tcPr>
          <w:p w:rsidR="0032217C" w:rsidRDefault="0032217C">
            <w:pPr>
              <w:pStyle w:val="EmptyCellLayoutStyle"/>
              <w:spacing w:after="0" w:line="240" w:lineRule="auto"/>
            </w:pPr>
          </w:p>
        </w:tc>
        <w:tc>
          <w:tcPr>
            <w:tcW w:w="136" w:type="dxa"/>
          </w:tcPr>
          <w:p w:rsidR="0032217C" w:rsidRDefault="0032217C">
            <w:pPr>
              <w:pStyle w:val="EmptyCellLayoutStyle"/>
              <w:spacing w:after="0" w:line="240" w:lineRule="auto"/>
            </w:pPr>
          </w:p>
        </w:tc>
      </w:tr>
      <w:tr w:rsidR="000B6AFF" w:rsidTr="000B6AFF">
        <w:tc>
          <w:tcPr>
            <w:tcW w:w="6" w:type="dxa"/>
          </w:tcPr>
          <w:p w:rsidR="0032217C" w:rsidRDefault="0032217C">
            <w:pPr>
              <w:pStyle w:val="EmptyCellLayoutStyle"/>
              <w:spacing w:after="0" w:line="240" w:lineRule="auto"/>
            </w:pPr>
          </w:p>
        </w:tc>
        <w:tc>
          <w:tcPr>
            <w:tcW w:w="6" w:type="dxa"/>
          </w:tcPr>
          <w:p w:rsidR="0032217C" w:rsidRDefault="0032217C">
            <w:pPr>
              <w:pStyle w:val="EmptyCellLayoutStyle"/>
              <w:spacing w:after="0" w:line="240" w:lineRule="auto"/>
            </w:pPr>
          </w:p>
        </w:tc>
        <w:tc>
          <w:tcPr>
            <w:tcW w:w="0" w:type="dxa"/>
          </w:tcPr>
          <w:p w:rsidR="0032217C" w:rsidRDefault="0032217C">
            <w:pPr>
              <w:pStyle w:val="EmptyCellLayoutStyle"/>
              <w:spacing w:after="0" w:line="240" w:lineRule="auto"/>
            </w:pPr>
          </w:p>
        </w:tc>
        <w:tc>
          <w:tcPr>
            <w:tcW w:w="194" w:type="dxa"/>
          </w:tcPr>
          <w:p w:rsidR="0032217C" w:rsidRDefault="0032217C">
            <w:pPr>
              <w:pStyle w:val="EmptyCellLayoutStyle"/>
              <w:spacing w:after="0" w:line="240" w:lineRule="auto"/>
            </w:pPr>
          </w:p>
        </w:tc>
        <w:tc>
          <w:tcPr>
            <w:tcW w:w="165" w:type="dxa"/>
          </w:tcPr>
          <w:p w:rsidR="0032217C" w:rsidRDefault="0032217C">
            <w:pPr>
              <w:pStyle w:val="EmptyCellLayoutStyle"/>
              <w:spacing w:after="0" w:line="240" w:lineRule="auto"/>
            </w:pPr>
          </w:p>
        </w:tc>
        <w:tc>
          <w:tcPr>
            <w:tcW w:w="31" w:type="dxa"/>
          </w:tcPr>
          <w:p w:rsidR="0032217C" w:rsidRDefault="0032217C">
            <w:pPr>
              <w:pStyle w:val="EmptyCellLayoutStyle"/>
              <w:spacing w:after="0" w:line="240" w:lineRule="auto"/>
            </w:pPr>
          </w:p>
        </w:tc>
        <w:tc>
          <w:tcPr>
            <w:tcW w:w="659" w:type="dxa"/>
          </w:tcPr>
          <w:p w:rsidR="0032217C" w:rsidRDefault="0032217C">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32217C">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99"/>
                      <w:sz w:val="18"/>
                    </w:rPr>
                    <w:t>Source Water Type</w:t>
                  </w:r>
                </w:p>
              </w:tc>
            </w:tr>
            <w:tr w:rsidR="0032217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BOWIE STREET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Ground water</w:t>
                  </w:r>
                </w:p>
              </w:tc>
            </w:tr>
            <w:tr w:rsidR="0032217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GRAHAM ROAD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Ground water</w:t>
                  </w:r>
                </w:p>
              </w:tc>
            </w:tr>
          </w:tbl>
          <w:p w:rsidR="0032217C" w:rsidRDefault="0032217C">
            <w:pPr>
              <w:spacing w:after="0" w:line="240" w:lineRule="auto"/>
            </w:pPr>
          </w:p>
        </w:tc>
        <w:tc>
          <w:tcPr>
            <w:tcW w:w="465" w:type="dxa"/>
          </w:tcPr>
          <w:p w:rsidR="0032217C" w:rsidRDefault="0032217C">
            <w:pPr>
              <w:pStyle w:val="EmptyCellLayoutStyle"/>
              <w:spacing w:after="0" w:line="240" w:lineRule="auto"/>
            </w:pPr>
          </w:p>
        </w:tc>
        <w:tc>
          <w:tcPr>
            <w:tcW w:w="136" w:type="dxa"/>
          </w:tcPr>
          <w:p w:rsidR="0032217C" w:rsidRDefault="0032217C">
            <w:pPr>
              <w:pStyle w:val="EmptyCellLayoutStyle"/>
              <w:spacing w:after="0" w:line="240" w:lineRule="auto"/>
            </w:pPr>
          </w:p>
        </w:tc>
      </w:tr>
      <w:tr w:rsidR="0032217C">
        <w:trPr>
          <w:trHeight w:val="100"/>
        </w:trPr>
        <w:tc>
          <w:tcPr>
            <w:tcW w:w="6" w:type="dxa"/>
          </w:tcPr>
          <w:p w:rsidR="0032217C" w:rsidRDefault="0032217C">
            <w:pPr>
              <w:pStyle w:val="EmptyCellLayoutStyle"/>
              <w:spacing w:after="0" w:line="240" w:lineRule="auto"/>
            </w:pPr>
          </w:p>
        </w:tc>
        <w:tc>
          <w:tcPr>
            <w:tcW w:w="6" w:type="dxa"/>
          </w:tcPr>
          <w:p w:rsidR="0032217C" w:rsidRDefault="0032217C">
            <w:pPr>
              <w:pStyle w:val="EmptyCellLayoutStyle"/>
              <w:spacing w:after="0" w:line="240" w:lineRule="auto"/>
            </w:pPr>
          </w:p>
        </w:tc>
        <w:tc>
          <w:tcPr>
            <w:tcW w:w="0" w:type="dxa"/>
          </w:tcPr>
          <w:p w:rsidR="0032217C" w:rsidRDefault="0032217C">
            <w:pPr>
              <w:pStyle w:val="EmptyCellLayoutStyle"/>
              <w:spacing w:after="0" w:line="240" w:lineRule="auto"/>
            </w:pPr>
          </w:p>
        </w:tc>
        <w:tc>
          <w:tcPr>
            <w:tcW w:w="194" w:type="dxa"/>
          </w:tcPr>
          <w:p w:rsidR="0032217C" w:rsidRDefault="0032217C">
            <w:pPr>
              <w:pStyle w:val="EmptyCellLayoutStyle"/>
              <w:spacing w:after="0" w:line="240" w:lineRule="auto"/>
            </w:pPr>
          </w:p>
        </w:tc>
        <w:tc>
          <w:tcPr>
            <w:tcW w:w="165" w:type="dxa"/>
          </w:tcPr>
          <w:p w:rsidR="0032217C" w:rsidRDefault="0032217C">
            <w:pPr>
              <w:pStyle w:val="EmptyCellLayoutStyle"/>
              <w:spacing w:after="0" w:line="240" w:lineRule="auto"/>
            </w:pPr>
          </w:p>
        </w:tc>
        <w:tc>
          <w:tcPr>
            <w:tcW w:w="31" w:type="dxa"/>
          </w:tcPr>
          <w:p w:rsidR="0032217C" w:rsidRDefault="0032217C">
            <w:pPr>
              <w:pStyle w:val="EmptyCellLayoutStyle"/>
              <w:spacing w:after="0" w:line="240" w:lineRule="auto"/>
            </w:pPr>
          </w:p>
        </w:tc>
        <w:tc>
          <w:tcPr>
            <w:tcW w:w="659" w:type="dxa"/>
          </w:tcPr>
          <w:p w:rsidR="0032217C" w:rsidRDefault="0032217C">
            <w:pPr>
              <w:pStyle w:val="EmptyCellLayoutStyle"/>
              <w:spacing w:after="0" w:line="240" w:lineRule="auto"/>
            </w:pPr>
          </w:p>
        </w:tc>
        <w:tc>
          <w:tcPr>
            <w:tcW w:w="7654" w:type="dxa"/>
          </w:tcPr>
          <w:p w:rsidR="0032217C" w:rsidRDefault="0032217C">
            <w:pPr>
              <w:pStyle w:val="EmptyCellLayoutStyle"/>
              <w:spacing w:after="0" w:line="240" w:lineRule="auto"/>
            </w:pPr>
          </w:p>
        </w:tc>
        <w:tc>
          <w:tcPr>
            <w:tcW w:w="25" w:type="dxa"/>
          </w:tcPr>
          <w:p w:rsidR="0032217C" w:rsidRDefault="0032217C">
            <w:pPr>
              <w:pStyle w:val="EmptyCellLayoutStyle"/>
              <w:spacing w:after="0" w:line="240" w:lineRule="auto"/>
            </w:pPr>
          </w:p>
        </w:tc>
        <w:tc>
          <w:tcPr>
            <w:tcW w:w="465" w:type="dxa"/>
          </w:tcPr>
          <w:p w:rsidR="0032217C" w:rsidRDefault="0032217C">
            <w:pPr>
              <w:pStyle w:val="EmptyCellLayoutStyle"/>
              <w:spacing w:after="0" w:line="240" w:lineRule="auto"/>
            </w:pPr>
          </w:p>
        </w:tc>
        <w:tc>
          <w:tcPr>
            <w:tcW w:w="136" w:type="dxa"/>
          </w:tcPr>
          <w:p w:rsidR="0032217C" w:rsidRDefault="0032217C">
            <w:pPr>
              <w:pStyle w:val="EmptyCellLayoutStyle"/>
              <w:spacing w:after="0" w:line="240" w:lineRule="auto"/>
            </w:pPr>
          </w:p>
        </w:tc>
      </w:tr>
      <w:tr w:rsidR="000B6AFF" w:rsidTr="000B6AFF">
        <w:trPr>
          <w:trHeight w:val="403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32217C">
              <w:trPr>
                <w:trHeight w:val="3952"/>
              </w:trPr>
              <w:tc>
                <w:tcPr>
                  <w:tcW w:w="9360" w:type="dxa"/>
                  <w:tcBorders>
                    <w:top w:val="nil"/>
                    <w:left w:val="nil"/>
                    <w:bottom w:val="nil"/>
                    <w:right w:val="nil"/>
                  </w:tcBorders>
                  <w:tcMar>
                    <w:top w:w="39" w:type="dxa"/>
                    <w:left w:w="39" w:type="dxa"/>
                    <w:bottom w:w="39" w:type="dxa"/>
                    <w:right w:w="39" w:type="dxa"/>
                  </w:tcMar>
                </w:tcPr>
                <w:p w:rsidR="0032217C" w:rsidRDefault="000B6AFF">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32217C" w:rsidRDefault="0032217C">
                  <w:pPr>
                    <w:spacing w:after="0" w:line="240" w:lineRule="auto"/>
                  </w:pPr>
                </w:p>
                <w:p w:rsidR="0032217C" w:rsidRDefault="000B6AFF">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32217C" w:rsidRDefault="0032217C">
                  <w:pPr>
                    <w:spacing w:after="0" w:line="240" w:lineRule="auto"/>
                  </w:pPr>
                </w:p>
                <w:p w:rsidR="0032217C" w:rsidRDefault="000B6AFF">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32217C" w:rsidRDefault="0032217C">
                  <w:pPr>
                    <w:spacing w:after="0" w:line="240" w:lineRule="auto"/>
                  </w:pPr>
                </w:p>
                <w:p w:rsidR="0032217C" w:rsidRDefault="000B6AFF">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32217C" w:rsidRDefault="0032217C">
                  <w:pPr>
                    <w:spacing w:after="0" w:line="240" w:lineRule="auto"/>
                  </w:pPr>
                </w:p>
                <w:p w:rsidR="0032217C" w:rsidRDefault="000B6AFF">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32217C" w:rsidRDefault="0032217C">
                  <w:pPr>
                    <w:spacing w:after="0" w:line="240" w:lineRule="auto"/>
                  </w:pPr>
                </w:p>
                <w:p w:rsidR="0032217C" w:rsidRDefault="000B6AFF">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32217C" w:rsidRDefault="0032217C">
                  <w:pPr>
                    <w:spacing w:after="0" w:line="240" w:lineRule="auto"/>
                  </w:pPr>
                </w:p>
                <w:p w:rsidR="0032217C" w:rsidRDefault="000B6AFF">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'HIGH'.  If you would like to review the Source Water Assessment Plan, please feel free to contact our office.</w:t>
                  </w:r>
                </w:p>
                <w:p w:rsidR="0032217C" w:rsidRDefault="0032217C">
                  <w:pPr>
                    <w:spacing w:after="0" w:line="240" w:lineRule="auto"/>
                  </w:pPr>
                </w:p>
                <w:p w:rsidR="0032217C" w:rsidRDefault="000B6AFF">
                  <w:pPr>
                    <w:spacing w:after="0" w:line="240" w:lineRule="auto"/>
                  </w:pPr>
                  <w:r>
                    <w:rPr>
                      <w:rFonts w:ascii="Calibri" w:eastAsia="Calibri" w:hAnsi="Calibri"/>
                      <w:color w:val="000000"/>
                      <w:sz w:val="22"/>
                    </w:rPr>
                    <w:t>                In order to ensure that tap w</w:t>
                  </w:r>
                  <w:r>
                    <w:rPr>
                      <w:rFonts w:ascii="Calibri" w:eastAsia="Calibri" w:hAnsi="Calibri"/>
                      <w:color w:val="000000"/>
                      <w:sz w:val="22"/>
                    </w:rPr>
                    <w:t xml:space="preserve">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w:t>
                  </w:r>
                  <w:r>
                    <w:rPr>
                      <w:rFonts w:ascii="Calibri" w:eastAsia="Calibri" w:hAnsi="Calibri"/>
                      <w:color w:val="000000"/>
                      <w:sz w:val="22"/>
                    </w:rPr>
                    <w:t xml:space="preserve">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t>
                  </w:r>
                  <w:r>
                    <w:rPr>
                      <w:rFonts w:ascii="Calibri" w:eastAsia="Calibri" w:hAnsi="Calibri"/>
                      <w:color w:val="000000"/>
                      <w:sz w:val="22"/>
                    </w:rPr>
                    <w:lastRenderedPageBreak/>
                    <w:t xml:space="preserve">want to learn more about your drinking water, please </w:t>
                  </w:r>
                  <w:proofErr w:type="gramStart"/>
                  <w:r>
                    <w:rPr>
                      <w:rFonts w:ascii="Calibri" w:eastAsia="Calibri" w:hAnsi="Calibri"/>
                      <w:color w:val="000000"/>
                      <w:sz w:val="22"/>
                    </w:rPr>
                    <w:t>con</w:t>
                  </w:r>
                  <w:r>
                    <w:rPr>
                      <w:rFonts w:ascii="Calibri" w:eastAsia="Calibri" w:hAnsi="Calibri"/>
                      <w:color w:val="000000"/>
                      <w:sz w:val="22"/>
                    </w:rPr>
                    <w:t>tact  JOHN</w:t>
                  </w:r>
                  <w:proofErr w:type="gramEnd"/>
                  <w:r>
                    <w:rPr>
                      <w:rFonts w:ascii="Calibri" w:eastAsia="Calibri" w:hAnsi="Calibri"/>
                      <w:color w:val="000000"/>
                      <w:sz w:val="22"/>
                    </w:rPr>
                    <w:t xml:space="preserve"> MORRIS at  225-545-3012.</w:t>
                  </w:r>
                </w:p>
                <w:p w:rsidR="0032217C" w:rsidRDefault="0032217C">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3912"/>
                    <w:gridCol w:w="1583"/>
                    <w:gridCol w:w="2122"/>
                    <w:gridCol w:w="978"/>
                    <w:gridCol w:w="753"/>
                  </w:tblGrid>
                  <w:tr w:rsidR="000B6AFF" w:rsidRPr="00094FFC" w:rsidTr="00901D05">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6AFF" w:rsidRPr="00094FFC" w:rsidRDefault="000B6AFF" w:rsidP="000B6AFF">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0B6AFF" w:rsidRPr="00094FFC" w:rsidTr="00901D05">
                    <w:trPr>
                      <w:trHeight w:val="60"/>
                      <w:tblHeader/>
                    </w:trPr>
                    <w:tc>
                      <w:tcPr>
                        <w:tcW w:w="39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6AFF" w:rsidRPr="00094FFC" w:rsidRDefault="000B6AFF" w:rsidP="000B6AFF">
                        <w:pPr>
                          <w:rPr>
                            <w:rFonts w:eastAsiaTheme="minorHAnsi" w:cstheme="minorBidi"/>
                            <w:color w:val="333399"/>
                            <w:sz w:val="18"/>
                          </w:rPr>
                        </w:pPr>
                        <w:r w:rsidRPr="00094FFC">
                          <w:rPr>
                            <w:rFonts w:eastAsiaTheme="minorHAnsi" w:cstheme="minorBidi"/>
                            <w:color w:val="333399"/>
                            <w:sz w:val="18"/>
                          </w:rPr>
                          <w:t>Unregulated Contaminants</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6AFF" w:rsidRPr="00094FFC" w:rsidRDefault="000B6AFF" w:rsidP="000B6AFF">
                        <w:pPr>
                          <w:rPr>
                            <w:rFonts w:eastAsiaTheme="minorHAnsi" w:cstheme="minorBidi"/>
                            <w:color w:val="333399"/>
                            <w:sz w:val="18"/>
                          </w:rPr>
                        </w:pPr>
                        <w:r w:rsidRPr="00094FFC">
                          <w:rPr>
                            <w:rFonts w:eastAsiaTheme="minorHAnsi" w:cstheme="minorBidi"/>
                            <w:color w:val="333399"/>
                            <w:sz w:val="18"/>
                          </w:rPr>
                          <w:t>Collection Date</w:t>
                        </w:r>
                      </w:p>
                    </w:tc>
                    <w:tc>
                      <w:tcPr>
                        <w:tcW w:w="2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6AFF" w:rsidRPr="00094FFC" w:rsidRDefault="000B6AFF" w:rsidP="000B6AFF">
                        <w:pPr>
                          <w:rPr>
                            <w:rFonts w:eastAsiaTheme="minorHAnsi" w:cstheme="minorBidi"/>
                            <w:color w:val="333399"/>
                            <w:sz w:val="18"/>
                          </w:rPr>
                        </w:pPr>
                        <w:r w:rsidRPr="00094FFC">
                          <w:rPr>
                            <w:rFonts w:eastAsiaTheme="minorHAnsi" w:cstheme="minorBidi"/>
                            <w:color w:val="333399"/>
                            <w:sz w:val="18"/>
                          </w:rPr>
                          <w:t>Average Concentration</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6AFF" w:rsidRPr="00094FFC" w:rsidRDefault="000B6AFF" w:rsidP="000B6AFF">
                        <w:pPr>
                          <w:rPr>
                            <w:rFonts w:eastAsiaTheme="minorHAnsi" w:cstheme="minorBidi"/>
                            <w:color w:val="333399"/>
                            <w:sz w:val="18"/>
                          </w:rPr>
                        </w:pPr>
                        <w:r w:rsidRPr="00094FFC">
                          <w:rPr>
                            <w:rFonts w:eastAsiaTheme="minorHAnsi" w:cstheme="minorBidi"/>
                            <w:color w:val="333399"/>
                            <w:sz w:val="18"/>
                          </w:rPr>
                          <w:t>Range</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6AFF" w:rsidRPr="00094FFC" w:rsidRDefault="000B6AFF" w:rsidP="000B6AFF">
                        <w:pPr>
                          <w:rPr>
                            <w:rFonts w:eastAsiaTheme="minorHAnsi" w:cstheme="minorBidi"/>
                            <w:color w:val="333399"/>
                            <w:sz w:val="18"/>
                          </w:rPr>
                        </w:pPr>
                        <w:r w:rsidRPr="00094FFC">
                          <w:rPr>
                            <w:rFonts w:eastAsiaTheme="minorHAnsi" w:cstheme="minorBidi"/>
                            <w:color w:val="333399"/>
                            <w:sz w:val="18"/>
                          </w:rPr>
                          <w:t>Unit</w:t>
                        </w:r>
                      </w:p>
                    </w:tc>
                  </w:tr>
                  <w:tr w:rsidR="000B6AFF" w:rsidRPr="00094FFC" w:rsidTr="00901D05">
                    <w:trPr>
                      <w:trHeight w:val="288"/>
                    </w:trPr>
                    <w:tc>
                      <w:tcPr>
                        <w:tcW w:w="39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6AFF" w:rsidRPr="00094FFC" w:rsidRDefault="000B6AFF" w:rsidP="000B6AFF">
                        <w:pPr>
                          <w:rPr>
                            <w:rFonts w:eastAsiaTheme="minorHAnsi" w:cstheme="minorBidi"/>
                            <w:sz w:val="18"/>
                          </w:rPr>
                        </w:pPr>
                        <w:r w:rsidRPr="004164BE">
                          <w:rPr>
                            <w:rFonts w:eastAsiaTheme="minorHAnsi" w:cstheme="minorBidi"/>
                            <w:sz w:val="18"/>
                          </w:rPr>
                          <w:t>PERFLUOROBUTANOIC ACID (PFBA)</w:t>
                        </w:r>
                      </w:p>
                    </w:tc>
                    <w:tc>
                      <w:tcPr>
                        <w:tcW w:w="15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6AFF" w:rsidRPr="00094FFC" w:rsidRDefault="000B6AFF" w:rsidP="000B6AFF">
                        <w:pPr>
                          <w:rPr>
                            <w:rFonts w:eastAsiaTheme="minorHAnsi" w:cstheme="minorBidi"/>
                            <w:sz w:val="18"/>
                          </w:rPr>
                        </w:pPr>
                        <w:r>
                          <w:rPr>
                            <w:rFonts w:eastAsiaTheme="minorHAnsi" w:cstheme="minorBidi"/>
                            <w:sz w:val="18"/>
                          </w:rPr>
                          <w:t>2024</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6AFF" w:rsidRPr="00094FFC" w:rsidRDefault="000B6AFF" w:rsidP="000B6AFF">
                        <w:pPr>
                          <w:rPr>
                            <w:rFonts w:eastAsiaTheme="minorHAnsi" w:cstheme="minorBidi"/>
                            <w:sz w:val="18"/>
                          </w:rPr>
                        </w:pPr>
                        <w:r>
                          <w:rPr>
                            <w:rFonts w:eastAsiaTheme="minorHAnsi" w:cstheme="minorBidi"/>
                            <w:sz w:val="18"/>
                          </w:rPr>
                          <w:t>24</w:t>
                        </w:r>
                      </w:p>
                    </w:tc>
                    <w:tc>
                      <w:tcPr>
                        <w:tcW w:w="9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6AFF" w:rsidRPr="00094FFC" w:rsidRDefault="000B6AFF" w:rsidP="000B6AFF">
                        <w:pPr>
                          <w:rPr>
                            <w:rFonts w:eastAsiaTheme="minorHAnsi" w:cstheme="minorBidi"/>
                            <w:sz w:val="18"/>
                          </w:rPr>
                        </w:pPr>
                        <w:r>
                          <w:rPr>
                            <w:rFonts w:eastAsiaTheme="minorHAnsi" w:cstheme="minorBidi"/>
                            <w:sz w:val="18"/>
                          </w:rPr>
                          <w:t>24-24</w:t>
                        </w:r>
                      </w:p>
                    </w:tc>
                    <w:tc>
                      <w:tcPr>
                        <w:tcW w:w="7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6AFF" w:rsidRPr="00094FFC" w:rsidRDefault="000B6AFF" w:rsidP="000B6AFF">
                        <w:pPr>
                          <w:rPr>
                            <w:rFonts w:eastAsiaTheme="minorHAnsi" w:cstheme="minorBidi"/>
                            <w:sz w:val="18"/>
                          </w:rPr>
                        </w:pPr>
                        <w:r>
                          <w:rPr>
                            <w:rFonts w:eastAsiaTheme="minorHAnsi" w:cstheme="minorBidi"/>
                            <w:sz w:val="18"/>
                          </w:rPr>
                          <w:t>ppt</w:t>
                        </w:r>
                      </w:p>
                    </w:tc>
                  </w:tr>
                  <w:tr w:rsidR="000B6AFF" w:rsidRPr="00094FFC" w:rsidTr="00901D05">
                    <w:trPr>
                      <w:trHeight w:val="288"/>
                    </w:trPr>
                    <w:tc>
                      <w:tcPr>
                        <w:tcW w:w="39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B6AFF" w:rsidRPr="00904751" w:rsidRDefault="000B6AFF" w:rsidP="000B6AFF">
                        <w:pPr>
                          <w:rPr>
                            <w:rFonts w:eastAsiaTheme="minorHAnsi" w:cstheme="minorBidi"/>
                            <w:sz w:val="18"/>
                          </w:rPr>
                        </w:pPr>
                        <w:r w:rsidRPr="00904751">
                          <w:rPr>
                            <w:rFonts w:eastAsiaTheme="minorHAnsi" w:cstheme="minorBidi"/>
                            <w:sz w:val="18"/>
                          </w:rPr>
                          <w:t>PERFLUOROCTANOIC ACID (PFOA)</w:t>
                        </w:r>
                      </w:p>
                    </w:tc>
                    <w:tc>
                      <w:tcPr>
                        <w:tcW w:w="15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B6AFF" w:rsidRDefault="000B6AFF" w:rsidP="000B6AFF">
                        <w:pPr>
                          <w:rPr>
                            <w:rFonts w:eastAsiaTheme="minorHAnsi" w:cstheme="minorBidi"/>
                            <w:sz w:val="18"/>
                          </w:rPr>
                        </w:pPr>
                        <w:r>
                          <w:rPr>
                            <w:rFonts w:eastAsiaTheme="minorHAnsi" w:cstheme="minorBidi"/>
                            <w:sz w:val="18"/>
                          </w:rPr>
                          <w:t>2024</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B6AFF" w:rsidRDefault="000B6AFF" w:rsidP="000B6AFF">
                        <w:pPr>
                          <w:rPr>
                            <w:rFonts w:eastAsiaTheme="minorHAnsi" w:cstheme="minorBidi"/>
                            <w:sz w:val="18"/>
                          </w:rPr>
                        </w:pPr>
                        <w:r>
                          <w:rPr>
                            <w:rFonts w:eastAsiaTheme="minorHAnsi" w:cstheme="minorBidi"/>
                            <w:sz w:val="18"/>
                          </w:rPr>
                          <w:t>12</w:t>
                        </w:r>
                      </w:p>
                    </w:tc>
                    <w:tc>
                      <w:tcPr>
                        <w:tcW w:w="9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B6AFF" w:rsidRDefault="000B6AFF" w:rsidP="000B6AFF">
                        <w:pPr>
                          <w:rPr>
                            <w:rFonts w:eastAsiaTheme="minorHAnsi" w:cstheme="minorBidi"/>
                            <w:sz w:val="18"/>
                          </w:rPr>
                        </w:pPr>
                        <w:r>
                          <w:rPr>
                            <w:rFonts w:eastAsiaTheme="minorHAnsi" w:cstheme="minorBidi"/>
                            <w:sz w:val="18"/>
                          </w:rPr>
                          <w:t>11-13</w:t>
                        </w:r>
                      </w:p>
                    </w:tc>
                    <w:tc>
                      <w:tcPr>
                        <w:tcW w:w="7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B6AFF" w:rsidRDefault="000B6AFF" w:rsidP="000B6AFF">
                        <w:pPr>
                          <w:rPr>
                            <w:rFonts w:eastAsiaTheme="minorHAnsi" w:cstheme="minorBidi"/>
                            <w:sz w:val="18"/>
                          </w:rPr>
                        </w:pPr>
                        <w:r>
                          <w:rPr>
                            <w:rFonts w:eastAsiaTheme="minorHAnsi" w:cstheme="minorBidi"/>
                            <w:sz w:val="18"/>
                          </w:rPr>
                          <w:t>ppt</w:t>
                        </w:r>
                      </w:p>
                    </w:tc>
                  </w:tr>
                  <w:tr w:rsidR="000B6AFF" w:rsidRPr="00094FFC" w:rsidTr="00901D05">
                    <w:trPr>
                      <w:trHeight w:val="288"/>
                    </w:trPr>
                    <w:tc>
                      <w:tcPr>
                        <w:tcW w:w="39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B6AFF" w:rsidRPr="00904751" w:rsidRDefault="000B6AFF" w:rsidP="000B6AFF">
                        <w:pPr>
                          <w:rPr>
                            <w:rFonts w:eastAsiaTheme="minorHAnsi" w:cstheme="minorBidi"/>
                            <w:sz w:val="18"/>
                          </w:rPr>
                        </w:pPr>
                        <w:r w:rsidRPr="00904751">
                          <w:rPr>
                            <w:rFonts w:eastAsiaTheme="minorHAnsi" w:cstheme="minorBidi"/>
                            <w:sz w:val="18"/>
                          </w:rPr>
                          <w:t>PERFLUOROHEXANOIC ACID (PFHXA)</w:t>
                        </w:r>
                      </w:p>
                    </w:tc>
                    <w:tc>
                      <w:tcPr>
                        <w:tcW w:w="15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B6AFF" w:rsidRDefault="000B6AFF" w:rsidP="000B6AFF">
                        <w:pPr>
                          <w:rPr>
                            <w:rFonts w:eastAsiaTheme="minorHAnsi" w:cstheme="minorBidi"/>
                            <w:sz w:val="18"/>
                          </w:rPr>
                        </w:pPr>
                        <w:r>
                          <w:rPr>
                            <w:rFonts w:eastAsiaTheme="minorHAnsi" w:cstheme="minorBidi"/>
                            <w:sz w:val="18"/>
                          </w:rPr>
                          <w:t>2024</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B6AFF" w:rsidRDefault="000B6AFF" w:rsidP="000B6AFF">
                        <w:pPr>
                          <w:rPr>
                            <w:rFonts w:eastAsiaTheme="minorHAnsi" w:cstheme="minorBidi"/>
                            <w:sz w:val="18"/>
                          </w:rPr>
                        </w:pPr>
                        <w:r>
                          <w:rPr>
                            <w:rFonts w:eastAsiaTheme="minorHAnsi" w:cstheme="minorBidi"/>
                            <w:sz w:val="18"/>
                          </w:rPr>
                          <w:t>7.7</w:t>
                        </w:r>
                      </w:p>
                    </w:tc>
                    <w:tc>
                      <w:tcPr>
                        <w:tcW w:w="9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B6AFF" w:rsidRDefault="000B6AFF" w:rsidP="000B6AFF">
                        <w:pPr>
                          <w:rPr>
                            <w:rFonts w:eastAsiaTheme="minorHAnsi" w:cstheme="minorBidi"/>
                            <w:sz w:val="18"/>
                          </w:rPr>
                        </w:pPr>
                        <w:r>
                          <w:rPr>
                            <w:rFonts w:eastAsiaTheme="minorHAnsi" w:cstheme="minorBidi"/>
                            <w:sz w:val="18"/>
                          </w:rPr>
                          <w:t>6.9-8.4</w:t>
                        </w:r>
                      </w:p>
                    </w:tc>
                    <w:tc>
                      <w:tcPr>
                        <w:tcW w:w="7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B6AFF" w:rsidRDefault="000B6AFF" w:rsidP="000B6AFF">
                        <w:pPr>
                          <w:rPr>
                            <w:rFonts w:eastAsiaTheme="minorHAnsi" w:cstheme="minorBidi"/>
                            <w:sz w:val="18"/>
                          </w:rPr>
                        </w:pPr>
                        <w:r>
                          <w:rPr>
                            <w:rFonts w:eastAsiaTheme="minorHAnsi" w:cstheme="minorBidi"/>
                            <w:sz w:val="18"/>
                          </w:rPr>
                          <w:t>ppt</w:t>
                        </w:r>
                      </w:p>
                    </w:tc>
                  </w:tr>
                  <w:tr w:rsidR="000B6AFF" w:rsidRPr="00094FFC" w:rsidTr="00901D05">
                    <w:trPr>
                      <w:trHeight w:val="288"/>
                    </w:trPr>
                    <w:tc>
                      <w:tcPr>
                        <w:tcW w:w="39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B6AFF" w:rsidRPr="00904751" w:rsidRDefault="000B6AFF" w:rsidP="000B6AFF">
                        <w:pPr>
                          <w:rPr>
                            <w:rFonts w:eastAsiaTheme="minorHAnsi" w:cstheme="minorBidi"/>
                            <w:sz w:val="18"/>
                          </w:rPr>
                        </w:pPr>
                        <w:r w:rsidRPr="00904751">
                          <w:rPr>
                            <w:rFonts w:eastAsiaTheme="minorHAnsi" w:cstheme="minorBidi"/>
                            <w:sz w:val="18"/>
                          </w:rPr>
                          <w:t>PERFLUOROPENTANOIC ACID (PFPEA)</w:t>
                        </w:r>
                      </w:p>
                    </w:tc>
                    <w:tc>
                      <w:tcPr>
                        <w:tcW w:w="15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B6AFF" w:rsidRDefault="000B6AFF" w:rsidP="000B6AFF">
                        <w:pPr>
                          <w:rPr>
                            <w:rFonts w:eastAsiaTheme="minorHAnsi" w:cstheme="minorBidi"/>
                            <w:sz w:val="18"/>
                          </w:rPr>
                        </w:pPr>
                        <w:r>
                          <w:rPr>
                            <w:rFonts w:eastAsiaTheme="minorHAnsi" w:cstheme="minorBidi"/>
                            <w:sz w:val="18"/>
                          </w:rPr>
                          <w:t>2024</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B6AFF" w:rsidRDefault="000B6AFF" w:rsidP="000B6AFF">
                        <w:pPr>
                          <w:rPr>
                            <w:rFonts w:eastAsiaTheme="minorHAnsi" w:cstheme="minorBidi"/>
                            <w:sz w:val="18"/>
                          </w:rPr>
                        </w:pPr>
                        <w:r>
                          <w:rPr>
                            <w:rFonts w:eastAsiaTheme="minorHAnsi" w:cstheme="minorBidi"/>
                            <w:sz w:val="18"/>
                          </w:rPr>
                          <w:t>9</w:t>
                        </w:r>
                      </w:p>
                    </w:tc>
                    <w:tc>
                      <w:tcPr>
                        <w:tcW w:w="9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B6AFF" w:rsidRDefault="000B6AFF" w:rsidP="000B6AFF">
                        <w:pPr>
                          <w:rPr>
                            <w:rFonts w:eastAsiaTheme="minorHAnsi" w:cstheme="minorBidi"/>
                            <w:sz w:val="18"/>
                          </w:rPr>
                        </w:pPr>
                        <w:r>
                          <w:rPr>
                            <w:rFonts w:eastAsiaTheme="minorHAnsi" w:cstheme="minorBidi"/>
                            <w:sz w:val="18"/>
                          </w:rPr>
                          <w:t>9-9</w:t>
                        </w:r>
                      </w:p>
                    </w:tc>
                    <w:tc>
                      <w:tcPr>
                        <w:tcW w:w="7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B6AFF" w:rsidRDefault="000B6AFF" w:rsidP="000B6AFF">
                        <w:pPr>
                          <w:rPr>
                            <w:rFonts w:eastAsiaTheme="minorHAnsi" w:cstheme="minorBidi"/>
                            <w:sz w:val="18"/>
                          </w:rPr>
                        </w:pPr>
                        <w:r>
                          <w:rPr>
                            <w:rFonts w:eastAsiaTheme="minorHAnsi" w:cstheme="minorBidi"/>
                            <w:sz w:val="18"/>
                          </w:rPr>
                          <w:t>ppt</w:t>
                        </w:r>
                      </w:p>
                    </w:tc>
                  </w:tr>
                </w:tbl>
                <w:p w:rsidR="000B6AFF" w:rsidRDefault="000B6AFF">
                  <w:pPr>
                    <w:spacing w:after="0" w:line="240" w:lineRule="auto"/>
                  </w:pPr>
                  <w:bookmarkStart w:id="0" w:name="_GoBack"/>
                  <w:bookmarkEnd w:id="0"/>
                </w:p>
              </w:tc>
            </w:tr>
          </w:tbl>
          <w:p w:rsidR="0032217C" w:rsidRDefault="0032217C">
            <w:pPr>
              <w:spacing w:after="0" w:line="240" w:lineRule="auto"/>
            </w:pPr>
          </w:p>
        </w:tc>
      </w:tr>
      <w:tr w:rsidR="0032217C">
        <w:trPr>
          <w:trHeight w:val="42"/>
        </w:trPr>
        <w:tc>
          <w:tcPr>
            <w:tcW w:w="6" w:type="dxa"/>
          </w:tcPr>
          <w:p w:rsidR="0032217C" w:rsidRDefault="0032217C">
            <w:pPr>
              <w:pStyle w:val="EmptyCellLayoutStyle"/>
              <w:spacing w:after="0" w:line="240" w:lineRule="auto"/>
            </w:pPr>
          </w:p>
        </w:tc>
        <w:tc>
          <w:tcPr>
            <w:tcW w:w="6" w:type="dxa"/>
          </w:tcPr>
          <w:p w:rsidR="0032217C" w:rsidRDefault="0032217C">
            <w:pPr>
              <w:pStyle w:val="EmptyCellLayoutStyle"/>
              <w:spacing w:after="0" w:line="240" w:lineRule="auto"/>
            </w:pPr>
          </w:p>
        </w:tc>
        <w:tc>
          <w:tcPr>
            <w:tcW w:w="0" w:type="dxa"/>
          </w:tcPr>
          <w:p w:rsidR="0032217C" w:rsidRDefault="0032217C">
            <w:pPr>
              <w:pStyle w:val="EmptyCellLayoutStyle"/>
              <w:spacing w:after="0" w:line="240" w:lineRule="auto"/>
            </w:pPr>
          </w:p>
        </w:tc>
        <w:tc>
          <w:tcPr>
            <w:tcW w:w="194" w:type="dxa"/>
          </w:tcPr>
          <w:p w:rsidR="0032217C" w:rsidRDefault="0032217C">
            <w:pPr>
              <w:pStyle w:val="EmptyCellLayoutStyle"/>
              <w:spacing w:after="0" w:line="240" w:lineRule="auto"/>
            </w:pPr>
          </w:p>
        </w:tc>
        <w:tc>
          <w:tcPr>
            <w:tcW w:w="165" w:type="dxa"/>
          </w:tcPr>
          <w:p w:rsidR="0032217C" w:rsidRDefault="0032217C">
            <w:pPr>
              <w:pStyle w:val="EmptyCellLayoutStyle"/>
              <w:spacing w:after="0" w:line="240" w:lineRule="auto"/>
            </w:pPr>
          </w:p>
        </w:tc>
        <w:tc>
          <w:tcPr>
            <w:tcW w:w="31" w:type="dxa"/>
          </w:tcPr>
          <w:p w:rsidR="0032217C" w:rsidRDefault="0032217C">
            <w:pPr>
              <w:pStyle w:val="EmptyCellLayoutStyle"/>
              <w:spacing w:after="0" w:line="240" w:lineRule="auto"/>
            </w:pPr>
          </w:p>
        </w:tc>
        <w:tc>
          <w:tcPr>
            <w:tcW w:w="659" w:type="dxa"/>
          </w:tcPr>
          <w:p w:rsidR="0032217C" w:rsidRDefault="0032217C">
            <w:pPr>
              <w:pStyle w:val="EmptyCellLayoutStyle"/>
              <w:spacing w:after="0" w:line="240" w:lineRule="auto"/>
            </w:pPr>
          </w:p>
        </w:tc>
        <w:tc>
          <w:tcPr>
            <w:tcW w:w="7654" w:type="dxa"/>
          </w:tcPr>
          <w:p w:rsidR="0032217C" w:rsidRDefault="0032217C">
            <w:pPr>
              <w:pStyle w:val="EmptyCellLayoutStyle"/>
              <w:spacing w:after="0" w:line="240" w:lineRule="auto"/>
            </w:pPr>
          </w:p>
        </w:tc>
        <w:tc>
          <w:tcPr>
            <w:tcW w:w="25" w:type="dxa"/>
          </w:tcPr>
          <w:p w:rsidR="0032217C" w:rsidRDefault="0032217C">
            <w:pPr>
              <w:pStyle w:val="EmptyCellLayoutStyle"/>
              <w:spacing w:after="0" w:line="240" w:lineRule="auto"/>
            </w:pPr>
          </w:p>
        </w:tc>
        <w:tc>
          <w:tcPr>
            <w:tcW w:w="465" w:type="dxa"/>
          </w:tcPr>
          <w:p w:rsidR="0032217C" w:rsidRDefault="0032217C">
            <w:pPr>
              <w:pStyle w:val="EmptyCellLayoutStyle"/>
              <w:spacing w:after="0" w:line="240" w:lineRule="auto"/>
            </w:pPr>
          </w:p>
        </w:tc>
        <w:tc>
          <w:tcPr>
            <w:tcW w:w="136" w:type="dxa"/>
          </w:tcPr>
          <w:p w:rsidR="0032217C" w:rsidRDefault="0032217C">
            <w:pPr>
              <w:pStyle w:val="EmptyCellLayoutStyle"/>
              <w:spacing w:after="0" w:line="240" w:lineRule="auto"/>
            </w:pPr>
          </w:p>
        </w:tc>
      </w:tr>
      <w:tr w:rsidR="000B6AFF" w:rsidTr="000B6AFF">
        <w:trPr>
          <w:trHeight w:val="159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32217C">
              <w:trPr>
                <w:trHeight w:val="1517"/>
              </w:trPr>
              <w:tc>
                <w:tcPr>
                  <w:tcW w:w="9346" w:type="dxa"/>
                  <w:tcBorders>
                    <w:top w:val="nil"/>
                    <w:left w:val="nil"/>
                    <w:bottom w:val="nil"/>
                    <w:right w:val="nil"/>
                  </w:tcBorders>
                  <w:tcMar>
                    <w:top w:w="39" w:type="dxa"/>
                    <w:left w:w="39" w:type="dxa"/>
                    <w:bottom w:w="39" w:type="dxa"/>
                    <w:right w:w="39" w:type="dxa"/>
                  </w:tcMar>
                </w:tcPr>
                <w:p w:rsidR="0032217C" w:rsidRDefault="000B6AFF">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32217C" w:rsidRDefault="0032217C">
                  <w:pPr>
                    <w:spacing w:after="0" w:line="240" w:lineRule="auto"/>
                  </w:pPr>
                </w:p>
                <w:p w:rsidR="0032217C" w:rsidRDefault="000B6AFF">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32217C" w:rsidRDefault="0032217C">
                  <w:pPr>
                    <w:spacing w:after="0" w:line="240" w:lineRule="auto"/>
                  </w:pPr>
                </w:p>
                <w:p w:rsidR="0032217C" w:rsidRDefault="000B6AFF">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32217C" w:rsidRDefault="0032217C">
                  <w:pPr>
                    <w:spacing w:after="0" w:line="240" w:lineRule="auto"/>
                  </w:pPr>
                </w:p>
                <w:p w:rsidR="0032217C" w:rsidRDefault="000B6AFF">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32217C" w:rsidRDefault="0032217C">
                  <w:pPr>
                    <w:spacing w:after="0" w:line="240" w:lineRule="auto"/>
                  </w:pPr>
                </w:p>
                <w:p w:rsidR="0032217C" w:rsidRDefault="000B6AFF">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32217C" w:rsidRDefault="0032217C">
                  <w:pPr>
                    <w:spacing w:after="0" w:line="240" w:lineRule="auto"/>
                  </w:pPr>
                </w:p>
                <w:p w:rsidR="0032217C" w:rsidRDefault="000B6AFF">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32217C" w:rsidRDefault="0032217C">
                  <w:pPr>
                    <w:spacing w:after="0" w:line="240" w:lineRule="auto"/>
                  </w:pPr>
                </w:p>
                <w:p w:rsidR="0032217C" w:rsidRDefault="000B6AFF">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32217C" w:rsidRDefault="0032217C">
                  <w:pPr>
                    <w:spacing w:after="0" w:line="240" w:lineRule="auto"/>
                  </w:pPr>
                </w:p>
                <w:p w:rsidR="0032217C" w:rsidRDefault="000B6AFF">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32217C" w:rsidRDefault="0032217C">
                  <w:pPr>
                    <w:spacing w:after="0" w:line="240" w:lineRule="auto"/>
                  </w:pPr>
                </w:p>
                <w:p w:rsidR="0032217C" w:rsidRDefault="000B6AFF">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32217C" w:rsidRDefault="0032217C">
                  <w:pPr>
                    <w:spacing w:after="0" w:line="240" w:lineRule="auto"/>
                  </w:pPr>
                </w:p>
                <w:p w:rsidR="0032217C" w:rsidRDefault="000B6AFF">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32217C" w:rsidRDefault="0032217C">
                  <w:pPr>
                    <w:spacing w:after="0" w:line="240" w:lineRule="auto"/>
                  </w:pPr>
                </w:p>
                <w:p w:rsidR="0032217C" w:rsidRDefault="000B6AFF">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32217C" w:rsidRDefault="0032217C">
                  <w:pPr>
                    <w:spacing w:after="0" w:line="240" w:lineRule="auto"/>
                  </w:pPr>
                </w:p>
                <w:p w:rsidR="0032217C" w:rsidRDefault="000B6AFF">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32217C" w:rsidRDefault="0032217C">
                  <w:pPr>
                    <w:spacing w:after="0" w:line="240" w:lineRule="auto"/>
                  </w:pPr>
                </w:p>
                <w:p w:rsidR="0032217C" w:rsidRDefault="000B6AFF">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32217C" w:rsidRDefault="0032217C">
                  <w:pPr>
                    <w:spacing w:after="0" w:line="240" w:lineRule="auto"/>
                  </w:pPr>
                </w:p>
                <w:p w:rsidR="0032217C" w:rsidRDefault="000B6AFF">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w:t>
                  </w:r>
                  <w:r>
                    <w:rPr>
                      <w:rFonts w:ascii="Calibri" w:eastAsia="Calibri" w:hAnsi="Calibri"/>
                      <w:color w:val="000000"/>
                      <w:sz w:val="16"/>
                    </w:rPr>
                    <w:t xml:space="preserv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32217C" w:rsidRDefault="0032217C">
            <w:pPr>
              <w:spacing w:after="0" w:line="240" w:lineRule="auto"/>
            </w:pPr>
          </w:p>
        </w:tc>
      </w:tr>
      <w:tr w:rsidR="0032217C">
        <w:trPr>
          <w:trHeight w:val="204"/>
        </w:trPr>
        <w:tc>
          <w:tcPr>
            <w:tcW w:w="6" w:type="dxa"/>
          </w:tcPr>
          <w:p w:rsidR="0032217C" w:rsidRDefault="0032217C">
            <w:pPr>
              <w:pStyle w:val="EmptyCellLayoutStyle"/>
              <w:spacing w:after="0" w:line="240" w:lineRule="auto"/>
            </w:pPr>
          </w:p>
        </w:tc>
        <w:tc>
          <w:tcPr>
            <w:tcW w:w="6" w:type="dxa"/>
          </w:tcPr>
          <w:p w:rsidR="0032217C" w:rsidRDefault="0032217C">
            <w:pPr>
              <w:pStyle w:val="EmptyCellLayoutStyle"/>
              <w:spacing w:after="0" w:line="240" w:lineRule="auto"/>
            </w:pPr>
          </w:p>
        </w:tc>
        <w:tc>
          <w:tcPr>
            <w:tcW w:w="0" w:type="dxa"/>
          </w:tcPr>
          <w:p w:rsidR="0032217C" w:rsidRDefault="0032217C">
            <w:pPr>
              <w:pStyle w:val="EmptyCellLayoutStyle"/>
              <w:spacing w:after="0" w:line="240" w:lineRule="auto"/>
            </w:pPr>
          </w:p>
        </w:tc>
        <w:tc>
          <w:tcPr>
            <w:tcW w:w="194" w:type="dxa"/>
          </w:tcPr>
          <w:p w:rsidR="0032217C" w:rsidRDefault="0032217C">
            <w:pPr>
              <w:pStyle w:val="EmptyCellLayoutStyle"/>
              <w:spacing w:after="0" w:line="240" w:lineRule="auto"/>
            </w:pPr>
          </w:p>
        </w:tc>
        <w:tc>
          <w:tcPr>
            <w:tcW w:w="165" w:type="dxa"/>
          </w:tcPr>
          <w:p w:rsidR="0032217C" w:rsidRDefault="0032217C">
            <w:pPr>
              <w:pStyle w:val="EmptyCellLayoutStyle"/>
              <w:spacing w:after="0" w:line="240" w:lineRule="auto"/>
            </w:pPr>
          </w:p>
        </w:tc>
        <w:tc>
          <w:tcPr>
            <w:tcW w:w="31" w:type="dxa"/>
          </w:tcPr>
          <w:p w:rsidR="0032217C" w:rsidRDefault="0032217C">
            <w:pPr>
              <w:pStyle w:val="EmptyCellLayoutStyle"/>
              <w:spacing w:after="0" w:line="240" w:lineRule="auto"/>
            </w:pPr>
          </w:p>
        </w:tc>
        <w:tc>
          <w:tcPr>
            <w:tcW w:w="659" w:type="dxa"/>
          </w:tcPr>
          <w:p w:rsidR="0032217C" w:rsidRDefault="0032217C">
            <w:pPr>
              <w:pStyle w:val="EmptyCellLayoutStyle"/>
              <w:spacing w:after="0" w:line="240" w:lineRule="auto"/>
            </w:pPr>
          </w:p>
        </w:tc>
        <w:tc>
          <w:tcPr>
            <w:tcW w:w="7654" w:type="dxa"/>
          </w:tcPr>
          <w:p w:rsidR="0032217C" w:rsidRDefault="0032217C">
            <w:pPr>
              <w:pStyle w:val="EmptyCellLayoutStyle"/>
              <w:spacing w:after="0" w:line="240" w:lineRule="auto"/>
            </w:pPr>
          </w:p>
        </w:tc>
        <w:tc>
          <w:tcPr>
            <w:tcW w:w="25" w:type="dxa"/>
          </w:tcPr>
          <w:p w:rsidR="0032217C" w:rsidRDefault="0032217C">
            <w:pPr>
              <w:pStyle w:val="EmptyCellLayoutStyle"/>
              <w:spacing w:after="0" w:line="240" w:lineRule="auto"/>
            </w:pPr>
          </w:p>
        </w:tc>
        <w:tc>
          <w:tcPr>
            <w:tcW w:w="465" w:type="dxa"/>
          </w:tcPr>
          <w:p w:rsidR="0032217C" w:rsidRDefault="0032217C">
            <w:pPr>
              <w:pStyle w:val="EmptyCellLayoutStyle"/>
              <w:spacing w:after="0" w:line="240" w:lineRule="auto"/>
            </w:pPr>
          </w:p>
        </w:tc>
        <w:tc>
          <w:tcPr>
            <w:tcW w:w="136" w:type="dxa"/>
          </w:tcPr>
          <w:p w:rsidR="0032217C" w:rsidRDefault="0032217C">
            <w:pPr>
              <w:pStyle w:val="EmptyCellLayoutStyle"/>
              <w:spacing w:after="0" w:line="240" w:lineRule="auto"/>
            </w:pPr>
          </w:p>
        </w:tc>
      </w:tr>
      <w:tr w:rsidR="000B6AFF" w:rsidTr="000B6AFF">
        <w:tc>
          <w:tcPr>
            <w:tcW w:w="6" w:type="dxa"/>
          </w:tcPr>
          <w:p w:rsidR="0032217C" w:rsidRDefault="0032217C">
            <w:pPr>
              <w:pStyle w:val="EmptyCellLayoutStyle"/>
              <w:spacing w:after="0" w:line="240" w:lineRule="auto"/>
            </w:pPr>
          </w:p>
        </w:tc>
        <w:tc>
          <w:tcPr>
            <w:tcW w:w="6" w:type="dxa"/>
          </w:tcPr>
          <w:p w:rsidR="0032217C" w:rsidRDefault="0032217C">
            <w:pPr>
              <w:pStyle w:val="EmptyCellLayoutStyle"/>
              <w:spacing w:after="0" w:line="240" w:lineRule="auto"/>
            </w:pPr>
          </w:p>
        </w:tc>
        <w:tc>
          <w:tcPr>
            <w:tcW w:w="0" w:type="dxa"/>
          </w:tcPr>
          <w:p w:rsidR="0032217C" w:rsidRDefault="0032217C">
            <w:pPr>
              <w:pStyle w:val="EmptyCellLayoutStyle"/>
              <w:spacing w:after="0" w:line="240" w:lineRule="auto"/>
            </w:pPr>
          </w:p>
        </w:tc>
        <w:tc>
          <w:tcPr>
            <w:tcW w:w="194" w:type="dxa"/>
          </w:tcPr>
          <w:p w:rsidR="0032217C" w:rsidRDefault="0032217C">
            <w:pPr>
              <w:pStyle w:val="EmptyCellLayoutStyle"/>
              <w:spacing w:after="0" w:line="240" w:lineRule="auto"/>
            </w:pPr>
          </w:p>
        </w:tc>
        <w:tc>
          <w:tcPr>
            <w:tcW w:w="165"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0B6AFF" w:rsidTr="000B6AFF">
              <w:trPr>
                <w:trHeight w:val="282"/>
              </w:trPr>
              <w:tc>
                <w:tcPr>
                  <w:tcW w:w="3088"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000000"/>
                      <w:sz w:val="22"/>
                    </w:rPr>
                    <w:t>During the period covered by this report we had the below noted violations.</w:t>
                  </w:r>
                </w:p>
              </w:tc>
            </w:tr>
            <w:tr w:rsidR="0032217C">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jc w:val="center"/>
                  </w:pPr>
                  <w:r>
                    <w:rPr>
                      <w:rFonts w:ascii="Calibri" w:eastAsia="Calibri" w:hAnsi="Calibri"/>
                      <w:color w:val="1F3864"/>
                      <w:sz w:val="18"/>
                    </w:rPr>
                    <w:t>Type</w:t>
                  </w:r>
                </w:p>
              </w:tc>
            </w:tr>
            <w:tr w:rsidR="0032217C">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jc w:val="center"/>
                  </w:pPr>
                  <w:r>
                    <w:rPr>
                      <w:rFonts w:ascii="Calibri" w:eastAsia="Calibri" w:hAnsi="Calibri"/>
                      <w:color w:val="333333"/>
                      <w:sz w:val="18"/>
                    </w:rPr>
                    <w:t>6/30/2024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jc w:val="center"/>
                  </w:pPr>
                  <w:r>
                    <w:rPr>
                      <w:rFonts w:ascii="Calibri" w:eastAsia="Calibri" w:hAnsi="Calibri"/>
                      <w:color w:val="333333"/>
                      <w:sz w:val="18"/>
                    </w:rPr>
                    <w:t>CONSUMER CONFIDENCE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jc w:val="center"/>
                  </w:pPr>
                  <w:r>
                    <w:rPr>
                      <w:rFonts w:ascii="Calibri" w:eastAsia="Calibri" w:hAnsi="Calibri"/>
                      <w:color w:val="333333"/>
                      <w:sz w:val="18"/>
                    </w:rPr>
                    <w:t>CCR REPORT</w:t>
                  </w:r>
                </w:p>
              </w:tc>
            </w:tr>
            <w:tr w:rsidR="0032217C">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jc w:val="center"/>
                  </w:pPr>
                  <w:r>
                    <w:rPr>
                      <w:rFonts w:ascii="Calibri" w:eastAsia="Calibri" w:hAnsi="Calibri"/>
                      <w:color w:val="333333"/>
                      <w:sz w:val="18"/>
                    </w:rPr>
                    <w:t>7/3/2024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jc w:val="center"/>
                  </w:pPr>
                  <w:r>
                    <w:rPr>
                      <w:rFonts w:ascii="Calibri" w:eastAsia="Calibri" w:hAnsi="Calibri"/>
                      <w:color w:val="333333"/>
                      <w:sz w:val="18"/>
                    </w:rPr>
                    <w:t>GROUNDWATER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jc w:val="center"/>
                  </w:pPr>
                  <w:r>
                    <w:rPr>
                      <w:rFonts w:ascii="Calibri" w:eastAsia="Calibri" w:hAnsi="Calibri"/>
                      <w:color w:val="333333"/>
                      <w:sz w:val="18"/>
                    </w:rPr>
                    <w:t>FAILURE ADDRESS DEFICIENCY (GWR)</w:t>
                  </w:r>
                </w:p>
              </w:tc>
            </w:tr>
            <w:tr w:rsidR="0032217C">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jc w:val="center"/>
                  </w:pPr>
                  <w:r>
                    <w:rPr>
                      <w:rFonts w:ascii="Calibri" w:eastAsia="Calibri" w:hAnsi="Calibri"/>
                      <w:color w:val="333333"/>
                      <w:sz w:val="18"/>
                    </w:rPr>
                    <w:t>7/3/2024 - 8/11/2024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jc w:val="center"/>
                  </w:pPr>
                  <w:r>
                    <w:rPr>
                      <w:rFonts w:ascii="Calibri" w:eastAsia="Calibri" w:hAnsi="Calibri"/>
                      <w:color w:val="333333"/>
                      <w:sz w:val="18"/>
                    </w:rPr>
                    <w:t>GROUNDWATER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jc w:val="center"/>
                  </w:pPr>
                  <w:r>
                    <w:rPr>
                      <w:rFonts w:ascii="Calibri" w:eastAsia="Calibri" w:hAnsi="Calibri"/>
                      <w:color w:val="333333"/>
                      <w:sz w:val="18"/>
                    </w:rPr>
                    <w:t>FAILURE ADDRESS DEFICIENCY (GWR)</w:t>
                  </w:r>
                </w:p>
              </w:tc>
            </w:tr>
            <w:tr w:rsidR="0032217C">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jc w:val="center"/>
                  </w:pPr>
                  <w:r>
                    <w:rPr>
                      <w:rFonts w:ascii="Calibri" w:eastAsia="Calibri" w:hAnsi="Calibri"/>
                      <w:color w:val="333333"/>
                      <w:sz w:val="18"/>
                    </w:rPr>
                    <w:t>10/16/2024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jc w:val="center"/>
                  </w:pPr>
                  <w:r>
                    <w:rPr>
                      <w:rFonts w:ascii="Calibri" w:eastAsia="Calibri" w:hAnsi="Calibri"/>
                      <w:color w:val="333333"/>
                      <w:sz w:val="18"/>
                    </w:rPr>
                    <w:t>LEAD AND COPPER RULE REVISIONS</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jc w:val="center"/>
                  </w:pPr>
                  <w:r>
                    <w:rPr>
                      <w:rFonts w:ascii="Calibri" w:eastAsia="Calibri" w:hAnsi="Calibri"/>
                      <w:color w:val="333333"/>
                      <w:sz w:val="18"/>
                    </w:rPr>
                    <w:t>LSL INVENTORY-INITIAL</w:t>
                  </w:r>
                </w:p>
              </w:tc>
            </w:tr>
            <w:tr w:rsidR="0032217C">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jc w:val="center"/>
                  </w:pPr>
                  <w:r>
                    <w:rPr>
                      <w:rFonts w:ascii="Calibri" w:eastAsia="Calibri" w:hAnsi="Calibri"/>
                      <w:color w:val="333333"/>
                      <w:sz w:val="18"/>
                    </w:rPr>
                    <w:t>10/16/2024 - 10/22/2024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jc w:val="center"/>
                  </w:pPr>
                  <w:r>
                    <w:rPr>
                      <w:rFonts w:ascii="Calibri" w:eastAsia="Calibri" w:hAnsi="Calibri"/>
                      <w:color w:val="333333"/>
                      <w:sz w:val="18"/>
                    </w:rPr>
                    <w:t>LEAD AND COPPER RULE REVISIONS</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jc w:val="center"/>
                  </w:pPr>
                  <w:r>
                    <w:rPr>
                      <w:rFonts w:ascii="Calibri" w:eastAsia="Calibri" w:hAnsi="Calibri"/>
                      <w:color w:val="333333"/>
                      <w:sz w:val="18"/>
                    </w:rPr>
                    <w:t>LSL REPORTING-INITIAL</w:t>
                  </w:r>
                </w:p>
              </w:tc>
            </w:tr>
          </w:tbl>
          <w:p w:rsidR="0032217C" w:rsidRDefault="0032217C">
            <w:pPr>
              <w:spacing w:after="0" w:line="240" w:lineRule="auto"/>
            </w:pPr>
          </w:p>
        </w:tc>
        <w:tc>
          <w:tcPr>
            <w:tcW w:w="136" w:type="dxa"/>
          </w:tcPr>
          <w:p w:rsidR="0032217C" w:rsidRDefault="0032217C">
            <w:pPr>
              <w:pStyle w:val="EmptyCellLayoutStyle"/>
              <w:spacing w:after="0" w:line="240" w:lineRule="auto"/>
            </w:pPr>
          </w:p>
        </w:tc>
      </w:tr>
      <w:tr w:rsidR="0032217C">
        <w:trPr>
          <w:trHeight w:val="279"/>
        </w:trPr>
        <w:tc>
          <w:tcPr>
            <w:tcW w:w="6" w:type="dxa"/>
          </w:tcPr>
          <w:p w:rsidR="0032217C" w:rsidRDefault="0032217C">
            <w:pPr>
              <w:pStyle w:val="EmptyCellLayoutStyle"/>
              <w:spacing w:after="0" w:line="240" w:lineRule="auto"/>
            </w:pPr>
          </w:p>
        </w:tc>
        <w:tc>
          <w:tcPr>
            <w:tcW w:w="6" w:type="dxa"/>
          </w:tcPr>
          <w:p w:rsidR="0032217C" w:rsidRDefault="0032217C">
            <w:pPr>
              <w:pStyle w:val="EmptyCellLayoutStyle"/>
              <w:spacing w:after="0" w:line="240" w:lineRule="auto"/>
            </w:pPr>
          </w:p>
        </w:tc>
        <w:tc>
          <w:tcPr>
            <w:tcW w:w="0" w:type="dxa"/>
          </w:tcPr>
          <w:p w:rsidR="0032217C" w:rsidRDefault="0032217C">
            <w:pPr>
              <w:pStyle w:val="EmptyCellLayoutStyle"/>
              <w:spacing w:after="0" w:line="240" w:lineRule="auto"/>
            </w:pPr>
          </w:p>
        </w:tc>
        <w:tc>
          <w:tcPr>
            <w:tcW w:w="194" w:type="dxa"/>
          </w:tcPr>
          <w:p w:rsidR="0032217C" w:rsidRDefault="0032217C">
            <w:pPr>
              <w:pStyle w:val="EmptyCellLayoutStyle"/>
              <w:spacing w:after="0" w:line="240" w:lineRule="auto"/>
            </w:pPr>
          </w:p>
        </w:tc>
        <w:tc>
          <w:tcPr>
            <w:tcW w:w="165" w:type="dxa"/>
          </w:tcPr>
          <w:p w:rsidR="0032217C" w:rsidRDefault="0032217C">
            <w:pPr>
              <w:pStyle w:val="EmptyCellLayoutStyle"/>
              <w:spacing w:after="0" w:line="240" w:lineRule="auto"/>
            </w:pPr>
          </w:p>
        </w:tc>
        <w:tc>
          <w:tcPr>
            <w:tcW w:w="31" w:type="dxa"/>
          </w:tcPr>
          <w:p w:rsidR="0032217C" w:rsidRDefault="0032217C">
            <w:pPr>
              <w:pStyle w:val="EmptyCellLayoutStyle"/>
              <w:spacing w:after="0" w:line="240" w:lineRule="auto"/>
            </w:pPr>
          </w:p>
        </w:tc>
        <w:tc>
          <w:tcPr>
            <w:tcW w:w="659" w:type="dxa"/>
          </w:tcPr>
          <w:p w:rsidR="0032217C" w:rsidRDefault="0032217C">
            <w:pPr>
              <w:pStyle w:val="EmptyCellLayoutStyle"/>
              <w:spacing w:after="0" w:line="240" w:lineRule="auto"/>
            </w:pPr>
          </w:p>
        </w:tc>
        <w:tc>
          <w:tcPr>
            <w:tcW w:w="7654" w:type="dxa"/>
          </w:tcPr>
          <w:p w:rsidR="0032217C" w:rsidRDefault="0032217C">
            <w:pPr>
              <w:pStyle w:val="EmptyCellLayoutStyle"/>
              <w:spacing w:after="0" w:line="240" w:lineRule="auto"/>
            </w:pPr>
          </w:p>
        </w:tc>
        <w:tc>
          <w:tcPr>
            <w:tcW w:w="25" w:type="dxa"/>
          </w:tcPr>
          <w:p w:rsidR="0032217C" w:rsidRDefault="0032217C">
            <w:pPr>
              <w:pStyle w:val="EmptyCellLayoutStyle"/>
              <w:spacing w:after="0" w:line="240" w:lineRule="auto"/>
            </w:pPr>
          </w:p>
        </w:tc>
        <w:tc>
          <w:tcPr>
            <w:tcW w:w="465" w:type="dxa"/>
          </w:tcPr>
          <w:p w:rsidR="0032217C" w:rsidRDefault="0032217C">
            <w:pPr>
              <w:pStyle w:val="EmptyCellLayoutStyle"/>
              <w:spacing w:after="0" w:line="240" w:lineRule="auto"/>
            </w:pPr>
          </w:p>
        </w:tc>
        <w:tc>
          <w:tcPr>
            <w:tcW w:w="136" w:type="dxa"/>
          </w:tcPr>
          <w:p w:rsidR="0032217C" w:rsidRDefault="0032217C">
            <w:pPr>
              <w:pStyle w:val="EmptyCellLayoutStyle"/>
              <w:spacing w:after="0" w:line="240" w:lineRule="auto"/>
            </w:pPr>
          </w:p>
        </w:tc>
      </w:tr>
      <w:tr w:rsidR="000B6AFF" w:rsidTr="000B6AFF">
        <w:trPr>
          <w:trHeight w:val="108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32217C">
              <w:trPr>
                <w:trHeight w:val="1002"/>
              </w:trPr>
              <w:tc>
                <w:tcPr>
                  <w:tcW w:w="9360" w:type="dxa"/>
                  <w:tcBorders>
                    <w:top w:val="nil"/>
                    <w:left w:val="nil"/>
                    <w:bottom w:val="nil"/>
                    <w:right w:val="nil"/>
                  </w:tcBorders>
                  <w:tcMar>
                    <w:top w:w="39" w:type="dxa"/>
                    <w:left w:w="39" w:type="dxa"/>
                    <w:bottom w:w="39" w:type="dxa"/>
                    <w:right w:w="39" w:type="dxa"/>
                  </w:tcMar>
                </w:tcPr>
                <w:p w:rsidR="0032217C" w:rsidRDefault="000B6AFF">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3 sample(s) per month in accordance with the Total Coliform Rule for microbiological contaminants.  With the microbiological samples collected, the water system collects disinfectant residuals to ensure control of microbial growth.</w:t>
                  </w:r>
                </w:p>
              </w:tc>
            </w:tr>
          </w:tbl>
          <w:p w:rsidR="0032217C" w:rsidRDefault="0032217C">
            <w:pPr>
              <w:spacing w:after="0" w:line="240" w:lineRule="auto"/>
            </w:pPr>
          </w:p>
        </w:tc>
      </w:tr>
      <w:tr w:rsidR="0032217C">
        <w:trPr>
          <w:trHeight w:val="239"/>
        </w:trPr>
        <w:tc>
          <w:tcPr>
            <w:tcW w:w="6" w:type="dxa"/>
          </w:tcPr>
          <w:p w:rsidR="0032217C" w:rsidRDefault="0032217C">
            <w:pPr>
              <w:pStyle w:val="EmptyCellLayoutStyle"/>
              <w:spacing w:after="0" w:line="240" w:lineRule="auto"/>
            </w:pPr>
          </w:p>
        </w:tc>
        <w:tc>
          <w:tcPr>
            <w:tcW w:w="6" w:type="dxa"/>
          </w:tcPr>
          <w:p w:rsidR="0032217C" w:rsidRDefault="0032217C">
            <w:pPr>
              <w:pStyle w:val="EmptyCellLayoutStyle"/>
              <w:spacing w:after="0" w:line="240" w:lineRule="auto"/>
            </w:pPr>
          </w:p>
        </w:tc>
        <w:tc>
          <w:tcPr>
            <w:tcW w:w="0" w:type="dxa"/>
          </w:tcPr>
          <w:p w:rsidR="0032217C" w:rsidRDefault="0032217C">
            <w:pPr>
              <w:pStyle w:val="EmptyCellLayoutStyle"/>
              <w:spacing w:after="0" w:line="240" w:lineRule="auto"/>
            </w:pPr>
          </w:p>
        </w:tc>
        <w:tc>
          <w:tcPr>
            <w:tcW w:w="194" w:type="dxa"/>
          </w:tcPr>
          <w:p w:rsidR="0032217C" w:rsidRDefault="0032217C">
            <w:pPr>
              <w:pStyle w:val="EmptyCellLayoutStyle"/>
              <w:spacing w:after="0" w:line="240" w:lineRule="auto"/>
            </w:pPr>
          </w:p>
        </w:tc>
        <w:tc>
          <w:tcPr>
            <w:tcW w:w="165" w:type="dxa"/>
          </w:tcPr>
          <w:p w:rsidR="0032217C" w:rsidRDefault="0032217C">
            <w:pPr>
              <w:pStyle w:val="EmptyCellLayoutStyle"/>
              <w:spacing w:after="0" w:line="240" w:lineRule="auto"/>
            </w:pPr>
          </w:p>
        </w:tc>
        <w:tc>
          <w:tcPr>
            <w:tcW w:w="31" w:type="dxa"/>
          </w:tcPr>
          <w:p w:rsidR="0032217C" w:rsidRDefault="0032217C">
            <w:pPr>
              <w:pStyle w:val="EmptyCellLayoutStyle"/>
              <w:spacing w:after="0" w:line="240" w:lineRule="auto"/>
            </w:pPr>
          </w:p>
        </w:tc>
        <w:tc>
          <w:tcPr>
            <w:tcW w:w="659" w:type="dxa"/>
          </w:tcPr>
          <w:p w:rsidR="0032217C" w:rsidRDefault="0032217C">
            <w:pPr>
              <w:pStyle w:val="EmptyCellLayoutStyle"/>
              <w:spacing w:after="0" w:line="240" w:lineRule="auto"/>
            </w:pPr>
          </w:p>
        </w:tc>
        <w:tc>
          <w:tcPr>
            <w:tcW w:w="7654" w:type="dxa"/>
          </w:tcPr>
          <w:p w:rsidR="0032217C" w:rsidRDefault="0032217C">
            <w:pPr>
              <w:pStyle w:val="EmptyCellLayoutStyle"/>
              <w:spacing w:after="0" w:line="240" w:lineRule="auto"/>
            </w:pPr>
          </w:p>
        </w:tc>
        <w:tc>
          <w:tcPr>
            <w:tcW w:w="25" w:type="dxa"/>
          </w:tcPr>
          <w:p w:rsidR="0032217C" w:rsidRDefault="0032217C">
            <w:pPr>
              <w:pStyle w:val="EmptyCellLayoutStyle"/>
              <w:spacing w:after="0" w:line="240" w:lineRule="auto"/>
            </w:pPr>
          </w:p>
        </w:tc>
        <w:tc>
          <w:tcPr>
            <w:tcW w:w="465" w:type="dxa"/>
          </w:tcPr>
          <w:p w:rsidR="0032217C" w:rsidRDefault="0032217C">
            <w:pPr>
              <w:pStyle w:val="EmptyCellLayoutStyle"/>
              <w:spacing w:after="0" w:line="240" w:lineRule="auto"/>
            </w:pPr>
          </w:p>
        </w:tc>
        <w:tc>
          <w:tcPr>
            <w:tcW w:w="136" w:type="dxa"/>
          </w:tcPr>
          <w:p w:rsidR="0032217C" w:rsidRDefault="0032217C">
            <w:pPr>
              <w:pStyle w:val="EmptyCellLayoutStyle"/>
              <w:spacing w:after="0" w:line="240" w:lineRule="auto"/>
            </w:pPr>
          </w:p>
        </w:tc>
      </w:tr>
      <w:tr w:rsidR="000B6AFF" w:rsidTr="000B6AFF">
        <w:tc>
          <w:tcPr>
            <w:tcW w:w="6" w:type="dxa"/>
          </w:tcPr>
          <w:p w:rsidR="0032217C" w:rsidRDefault="0032217C">
            <w:pPr>
              <w:pStyle w:val="EmptyCellLayoutStyle"/>
              <w:spacing w:after="0" w:line="240" w:lineRule="auto"/>
            </w:pPr>
          </w:p>
        </w:tc>
        <w:tc>
          <w:tcPr>
            <w:tcW w:w="6" w:type="dxa"/>
          </w:tcPr>
          <w:p w:rsidR="0032217C" w:rsidRDefault="0032217C">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32217C">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1F3864"/>
                      <w:sz w:val="18"/>
                    </w:rPr>
                    <w:t>Typical Source</w:t>
                  </w:r>
                </w:p>
              </w:tc>
            </w:tr>
            <w:tr w:rsidR="0032217C">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1.7</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0.54 - 2.1</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Water additive used to control microbes</w:t>
                  </w:r>
                </w:p>
              </w:tc>
            </w:tr>
          </w:tbl>
          <w:p w:rsidR="0032217C" w:rsidRDefault="0032217C">
            <w:pPr>
              <w:spacing w:after="0" w:line="240" w:lineRule="auto"/>
            </w:pPr>
          </w:p>
        </w:tc>
      </w:tr>
      <w:tr w:rsidR="0032217C">
        <w:trPr>
          <w:trHeight w:val="116"/>
        </w:trPr>
        <w:tc>
          <w:tcPr>
            <w:tcW w:w="6" w:type="dxa"/>
          </w:tcPr>
          <w:p w:rsidR="0032217C" w:rsidRDefault="0032217C">
            <w:pPr>
              <w:pStyle w:val="EmptyCellLayoutStyle"/>
              <w:spacing w:after="0" w:line="240" w:lineRule="auto"/>
            </w:pPr>
          </w:p>
        </w:tc>
        <w:tc>
          <w:tcPr>
            <w:tcW w:w="6" w:type="dxa"/>
          </w:tcPr>
          <w:p w:rsidR="0032217C" w:rsidRDefault="0032217C">
            <w:pPr>
              <w:pStyle w:val="EmptyCellLayoutStyle"/>
              <w:spacing w:after="0" w:line="240" w:lineRule="auto"/>
            </w:pPr>
          </w:p>
        </w:tc>
        <w:tc>
          <w:tcPr>
            <w:tcW w:w="0" w:type="dxa"/>
          </w:tcPr>
          <w:p w:rsidR="0032217C" w:rsidRDefault="0032217C">
            <w:pPr>
              <w:pStyle w:val="EmptyCellLayoutStyle"/>
              <w:spacing w:after="0" w:line="240" w:lineRule="auto"/>
            </w:pPr>
          </w:p>
        </w:tc>
        <w:tc>
          <w:tcPr>
            <w:tcW w:w="194" w:type="dxa"/>
          </w:tcPr>
          <w:p w:rsidR="0032217C" w:rsidRDefault="0032217C">
            <w:pPr>
              <w:pStyle w:val="EmptyCellLayoutStyle"/>
              <w:spacing w:after="0" w:line="240" w:lineRule="auto"/>
            </w:pPr>
          </w:p>
        </w:tc>
        <w:tc>
          <w:tcPr>
            <w:tcW w:w="165" w:type="dxa"/>
          </w:tcPr>
          <w:p w:rsidR="0032217C" w:rsidRDefault="0032217C">
            <w:pPr>
              <w:pStyle w:val="EmptyCellLayoutStyle"/>
              <w:spacing w:after="0" w:line="240" w:lineRule="auto"/>
            </w:pPr>
          </w:p>
        </w:tc>
        <w:tc>
          <w:tcPr>
            <w:tcW w:w="31" w:type="dxa"/>
          </w:tcPr>
          <w:p w:rsidR="0032217C" w:rsidRDefault="0032217C">
            <w:pPr>
              <w:pStyle w:val="EmptyCellLayoutStyle"/>
              <w:spacing w:after="0" w:line="240" w:lineRule="auto"/>
            </w:pPr>
          </w:p>
        </w:tc>
        <w:tc>
          <w:tcPr>
            <w:tcW w:w="659" w:type="dxa"/>
          </w:tcPr>
          <w:p w:rsidR="0032217C" w:rsidRDefault="0032217C">
            <w:pPr>
              <w:pStyle w:val="EmptyCellLayoutStyle"/>
              <w:spacing w:after="0" w:line="240" w:lineRule="auto"/>
            </w:pPr>
          </w:p>
        </w:tc>
        <w:tc>
          <w:tcPr>
            <w:tcW w:w="7654" w:type="dxa"/>
          </w:tcPr>
          <w:p w:rsidR="0032217C" w:rsidRDefault="0032217C">
            <w:pPr>
              <w:pStyle w:val="EmptyCellLayoutStyle"/>
              <w:spacing w:after="0" w:line="240" w:lineRule="auto"/>
            </w:pPr>
          </w:p>
        </w:tc>
        <w:tc>
          <w:tcPr>
            <w:tcW w:w="25" w:type="dxa"/>
          </w:tcPr>
          <w:p w:rsidR="0032217C" w:rsidRDefault="0032217C">
            <w:pPr>
              <w:pStyle w:val="EmptyCellLayoutStyle"/>
              <w:spacing w:after="0" w:line="240" w:lineRule="auto"/>
            </w:pPr>
          </w:p>
        </w:tc>
        <w:tc>
          <w:tcPr>
            <w:tcW w:w="465" w:type="dxa"/>
          </w:tcPr>
          <w:p w:rsidR="0032217C" w:rsidRDefault="0032217C">
            <w:pPr>
              <w:pStyle w:val="EmptyCellLayoutStyle"/>
              <w:spacing w:after="0" w:line="240" w:lineRule="auto"/>
            </w:pPr>
          </w:p>
        </w:tc>
        <w:tc>
          <w:tcPr>
            <w:tcW w:w="136" w:type="dxa"/>
          </w:tcPr>
          <w:p w:rsidR="0032217C" w:rsidRDefault="0032217C">
            <w:pPr>
              <w:pStyle w:val="EmptyCellLayoutStyle"/>
              <w:spacing w:after="0" w:line="240" w:lineRule="auto"/>
            </w:pPr>
          </w:p>
        </w:tc>
      </w:tr>
      <w:tr w:rsidR="000B6AFF" w:rsidTr="000B6AFF">
        <w:trPr>
          <w:trHeight w:val="83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32217C">
              <w:trPr>
                <w:trHeight w:val="761"/>
              </w:trPr>
              <w:tc>
                <w:tcPr>
                  <w:tcW w:w="9360" w:type="dxa"/>
                  <w:tcBorders>
                    <w:top w:val="nil"/>
                    <w:left w:val="nil"/>
                    <w:bottom w:val="nil"/>
                    <w:right w:val="nil"/>
                  </w:tcBorders>
                  <w:tcMar>
                    <w:top w:w="39" w:type="dxa"/>
                    <w:left w:w="39" w:type="dxa"/>
                    <w:bottom w:w="39" w:type="dxa"/>
                    <w:right w:w="39" w:type="dxa"/>
                  </w:tcMar>
                </w:tcPr>
                <w:p w:rsidR="0032217C" w:rsidRDefault="000B6AFF">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32217C" w:rsidRDefault="0032217C">
            <w:pPr>
              <w:spacing w:after="0" w:line="240" w:lineRule="auto"/>
            </w:pPr>
          </w:p>
        </w:tc>
      </w:tr>
      <w:tr w:rsidR="0032217C">
        <w:trPr>
          <w:trHeight w:val="12"/>
        </w:trPr>
        <w:tc>
          <w:tcPr>
            <w:tcW w:w="6" w:type="dxa"/>
          </w:tcPr>
          <w:p w:rsidR="0032217C" w:rsidRDefault="0032217C">
            <w:pPr>
              <w:pStyle w:val="EmptyCellLayoutStyle"/>
              <w:spacing w:after="0" w:line="240" w:lineRule="auto"/>
            </w:pPr>
          </w:p>
        </w:tc>
        <w:tc>
          <w:tcPr>
            <w:tcW w:w="6" w:type="dxa"/>
          </w:tcPr>
          <w:p w:rsidR="0032217C" w:rsidRDefault="0032217C">
            <w:pPr>
              <w:pStyle w:val="EmptyCellLayoutStyle"/>
              <w:spacing w:after="0" w:line="240" w:lineRule="auto"/>
            </w:pPr>
          </w:p>
        </w:tc>
        <w:tc>
          <w:tcPr>
            <w:tcW w:w="0" w:type="dxa"/>
          </w:tcPr>
          <w:p w:rsidR="0032217C" w:rsidRDefault="0032217C">
            <w:pPr>
              <w:pStyle w:val="EmptyCellLayoutStyle"/>
              <w:spacing w:after="0" w:line="240" w:lineRule="auto"/>
            </w:pPr>
          </w:p>
        </w:tc>
        <w:tc>
          <w:tcPr>
            <w:tcW w:w="194" w:type="dxa"/>
          </w:tcPr>
          <w:p w:rsidR="0032217C" w:rsidRDefault="0032217C">
            <w:pPr>
              <w:pStyle w:val="EmptyCellLayoutStyle"/>
              <w:spacing w:after="0" w:line="240" w:lineRule="auto"/>
            </w:pPr>
          </w:p>
        </w:tc>
        <w:tc>
          <w:tcPr>
            <w:tcW w:w="165" w:type="dxa"/>
          </w:tcPr>
          <w:p w:rsidR="0032217C" w:rsidRDefault="0032217C">
            <w:pPr>
              <w:pStyle w:val="EmptyCellLayoutStyle"/>
              <w:spacing w:after="0" w:line="240" w:lineRule="auto"/>
            </w:pPr>
          </w:p>
        </w:tc>
        <w:tc>
          <w:tcPr>
            <w:tcW w:w="31" w:type="dxa"/>
          </w:tcPr>
          <w:p w:rsidR="0032217C" w:rsidRDefault="0032217C">
            <w:pPr>
              <w:pStyle w:val="EmptyCellLayoutStyle"/>
              <w:spacing w:after="0" w:line="240" w:lineRule="auto"/>
            </w:pPr>
          </w:p>
        </w:tc>
        <w:tc>
          <w:tcPr>
            <w:tcW w:w="659" w:type="dxa"/>
          </w:tcPr>
          <w:p w:rsidR="0032217C" w:rsidRDefault="0032217C">
            <w:pPr>
              <w:pStyle w:val="EmptyCellLayoutStyle"/>
              <w:spacing w:after="0" w:line="240" w:lineRule="auto"/>
            </w:pPr>
          </w:p>
        </w:tc>
        <w:tc>
          <w:tcPr>
            <w:tcW w:w="7654" w:type="dxa"/>
          </w:tcPr>
          <w:p w:rsidR="0032217C" w:rsidRDefault="0032217C">
            <w:pPr>
              <w:pStyle w:val="EmptyCellLayoutStyle"/>
              <w:spacing w:after="0" w:line="240" w:lineRule="auto"/>
            </w:pPr>
          </w:p>
        </w:tc>
        <w:tc>
          <w:tcPr>
            <w:tcW w:w="25" w:type="dxa"/>
          </w:tcPr>
          <w:p w:rsidR="0032217C" w:rsidRDefault="0032217C">
            <w:pPr>
              <w:pStyle w:val="EmptyCellLayoutStyle"/>
              <w:spacing w:after="0" w:line="240" w:lineRule="auto"/>
            </w:pPr>
          </w:p>
        </w:tc>
        <w:tc>
          <w:tcPr>
            <w:tcW w:w="465" w:type="dxa"/>
          </w:tcPr>
          <w:p w:rsidR="0032217C" w:rsidRDefault="0032217C">
            <w:pPr>
              <w:pStyle w:val="EmptyCellLayoutStyle"/>
              <w:spacing w:after="0" w:line="240" w:lineRule="auto"/>
            </w:pPr>
          </w:p>
        </w:tc>
        <w:tc>
          <w:tcPr>
            <w:tcW w:w="136" w:type="dxa"/>
          </w:tcPr>
          <w:p w:rsidR="0032217C" w:rsidRDefault="0032217C">
            <w:pPr>
              <w:pStyle w:val="EmptyCellLayoutStyle"/>
              <w:spacing w:after="0" w:line="240" w:lineRule="auto"/>
            </w:pPr>
          </w:p>
        </w:tc>
      </w:tr>
      <w:tr w:rsidR="000B6AFF" w:rsidTr="000B6AFF">
        <w:trPr>
          <w:trHeight w:val="629"/>
        </w:trPr>
        <w:tc>
          <w:tcPr>
            <w:tcW w:w="6" w:type="dxa"/>
          </w:tcPr>
          <w:p w:rsidR="0032217C" w:rsidRDefault="0032217C">
            <w:pPr>
              <w:pStyle w:val="EmptyCellLayoutStyle"/>
              <w:spacing w:after="0" w:line="240" w:lineRule="auto"/>
            </w:pPr>
          </w:p>
        </w:tc>
        <w:tc>
          <w:tcPr>
            <w:tcW w:w="6" w:type="dxa"/>
          </w:tcPr>
          <w:p w:rsidR="0032217C" w:rsidRDefault="0032217C">
            <w:pPr>
              <w:pStyle w:val="EmptyCellLayoutStyle"/>
              <w:spacing w:after="0" w:line="240" w:lineRule="auto"/>
            </w:pPr>
          </w:p>
        </w:tc>
        <w:tc>
          <w:tcPr>
            <w:tcW w:w="0" w:type="dxa"/>
            <w:gridSpan w:val="9"/>
          </w:tcPr>
          <w:tbl>
            <w:tblPr>
              <w:tblW w:w="0" w:type="auto"/>
              <w:tblLayout w:type="fixed"/>
              <w:tblCellMar>
                <w:left w:w="0" w:type="dxa"/>
                <w:right w:w="0" w:type="dxa"/>
              </w:tblCellMar>
              <w:tblLook w:val="04A0" w:firstRow="1" w:lastRow="0" w:firstColumn="1" w:lastColumn="0" w:noHBand="0" w:noVBand="1"/>
            </w:tblPr>
            <w:tblGrid>
              <w:gridCol w:w="9333"/>
            </w:tblGrid>
            <w:tr w:rsidR="0032217C">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32217C" w:rsidRDefault="000B6AFF">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32217C" w:rsidRDefault="0032217C">
            <w:pPr>
              <w:spacing w:after="0" w:line="240" w:lineRule="auto"/>
            </w:pPr>
          </w:p>
        </w:tc>
      </w:tr>
      <w:tr w:rsidR="0032217C">
        <w:trPr>
          <w:trHeight w:val="208"/>
        </w:trPr>
        <w:tc>
          <w:tcPr>
            <w:tcW w:w="6" w:type="dxa"/>
          </w:tcPr>
          <w:p w:rsidR="0032217C" w:rsidRDefault="0032217C">
            <w:pPr>
              <w:pStyle w:val="EmptyCellLayoutStyle"/>
              <w:spacing w:after="0" w:line="240" w:lineRule="auto"/>
            </w:pPr>
          </w:p>
        </w:tc>
        <w:tc>
          <w:tcPr>
            <w:tcW w:w="6" w:type="dxa"/>
          </w:tcPr>
          <w:p w:rsidR="0032217C" w:rsidRDefault="0032217C">
            <w:pPr>
              <w:pStyle w:val="EmptyCellLayoutStyle"/>
              <w:spacing w:after="0" w:line="240" w:lineRule="auto"/>
            </w:pPr>
          </w:p>
        </w:tc>
        <w:tc>
          <w:tcPr>
            <w:tcW w:w="0" w:type="dxa"/>
          </w:tcPr>
          <w:p w:rsidR="0032217C" w:rsidRDefault="0032217C">
            <w:pPr>
              <w:pStyle w:val="EmptyCellLayoutStyle"/>
              <w:spacing w:after="0" w:line="240" w:lineRule="auto"/>
            </w:pPr>
          </w:p>
        </w:tc>
        <w:tc>
          <w:tcPr>
            <w:tcW w:w="194" w:type="dxa"/>
          </w:tcPr>
          <w:p w:rsidR="0032217C" w:rsidRDefault="0032217C">
            <w:pPr>
              <w:pStyle w:val="EmptyCellLayoutStyle"/>
              <w:spacing w:after="0" w:line="240" w:lineRule="auto"/>
            </w:pPr>
          </w:p>
        </w:tc>
        <w:tc>
          <w:tcPr>
            <w:tcW w:w="165" w:type="dxa"/>
          </w:tcPr>
          <w:p w:rsidR="0032217C" w:rsidRDefault="0032217C">
            <w:pPr>
              <w:pStyle w:val="EmptyCellLayoutStyle"/>
              <w:spacing w:after="0" w:line="240" w:lineRule="auto"/>
            </w:pPr>
          </w:p>
        </w:tc>
        <w:tc>
          <w:tcPr>
            <w:tcW w:w="31" w:type="dxa"/>
          </w:tcPr>
          <w:p w:rsidR="0032217C" w:rsidRDefault="0032217C">
            <w:pPr>
              <w:pStyle w:val="EmptyCellLayoutStyle"/>
              <w:spacing w:after="0" w:line="240" w:lineRule="auto"/>
            </w:pPr>
          </w:p>
        </w:tc>
        <w:tc>
          <w:tcPr>
            <w:tcW w:w="659" w:type="dxa"/>
          </w:tcPr>
          <w:p w:rsidR="0032217C" w:rsidRDefault="0032217C">
            <w:pPr>
              <w:pStyle w:val="EmptyCellLayoutStyle"/>
              <w:spacing w:after="0" w:line="240" w:lineRule="auto"/>
            </w:pPr>
          </w:p>
        </w:tc>
        <w:tc>
          <w:tcPr>
            <w:tcW w:w="7654" w:type="dxa"/>
          </w:tcPr>
          <w:p w:rsidR="0032217C" w:rsidRDefault="0032217C">
            <w:pPr>
              <w:pStyle w:val="EmptyCellLayoutStyle"/>
              <w:spacing w:after="0" w:line="240" w:lineRule="auto"/>
            </w:pPr>
          </w:p>
        </w:tc>
        <w:tc>
          <w:tcPr>
            <w:tcW w:w="25" w:type="dxa"/>
          </w:tcPr>
          <w:p w:rsidR="0032217C" w:rsidRDefault="0032217C">
            <w:pPr>
              <w:pStyle w:val="EmptyCellLayoutStyle"/>
              <w:spacing w:after="0" w:line="240" w:lineRule="auto"/>
            </w:pPr>
          </w:p>
        </w:tc>
        <w:tc>
          <w:tcPr>
            <w:tcW w:w="465" w:type="dxa"/>
          </w:tcPr>
          <w:p w:rsidR="0032217C" w:rsidRDefault="0032217C">
            <w:pPr>
              <w:pStyle w:val="EmptyCellLayoutStyle"/>
              <w:spacing w:after="0" w:line="240" w:lineRule="auto"/>
            </w:pPr>
          </w:p>
        </w:tc>
        <w:tc>
          <w:tcPr>
            <w:tcW w:w="136" w:type="dxa"/>
          </w:tcPr>
          <w:p w:rsidR="0032217C" w:rsidRDefault="0032217C">
            <w:pPr>
              <w:pStyle w:val="EmptyCellLayoutStyle"/>
              <w:spacing w:after="0" w:line="240" w:lineRule="auto"/>
            </w:pPr>
          </w:p>
        </w:tc>
      </w:tr>
      <w:tr w:rsidR="000B6AFF" w:rsidTr="000B6AFF">
        <w:tc>
          <w:tcPr>
            <w:tcW w:w="6" w:type="dxa"/>
          </w:tcPr>
          <w:p w:rsidR="0032217C" w:rsidRDefault="0032217C">
            <w:pPr>
              <w:pStyle w:val="EmptyCellLayoutStyle"/>
              <w:spacing w:after="0" w:line="240" w:lineRule="auto"/>
            </w:pPr>
          </w:p>
        </w:tc>
        <w:tc>
          <w:tcPr>
            <w:tcW w:w="6" w:type="dxa"/>
          </w:tcPr>
          <w:p w:rsidR="0032217C" w:rsidRDefault="0032217C">
            <w:pPr>
              <w:pStyle w:val="EmptyCellLayoutStyle"/>
              <w:spacing w:after="0" w:line="240" w:lineRule="auto"/>
            </w:pPr>
          </w:p>
        </w:tc>
        <w:tc>
          <w:tcPr>
            <w:tcW w:w="0" w:type="dxa"/>
          </w:tcPr>
          <w:p w:rsidR="0032217C" w:rsidRDefault="0032217C">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32217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1F3864"/>
                      <w:sz w:val="18"/>
                    </w:rPr>
                    <w:t>Typical Source</w:t>
                  </w:r>
                </w:p>
              </w:tc>
            </w:tr>
            <w:tr w:rsidR="0032217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9/4/2023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11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7.4 - 11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32217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9/4/2023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0.49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0.28 - 0.49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Discharge of drilling wastes; Discharge from metal refineries; Erosion of natural deposits</w:t>
                  </w:r>
                </w:p>
              </w:tc>
            </w:tr>
            <w:tr w:rsidR="0032217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9/4/2023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 xml:space="preserve">Erosion of natural deposits;  Water additive which promotes strong teeth; Discharge from fertilizer and </w:t>
                  </w:r>
                  <w:r>
                    <w:rPr>
                      <w:rFonts w:ascii="Calibri" w:eastAsia="Calibri" w:hAnsi="Calibri"/>
                      <w:color w:val="333333"/>
                      <w:sz w:val="18"/>
                    </w:rPr>
                    <w:lastRenderedPageBreak/>
                    <w:t xml:space="preserve">aluminum factories </w:t>
                  </w:r>
                </w:p>
              </w:tc>
            </w:tr>
          </w:tbl>
          <w:p w:rsidR="0032217C" w:rsidRDefault="0032217C">
            <w:pPr>
              <w:spacing w:after="0" w:line="240" w:lineRule="auto"/>
            </w:pPr>
          </w:p>
        </w:tc>
      </w:tr>
      <w:tr w:rsidR="0032217C">
        <w:trPr>
          <w:trHeight w:val="373"/>
        </w:trPr>
        <w:tc>
          <w:tcPr>
            <w:tcW w:w="6" w:type="dxa"/>
          </w:tcPr>
          <w:p w:rsidR="0032217C" w:rsidRDefault="0032217C">
            <w:pPr>
              <w:pStyle w:val="EmptyCellLayoutStyle"/>
              <w:spacing w:after="0" w:line="240" w:lineRule="auto"/>
            </w:pPr>
          </w:p>
        </w:tc>
        <w:tc>
          <w:tcPr>
            <w:tcW w:w="6" w:type="dxa"/>
          </w:tcPr>
          <w:p w:rsidR="0032217C" w:rsidRDefault="0032217C">
            <w:pPr>
              <w:pStyle w:val="EmptyCellLayoutStyle"/>
              <w:spacing w:after="0" w:line="240" w:lineRule="auto"/>
            </w:pPr>
          </w:p>
        </w:tc>
        <w:tc>
          <w:tcPr>
            <w:tcW w:w="0" w:type="dxa"/>
          </w:tcPr>
          <w:p w:rsidR="0032217C" w:rsidRDefault="0032217C">
            <w:pPr>
              <w:pStyle w:val="EmptyCellLayoutStyle"/>
              <w:spacing w:after="0" w:line="240" w:lineRule="auto"/>
            </w:pPr>
          </w:p>
        </w:tc>
        <w:tc>
          <w:tcPr>
            <w:tcW w:w="194" w:type="dxa"/>
          </w:tcPr>
          <w:p w:rsidR="0032217C" w:rsidRDefault="0032217C">
            <w:pPr>
              <w:pStyle w:val="EmptyCellLayoutStyle"/>
              <w:spacing w:after="0" w:line="240" w:lineRule="auto"/>
            </w:pPr>
          </w:p>
        </w:tc>
        <w:tc>
          <w:tcPr>
            <w:tcW w:w="165" w:type="dxa"/>
          </w:tcPr>
          <w:p w:rsidR="0032217C" w:rsidRDefault="0032217C">
            <w:pPr>
              <w:pStyle w:val="EmptyCellLayoutStyle"/>
              <w:spacing w:after="0" w:line="240" w:lineRule="auto"/>
            </w:pPr>
          </w:p>
        </w:tc>
        <w:tc>
          <w:tcPr>
            <w:tcW w:w="31" w:type="dxa"/>
          </w:tcPr>
          <w:p w:rsidR="0032217C" w:rsidRDefault="0032217C">
            <w:pPr>
              <w:pStyle w:val="EmptyCellLayoutStyle"/>
              <w:spacing w:after="0" w:line="240" w:lineRule="auto"/>
            </w:pPr>
          </w:p>
        </w:tc>
        <w:tc>
          <w:tcPr>
            <w:tcW w:w="659" w:type="dxa"/>
          </w:tcPr>
          <w:p w:rsidR="0032217C" w:rsidRDefault="0032217C">
            <w:pPr>
              <w:pStyle w:val="EmptyCellLayoutStyle"/>
              <w:spacing w:after="0" w:line="240" w:lineRule="auto"/>
            </w:pPr>
          </w:p>
        </w:tc>
        <w:tc>
          <w:tcPr>
            <w:tcW w:w="7654" w:type="dxa"/>
          </w:tcPr>
          <w:p w:rsidR="0032217C" w:rsidRDefault="0032217C">
            <w:pPr>
              <w:pStyle w:val="EmptyCellLayoutStyle"/>
              <w:spacing w:after="0" w:line="240" w:lineRule="auto"/>
            </w:pPr>
          </w:p>
        </w:tc>
        <w:tc>
          <w:tcPr>
            <w:tcW w:w="25" w:type="dxa"/>
          </w:tcPr>
          <w:p w:rsidR="0032217C" w:rsidRDefault="0032217C">
            <w:pPr>
              <w:pStyle w:val="EmptyCellLayoutStyle"/>
              <w:spacing w:after="0" w:line="240" w:lineRule="auto"/>
            </w:pPr>
          </w:p>
        </w:tc>
        <w:tc>
          <w:tcPr>
            <w:tcW w:w="465" w:type="dxa"/>
          </w:tcPr>
          <w:p w:rsidR="0032217C" w:rsidRDefault="0032217C">
            <w:pPr>
              <w:pStyle w:val="EmptyCellLayoutStyle"/>
              <w:spacing w:after="0" w:line="240" w:lineRule="auto"/>
            </w:pPr>
          </w:p>
        </w:tc>
        <w:tc>
          <w:tcPr>
            <w:tcW w:w="136" w:type="dxa"/>
          </w:tcPr>
          <w:p w:rsidR="0032217C" w:rsidRDefault="0032217C">
            <w:pPr>
              <w:pStyle w:val="EmptyCellLayoutStyle"/>
              <w:spacing w:after="0" w:line="240" w:lineRule="auto"/>
            </w:pPr>
          </w:p>
        </w:tc>
      </w:tr>
      <w:tr w:rsidR="000B6AFF" w:rsidTr="000B6AFF">
        <w:tc>
          <w:tcPr>
            <w:tcW w:w="6" w:type="dxa"/>
          </w:tcPr>
          <w:p w:rsidR="0032217C" w:rsidRDefault="0032217C">
            <w:pPr>
              <w:pStyle w:val="EmptyCellLayoutStyle"/>
              <w:spacing w:after="0" w:line="240" w:lineRule="auto"/>
            </w:pPr>
          </w:p>
        </w:tc>
        <w:tc>
          <w:tcPr>
            <w:tcW w:w="6" w:type="dxa"/>
          </w:tcPr>
          <w:p w:rsidR="0032217C" w:rsidRDefault="0032217C">
            <w:pPr>
              <w:pStyle w:val="EmptyCellLayoutStyle"/>
              <w:spacing w:after="0" w:line="240" w:lineRule="auto"/>
            </w:pPr>
          </w:p>
        </w:tc>
        <w:tc>
          <w:tcPr>
            <w:tcW w:w="0" w:type="dxa"/>
          </w:tcPr>
          <w:p w:rsidR="0032217C" w:rsidRDefault="0032217C">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32217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1F3864"/>
                      <w:sz w:val="18"/>
                    </w:rPr>
                    <w:t>Typical Source</w:t>
                  </w:r>
                </w:p>
              </w:tc>
            </w:tr>
            <w:tr w:rsidR="0032217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2/28/2024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4.6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3.2 - 4.6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bl>
          <w:p w:rsidR="0032217C" w:rsidRDefault="0032217C">
            <w:pPr>
              <w:spacing w:after="0" w:line="240" w:lineRule="auto"/>
            </w:pPr>
          </w:p>
        </w:tc>
      </w:tr>
      <w:tr w:rsidR="0032217C">
        <w:trPr>
          <w:trHeight w:val="387"/>
        </w:trPr>
        <w:tc>
          <w:tcPr>
            <w:tcW w:w="6" w:type="dxa"/>
          </w:tcPr>
          <w:p w:rsidR="0032217C" w:rsidRDefault="0032217C">
            <w:pPr>
              <w:pStyle w:val="EmptyCellLayoutStyle"/>
              <w:spacing w:after="0" w:line="240" w:lineRule="auto"/>
            </w:pPr>
          </w:p>
        </w:tc>
        <w:tc>
          <w:tcPr>
            <w:tcW w:w="6" w:type="dxa"/>
          </w:tcPr>
          <w:p w:rsidR="0032217C" w:rsidRDefault="0032217C">
            <w:pPr>
              <w:pStyle w:val="EmptyCellLayoutStyle"/>
              <w:spacing w:after="0" w:line="240" w:lineRule="auto"/>
            </w:pPr>
          </w:p>
        </w:tc>
        <w:tc>
          <w:tcPr>
            <w:tcW w:w="0" w:type="dxa"/>
          </w:tcPr>
          <w:p w:rsidR="0032217C" w:rsidRDefault="0032217C">
            <w:pPr>
              <w:pStyle w:val="EmptyCellLayoutStyle"/>
              <w:spacing w:after="0" w:line="240" w:lineRule="auto"/>
            </w:pPr>
          </w:p>
        </w:tc>
        <w:tc>
          <w:tcPr>
            <w:tcW w:w="194" w:type="dxa"/>
          </w:tcPr>
          <w:p w:rsidR="0032217C" w:rsidRDefault="0032217C">
            <w:pPr>
              <w:pStyle w:val="EmptyCellLayoutStyle"/>
              <w:spacing w:after="0" w:line="240" w:lineRule="auto"/>
            </w:pPr>
          </w:p>
        </w:tc>
        <w:tc>
          <w:tcPr>
            <w:tcW w:w="165" w:type="dxa"/>
          </w:tcPr>
          <w:p w:rsidR="0032217C" w:rsidRDefault="0032217C">
            <w:pPr>
              <w:pStyle w:val="EmptyCellLayoutStyle"/>
              <w:spacing w:after="0" w:line="240" w:lineRule="auto"/>
            </w:pPr>
          </w:p>
        </w:tc>
        <w:tc>
          <w:tcPr>
            <w:tcW w:w="31" w:type="dxa"/>
          </w:tcPr>
          <w:p w:rsidR="0032217C" w:rsidRDefault="0032217C">
            <w:pPr>
              <w:pStyle w:val="EmptyCellLayoutStyle"/>
              <w:spacing w:after="0" w:line="240" w:lineRule="auto"/>
            </w:pPr>
          </w:p>
        </w:tc>
        <w:tc>
          <w:tcPr>
            <w:tcW w:w="659" w:type="dxa"/>
          </w:tcPr>
          <w:p w:rsidR="0032217C" w:rsidRDefault="0032217C">
            <w:pPr>
              <w:pStyle w:val="EmptyCellLayoutStyle"/>
              <w:spacing w:after="0" w:line="240" w:lineRule="auto"/>
            </w:pPr>
          </w:p>
        </w:tc>
        <w:tc>
          <w:tcPr>
            <w:tcW w:w="7654" w:type="dxa"/>
          </w:tcPr>
          <w:p w:rsidR="0032217C" w:rsidRDefault="0032217C">
            <w:pPr>
              <w:pStyle w:val="EmptyCellLayoutStyle"/>
              <w:spacing w:after="0" w:line="240" w:lineRule="auto"/>
            </w:pPr>
          </w:p>
        </w:tc>
        <w:tc>
          <w:tcPr>
            <w:tcW w:w="25" w:type="dxa"/>
          </w:tcPr>
          <w:p w:rsidR="0032217C" w:rsidRDefault="0032217C">
            <w:pPr>
              <w:pStyle w:val="EmptyCellLayoutStyle"/>
              <w:spacing w:after="0" w:line="240" w:lineRule="auto"/>
            </w:pPr>
          </w:p>
        </w:tc>
        <w:tc>
          <w:tcPr>
            <w:tcW w:w="465" w:type="dxa"/>
          </w:tcPr>
          <w:p w:rsidR="0032217C" w:rsidRDefault="0032217C">
            <w:pPr>
              <w:pStyle w:val="EmptyCellLayoutStyle"/>
              <w:spacing w:after="0" w:line="240" w:lineRule="auto"/>
            </w:pPr>
          </w:p>
        </w:tc>
        <w:tc>
          <w:tcPr>
            <w:tcW w:w="136" w:type="dxa"/>
          </w:tcPr>
          <w:p w:rsidR="0032217C" w:rsidRDefault="0032217C">
            <w:pPr>
              <w:pStyle w:val="EmptyCellLayoutStyle"/>
              <w:spacing w:after="0" w:line="240" w:lineRule="auto"/>
            </w:pPr>
          </w:p>
        </w:tc>
      </w:tr>
      <w:tr w:rsidR="000B6AFF" w:rsidTr="000B6AFF">
        <w:tc>
          <w:tcPr>
            <w:tcW w:w="6" w:type="dxa"/>
          </w:tcPr>
          <w:p w:rsidR="0032217C" w:rsidRDefault="0032217C">
            <w:pPr>
              <w:pStyle w:val="EmptyCellLayoutStyle"/>
              <w:spacing w:after="0" w:line="240" w:lineRule="auto"/>
            </w:pPr>
          </w:p>
        </w:tc>
        <w:tc>
          <w:tcPr>
            <w:tcW w:w="6" w:type="dxa"/>
          </w:tcPr>
          <w:p w:rsidR="0032217C" w:rsidRDefault="0032217C">
            <w:pPr>
              <w:pStyle w:val="EmptyCellLayoutStyle"/>
              <w:spacing w:after="0" w:line="240" w:lineRule="auto"/>
            </w:pPr>
          </w:p>
        </w:tc>
        <w:tc>
          <w:tcPr>
            <w:tcW w:w="0" w:type="dxa"/>
          </w:tcPr>
          <w:p w:rsidR="0032217C" w:rsidRDefault="0032217C">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32217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1F3864"/>
                      <w:sz w:val="18"/>
                    </w:rPr>
                    <w:t>Typical Source</w:t>
                  </w:r>
                </w:p>
              </w:tc>
            </w:tr>
            <w:tr w:rsidR="0032217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9/4/2023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1.83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0.643 - 1.83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Erosion of natural deposits</w:t>
                  </w:r>
                </w:p>
              </w:tc>
            </w:tr>
            <w:tr w:rsidR="0032217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9/4/2023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1.91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0 - 1.91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32217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9/4/2023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1.83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0.643 - 1.83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Erosion of natural deposits</w:t>
                  </w:r>
                </w:p>
              </w:tc>
            </w:tr>
          </w:tbl>
          <w:p w:rsidR="0032217C" w:rsidRDefault="0032217C">
            <w:pPr>
              <w:spacing w:after="0" w:line="240" w:lineRule="auto"/>
            </w:pPr>
          </w:p>
        </w:tc>
      </w:tr>
      <w:tr w:rsidR="0032217C">
        <w:trPr>
          <w:trHeight w:val="752"/>
        </w:trPr>
        <w:tc>
          <w:tcPr>
            <w:tcW w:w="6" w:type="dxa"/>
          </w:tcPr>
          <w:p w:rsidR="0032217C" w:rsidRDefault="0032217C">
            <w:pPr>
              <w:pStyle w:val="EmptyCellLayoutStyle"/>
              <w:spacing w:after="0" w:line="240" w:lineRule="auto"/>
            </w:pPr>
          </w:p>
        </w:tc>
        <w:tc>
          <w:tcPr>
            <w:tcW w:w="6" w:type="dxa"/>
          </w:tcPr>
          <w:p w:rsidR="0032217C" w:rsidRDefault="0032217C">
            <w:pPr>
              <w:pStyle w:val="EmptyCellLayoutStyle"/>
              <w:spacing w:after="0" w:line="240" w:lineRule="auto"/>
            </w:pPr>
          </w:p>
        </w:tc>
        <w:tc>
          <w:tcPr>
            <w:tcW w:w="0" w:type="dxa"/>
          </w:tcPr>
          <w:p w:rsidR="0032217C" w:rsidRDefault="0032217C">
            <w:pPr>
              <w:pStyle w:val="EmptyCellLayoutStyle"/>
              <w:spacing w:after="0" w:line="240" w:lineRule="auto"/>
            </w:pPr>
          </w:p>
        </w:tc>
        <w:tc>
          <w:tcPr>
            <w:tcW w:w="194" w:type="dxa"/>
          </w:tcPr>
          <w:p w:rsidR="0032217C" w:rsidRDefault="0032217C">
            <w:pPr>
              <w:pStyle w:val="EmptyCellLayoutStyle"/>
              <w:spacing w:after="0" w:line="240" w:lineRule="auto"/>
            </w:pPr>
          </w:p>
        </w:tc>
        <w:tc>
          <w:tcPr>
            <w:tcW w:w="165" w:type="dxa"/>
          </w:tcPr>
          <w:p w:rsidR="0032217C" w:rsidRDefault="0032217C">
            <w:pPr>
              <w:pStyle w:val="EmptyCellLayoutStyle"/>
              <w:spacing w:after="0" w:line="240" w:lineRule="auto"/>
            </w:pPr>
          </w:p>
        </w:tc>
        <w:tc>
          <w:tcPr>
            <w:tcW w:w="31" w:type="dxa"/>
          </w:tcPr>
          <w:p w:rsidR="0032217C" w:rsidRDefault="0032217C">
            <w:pPr>
              <w:pStyle w:val="EmptyCellLayoutStyle"/>
              <w:spacing w:after="0" w:line="240" w:lineRule="auto"/>
            </w:pPr>
          </w:p>
        </w:tc>
        <w:tc>
          <w:tcPr>
            <w:tcW w:w="659" w:type="dxa"/>
          </w:tcPr>
          <w:p w:rsidR="0032217C" w:rsidRDefault="0032217C">
            <w:pPr>
              <w:pStyle w:val="EmptyCellLayoutStyle"/>
              <w:spacing w:after="0" w:line="240" w:lineRule="auto"/>
            </w:pPr>
          </w:p>
        </w:tc>
        <w:tc>
          <w:tcPr>
            <w:tcW w:w="7654" w:type="dxa"/>
          </w:tcPr>
          <w:p w:rsidR="0032217C" w:rsidRDefault="0032217C">
            <w:pPr>
              <w:pStyle w:val="EmptyCellLayoutStyle"/>
              <w:spacing w:after="0" w:line="240" w:lineRule="auto"/>
            </w:pPr>
          </w:p>
        </w:tc>
        <w:tc>
          <w:tcPr>
            <w:tcW w:w="25" w:type="dxa"/>
          </w:tcPr>
          <w:p w:rsidR="0032217C" w:rsidRDefault="0032217C">
            <w:pPr>
              <w:pStyle w:val="EmptyCellLayoutStyle"/>
              <w:spacing w:after="0" w:line="240" w:lineRule="auto"/>
            </w:pPr>
          </w:p>
        </w:tc>
        <w:tc>
          <w:tcPr>
            <w:tcW w:w="465" w:type="dxa"/>
          </w:tcPr>
          <w:p w:rsidR="0032217C" w:rsidRDefault="0032217C">
            <w:pPr>
              <w:pStyle w:val="EmptyCellLayoutStyle"/>
              <w:spacing w:after="0" w:line="240" w:lineRule="auto"/>
            </w:pPr>
          </w:p>
        </w:tc>
        <w:tc>
          <w:tcPr>
            <w:tcW w:w="136" w:type="dxa"/>
          </w:tcPr>
          <w:p w:rsidR="0032217C" w:rsidRDefault="0032217C">
            <w:pPr>
              <w:pStyle w:val="EmptyCellLayoutStyle"/>
              <w:spacing w:after="0" w:line="240" w:lineRule="auto"/>
            </w:pPr>
          </w:p>
        </w:tc>
      </w:tr>
      <w:tr w:rsidR="000B6AFF" w:rsidTr="000B6AFF">
        <w:tc>
          <w:tcPr>
            <w:tcW w:w="6" w:type="dxa"/>
          </w:tcPr>
          <w:p w:rsidR="0032217C" w:rsidRDefault="0032217C">
            <w:pPr>
              <w:pStyle w:val="EmptyCellLayoutStyle"/>
              <w:spacing w:after="0" w:line="240" w:lineRule="auto"/>
            </w:pPr>
          </w:p>
        </w:tc>
        <w:tc>
          <w:tcPr>
            <w:tcW w:w="6" w:type="dxa"/>
          </w:tcPr>
          <w:p w:rsidR="0032217C" w:rsidRDefault="0032217C">
            <w:pPr>
              <w:pStyle w:val="EmptyCellLayoutStyle"/>
              <w:spacing w:after="0" w:line="240" w:lineRule="auto"/>
            </w:pPr>
          </w:p>
        </w:tc>
        <w:tc>
          <w:tcPr>
            <w:tcW w:w="0" w:type="dxa"/>
          </w:tcPr>
          <w:p w:rsidR="0032217C" w:rsidRDefault="0032217C">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32217C">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32217C">
                  <w:pPr>
                    <w:spacing w:after="0" w:line="240" w:lineRule="auto"/>
                  </w:pPr>
                </w:p>
                <w:p w:rsidR="0032217C" w:rsidRDefault="000B6AFF">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1F3864"/>
                      <w:sz w:val="18"/>
                    </w:rPr>
                    <w:t>Typical Source</w:t>
                  </w:r>
                </w:p>
              </w:tc>
            </w:tr>
            <w:tr w:rsidR="0032217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0.6</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0 - 0.7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Corrosion of household plumbing systems; Erosion of natural deposits; Leaching from wood preservatives</w:t>
                  </w:r>
                </w:p>
              </w:tc>
            </w:tr>
            <w:tr w:rsidR="0032217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0 - 3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Corrosion of household plumbing systems; Erosion of natural deposits</w:t>
                  </w:r>
                </w:p>
              </w:tc>
            </w:tr>
          </w:tbl>
          <w:p w:rsidR="0032217C" w:rsidRDefault="0032217C">
            <w:pPr>
              <w:spacing w:after="0" w:line="240" w:lineRule="auto"/>
            </w:pPr>
          </w:p>
        </w:tc>
      </w:tr>
      <w:tr w:rsidR="0032217C">
        <w:trPr>
          <w:trHeight w:val="443"/>
        </w:trPr>
        <w:tc>
          <w:tcPr>
            <w:tcW w:w="6" w:type="dxa"/>
          </w:tcPr>
          <w:p w:rsidR="0032217C" w:rsidRDefault="0032217C">
            <w:pPr>
              <w:pStyle w:val="EmptyCellLayoutStyle"/>
              <w:spacing w:after="0" w:line="240" w:lineRule="auto"/>
            </w:pPr>
          </w:p>
        </w:tc>
        <w:tc>
          <w:tcPr>
            <w:tcW w:w="6" w:type="dxa"/>
          </w:tcPr>
          <w:p w:rsidR="0032217C" w:rsidRDefault="0032217C">
            <w:pPr>
              <w:pStyle w:val="EmptyCellLayoutStyle"/>
              <w:spacing w:after="0" w:line="240" w:lineRule="auto"/>
            </w:pPr>
          </w:p>
        </w:tc>
        <w:tc>
          <w:tcPr>
            <w:tcW w:w="0" w:type="dxa"/>
          </w:tcPr>
          <w:p w:rsidR="0032217C" w:rsidRDefault="0032217C">
            <w:pPr>
              <w:pStyle w:val="EmptyCellLayoutStyle"/>
              <w:spacing w:after="0" w:line="240" w:lineRule="auto"/>
            </w:pPr>
          </w:p>
        </w:tc>
        <w:tc>
          <w:tcPr>
            <w:tcW w:w="194" w:type="dxa"/>
          </w:tcPr>
          <w:p w:rsidR="0032217C" w:rsidRDefault="0032217C">
            <w:pPr>
              <w:pStyle w:val="EmptyCellLayoutStyle"/>
              <w:spacing w:after="0" w:line="240" w:lineRule="auto"/>
            </w:pPr>
          </w:p>
        </w:tc>
        <w:tc>
          <w:tcPr>
            <w:tcW w:w="165" w:type="dxa"/>
          </w:tcPr>
          <w:p w:rsidR="0032217C" w:rsidRDefault="0032217C">
            <w:pPr>
              <w:pStyle w:val="EmptyCellLayoutStyle"/>
              <w:spacing w:after="0" w:line="240" w:lineRule="auto"/>
            </w:pPr>
          </w:p>
        </w:tc>
        <w:tc>
          <w:tcPr>
            <w:tcW w:w="31" w:type="dxa"/>
          </w:tcPr>
          <w:p w:rsidR="0032217C" w:rsidRDefault="0032217C">
            <w:pPr>
              <w:pStyle w:val="EmptyCellLayoutStyle"/>
              <w:spacing w:after="0" w:line="240" w:lineRule="auto"/>
            </w:pPr>
          </w:p>
        </w:tc>
        <w:tc>
          <w:tcPr>
            <w:tcW w:w="659" w:type="dxa"/>
          </w:tcPr>
          <w:p w:rsidR="0032217C" w:rsidRDefault="0032217C">
            <w:pPr>
              <w:pStyle w:val="EmptyCellLayoutStyle"/>
              <w:spacing w:after="0" w:line="240" w:lineRule="auto"/>
            </w:pPr>
          </w:p>
        </w:tc>
        <w:tc>
          <w:tcPr>
            <w:tcW w:w="7654" w:type="dxa"/>
          </w:tcPr>
          <w:p w:rsidR="0032217C" w:rsidRDefault="0032217C">
            <w:pPr>
              <w:pStyle w:val="EmptyCellLayoutStyle"/>
              <w:spacing w:after="0" w:line="240" w:lineRule="auto"/>
            </w:pPr>
          </w:p>
        </w:tc>
        <w:tc>
          <w:tcPr>
            <w:tcW w:w="25" w:type="dxa"/>
          </w:tcPr>
          <w:p w:rsidR="0032217C" w:rsidRDefault="0032217C">
            <w:pPr>
              <w:pStyle w:val="EmptyCellLayoutStyle"/>
              <w:spacing w:after="0" w:line="240" w:lineRule="auto"/>
            </w:pPr>
          </w:p>
        </w:tc>
        <w:tc>
          <w:tcPr>
            <w:tcW w:w="465" w:type="dxa"/>
          </w:tcPr>
          <w:p w:rsidR="0032217C" w:rsidRDefault="0032217C">
            <w:pPr>
              <w:pStyle w:val="EmptyCellLayoutStyle"/>
              <w:spacing w:after="0" w:line="240" w:lineRule="auto"/>
            </w:pPr>
          </w:p>
        </w:tc>
        <w:tc>
          <w:tcPr>
            <w:tcW w:w="136" w:type="dxa"/>
          </w:tcPr>
          <w:p w:rsidR="0032217C" w:rsidRDefault="0032217C">
            <w:pPr>
              <w:pStyle w:val="EmptyCellLayoutStyle"/>
              <w:spacing w:after="0" w:line="240" w:lineRule="auto"/>
            </w:pPr>
          </w:p>
        </w:tc>
      </w:tr>
      <w:tr w:rsidR="000B6AFF" w:rsidTr="000B6AFF">
        <w:tc>
          <w:tcPr>
            <w:tcW w:w="6" w:type="dxa"/>
          </w:tcPr>
          <w:p w:rsidR="0032217C" w:rsidRDefault="0032217C">
            <w:pPr>
              <w:pStyle w:val="EmptyCellLayoutStyle"/>
              <w:spacing w:after="0" w:line="240" w:lineRule="auto"/>
            </w:pPr>
          </w:p>
        </w:tc>
        <w:tc>
          <w:tcPr>
            <w:tcW w:w="6" w:type="dxa"/>
          </w:tcPr>
          <w:p w:rsidR="0032217C" w:rsidRDefault="0032217C">
            <w:pPr>
              <w:pStyle w:val="EmptyCellLayoutStyle"/>
              <w:spacing w:after="0" w:line="240" w:lineRule="auto"/>
            </w:pPr>
          </w:p>
        </w:tc>
        <w:tc>
          <w:tcPr>
            <w:tcW w:w="0" w:type="dxa"/>
          </w:tcPr>
          <w:p w:rsidR="0032217C" w:rsidRDefault="0032217C">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32217C">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1F3864"/>
                      <w:sz w:val="18"/>
                    </w:rPr>
                    <w:t>Typical Source</w:t>
                  </w:r>
                </w:p>
              </w:tc>
            </w:tr>
            <w:tr w:rsidR="0032217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jc w:val="center"/>
                  </w:pPr>
                  <w:r>
                    <w:rPr>
                      <w:rFonts w:ascii="Calibri" w:eastAsia="Calibri" w:hAnsi="Calibri"/>
                      <w:color w:val="333333"/>
                      <w:sz w:val="18"/>
                    </w:rPr>
                    <w:t>32015 HWY 1 BORDELON CHEVRON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4.3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By-product of drinking water disinfection</w:t>
                  </w:r>
                </w:p>
              </w:tc>
            </w:tr>
            <w:tr w:rsidR="0032217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jc w:val="center"/>
                  </w:pPr>
                  <w:r>
                    <w:rPr>
                      <w:rFonts w:ascii="Calibri" w:eastAsia="Calibri" w:hAnsi="Calibri"/>
                      <w:color w:val="333333"/>
                      <w:sz w:val="18"/>
                    </w:rPr>
                    <w:t>33660 BOWIE 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7.3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By-product of drinking water disinfection</w:t>
                  </w:r>
                </w:p>
              </w:tc>
            </w:tr>
            <w:tr w:rsidR="0032217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jc w:val="center"/>
                  </w:pPr>
                  <w:r>
                    <w:rPr>
                      <w:rFonts w:ascii="Calibri" w:eastAsia="Calibri" w:hAnsi="Calibri"/>
                      <w:color w:val="333333"/>
                      <w:sz w:val="18"/>
                    </w:rPr>
                    <w:t>32015 HWY 1 BORDELON CHEVRON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By-product of drinking water chlorination</w:t>
                  </w:r>
                </w:p>
              </w:tc>
            </w:tr>
            <w:tr w:rsidR="0032217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jc w:val="center"/>
                  </w:pPr>
                  <w:r>
                    <w:rPr>
                      <w:rFonts w:ascii="Calibri" w:eastAsia="Calibri" w:hAnsi="Calibri"/>
                      <w:color w:val="333333"/>
                      <w:sz w:val="18"/>
                    </w:rPr>
                    <w:t>33660 BOWIE 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4.9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By-product of drinking water chlorination</w:t>
                  </w:r>
                </w:p>
              </w:tc>
            </w:tr>
          </w:tbl>
          <w:p w:rsidR="0032217C" w:rsidRDefault="0032217C">
            <w:pPr>
              <w:spacing w:after="0" w:line="240" w:lineRule="auto"/>
            </w:pPr>
          </w:p>
        </w:tc>
      </w:tr>
      <w:tr w:rsidR="0032217C">
        <w:trPr>
          <w:trHeight w:val="375"/>
        </w:trPr>
        <w:tc>
          <w:tcPr>
            <w:tcW w:w="6" w:type="dxa"/>
          </w:tcPr>
          <w:p w:rsidR="0032217C" w:rsidRDefault="0032217C">
            <w:pPr>
              <w:pStyle w:val="EmptyCellLayoutStyle"/>
              <w:spacing w:after="0" w:line="240" w:lineRule="auto"/>
            </w:pPr>
          </w:p>
        </w:tc>
        <w:tc>
          <w:tcPr>
            <w:tcW w:w="6" w:type="dxa"/>
          </w:tcPr>
          <w:p w:rsidR="0032217C" w:rsidRDefault="0032217C">
            <w:pPr>
              <w:pStyle w:val="EmptyCellLayoutStyle"/>
              <w:spacing w:after="0" w:line="240" w:lineRule="auto"/>
            </w:pPr>
          </w:p>
        </w:tc>
        <w:tc>
          <w:tcPr>
            <w:tcW w:w="0" w:type="dxa"/>
          </w:tcPr>
          <w:p w:rsidR="0032217C" w:rsidRDefault="0032217C">
            <w:pPr>
              <w:pStyle w:val="EmptyCellLayoutStyle"/>
              <w:spacing w:after="0" w:line="240" w:lineRule="auto"/>
            </w:pPr>
          </w:p>
        </w:tc>
        <w:tc>
          <w:tcPr>
            <w:tcW w:w="194" w:type="dxa"/>
          </w:tcPr>
          <w:p w:rsidR="0032217C" w:rsidRDefault="0032217C">
            <w:pPr>
              <w:pStyle w:val="EmptyCellLayoutStyle"/>
              <w:spacing w:after="0" w:line="240" w:lineRule="auto"/>
            </w:pPr>
          </w:p>
        </w:tc>
        <w:tc>
          <w:tcPr>
            <w:tcW w:w="165" w:type="dxa"/>
          </w:tcPr>
          <w:p w:rsidR="0032217C" w:rsidRDefault="0032217C">
            <w:pPr>
              <w:pStyle w:val="EmptyCellLayoutStyle"/>
              <w:spacing w:after="0" w:line="240" w:lineRule="auto"/>
            </w:pPr>
          </w:p>
        </w:tc>
        <w:tc>
          <w:tcPr>
            <w:tcW w:w="31" w:type="dxa"/>
          </w:tcPr>
          <w:p w:rsidR="0032217C" w:rsidRDefault="0032217C">
            <w:pPr>
              <w:pStyle w:val="EmptyCellLayoutStyle"/>
              <w:spacing w:after="0" w:line="240" w:lineRule="auto"/>
            </w:pPr>
          </w:p>
        </w:tc>
        <w:tc>
          <w:tcPr>
            <w:tcW w:w="659" w:type="dxa"/>
          </w:tcPr>
          <w:p w:rsidR="0032217C" w:rsidRDefault="0032217C">
            <w:pPr>
              <w:pStyle w:val="EmptyCellLayoutStyle"/>
              <w:spacing w:after="0" w:line="240" w:lineRule="auto"/>
            </w:pPr>
          </w:p>
        </w:tc>
        <w:tc>
          <w:tcPr>
            <w:tcW w:w="7654" w:type="dxa"/>
          </w:tcPr>
          <w:p w:rsidR="0032217C" w:rsidRDefault="0032217C">
            <w:pPr>
              <w:pStyle w:val="EmptyCellLayoutStyle"/>
              <w:spacing w:after="0" w:line="240" w:lineRule="auto"/>
            </w:pPr>
          </w:p>
        </w:tc>
        <w:tc>
          <w:tcPr>
            <w:tcW w:w="25" w:type="dxa"/>
          </w:tcPr>
          <w:p w:rsidR="0032217C" w:rsidRDefault="0032217C">
            <w:pPr>
              <w:pStyle w:val="EmptyCellLayoutStyle"/>
              <w:spacing w:after="0" w:line="240" w:lineRule="auto"/>
            </w:pPr>
          </w:p>
        </w:tc>
        <w:tc>
          <w:tcPr>
            <w:tcW w:w="465" w:type="dxa"/>
          </w:tcPr>
          <w:p w:rsidR="0032217C" w:rsidRDefault="0032217C">
            <w:pPr>
              <w:pStyle w:val="EmptyCellLayoutStyle"/>
              <w:spacing w:after="0" w:line="240" w:lineRule="auto"/>
            </w:pPr>
          </w:p>
        </w:tc>
        <w:tc>
          <w:tcPr>
            <w:tcW w:w="136" w:type="dxa"/>
          </w:tcPr>
          <w:p w:rsidR="0032217C" w:rsidRDefault="0032217C">
            <w:pPr>
              <w:pStyle w:val="EmptyCellLayoutStyle"/>
              <w:spacing w:after="0" w:line="240" w:lineRule="auto"/>
            </w:pPr>
          </w:p>
        </w:tc>
      </w:tr>
      <w:tr w:rsidR="000B6AFF" w:rsidTr="000B6AFF">
        <w:tc>
          <w:tcPr>
            <w:tcW w:w="6" w:type="dxa"/>
          </w:tcPr>
          <w:p w:rsidR="0032217C" w:rsidRDefault="0032217C">
            <w:pPr>
              <w:pStyle w:val="EmptyCellLayoutStyle"/>
              <w:spacing w:after="0" w:line="240" w:lineRule="auto"/>
            </w:pPr>
          </w:p>
        </w:tc>
        <w:tc>
          <w:tcPr>
            <w:tcW w:w="6" w:type="dxa"/>
          </w:tcPr>
          <w:p w:rsidR="0032217C" w:rsidRDefault="0032217C">
            <w:pPr>
              <w:pStyle w:val="EmptyCellLayoutStyle"/>
              <w:spacing w:after="0" w:line="240" w:lineRule="auto"/>
            </w:pPr>
          </w:p>
        </w:tc>
        <w:tc>
          <w:tcPr>
            <w:tcW w:w="0" w:type="dxa"/>
          </w:tcPr>
          <w:p w:rsidR="0032217C" w:rsidRDefault="0032217C">
            <w:pPr>
              <w:pStyle w:val="EmptyCellLayoutStyle"/>
              <w:spacing w:after="0" w:line="240" w:lineRule="auto"/>
            </w:pPr>
          </w:p>
        </w:tc>
        <w:tc>
          <w:tcPr>
            <w:tcW w:w="194" w:type="dxa"/>
          </w:tcPr>
          <w:p w:rsidR="0032217C" w:rsidRDefault="0032217C">
            <w:pPr>
              <w:pStyle w:val="EmptyCellLayoutStyle"/>
              <w:spacing w:after="0" w:line="240" w:lineRule="auto"/>
            </w:pPr>
          </w:p>
        </w:tc>
        <w:tc>
          <w:tcPr>
            <w:tcW w:w="165" w:type="dxa"/>
          </w:tcPr>
          <w:p w:rsidR="0032217C" w:rsidRDefault="0032217C">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32217C">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1F3864"/>
                      <w:sz w:val="18"/>
                    </w:rPr>
                    <w:t>SMCL</w:t>
                  </w:r>
                </w:p>
              </w:tc>
            </w:tr>
            <w:tr w:rsidR="0032217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9/4/2023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0.2</w:t>
                  </w:r>
                </w:p>
              </w:tc>
            </w:tr>
            <w:tr w:rsidR="0032217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9/4/2023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51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26 - 51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250</w:t>
                  </w:r>
                </w:p>
              </w:tc>
            </w:tr>
            <w:tr w:rsidR="0032217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9/4/2023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144.6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120.4 - 144.6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0</w:t>
                  </w:r>
                </w:p>
              </w:tc>
            </w:tr>
            <w:tr w:rsidR="0032217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lastRenderedPageBreak/>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9/4/2023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1.26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1.16 - 1.26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0.3</w:t>
                  </w:r>
                </w:p>
              </w:tc>
            </w:tr>
            <w:tr w:rsidR="0032217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9/4/2023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0.14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0.13 - 0.14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0.05</w:t>
                  </w:r>
                </w:p>
              </w:tc>
            </w:tr>
            <w:tr w:rsidR="0032217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9/4/2023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6.11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6.07 - 6.11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8.5</w:t>
                  </w:r>
                </w:p>
              </w:tc>
            </w:tr>
            <w:tr w:rsidR="0032217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9/4/2023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1.6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1.4 - 1.6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0</w:t>
                  </w:r>
                </w:p>
              </w:tc>
            </w:tr>
            <w:tr w:rsidR="0032217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9/4/2023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76.2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21.6 - 76.2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0</w:t>
                  </w:r>
                </w:p>
              </w:tc>
            </w:tr>
            <w:tr w:rsidR="0032217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9/4/2023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42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9 - 42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250</w:t>
                  </w:r>
                </w:p>
              </w:tc>
            </w:tr>
          </w:tbl>
          <w:p w:rsidR="0032217C" w:rsidRDefault="0032217C">
            <w:pPr>
              <w:spacing w:after="0" w:line="240" w:lineRule="auto"/>
            </w:pPr>
          </w:p>
        </w:tc>
        <w:tc>
          <w:tcPr>
            <w:tcW w:w="25" w:type="dxa"/>
          </w:tcPr>
          <w:p w:rsidR="0032217C" w:rsidRDefault="0032217C">
            <w:pPr>
              <w:pStyle w:val="EmptyCellLayoutStyle"/>
              <w:spacing w:after="0" w:line="240" w:lineRule="auto"/>
            </w:pPr>
          </w:p>
        </w:tc>
        <w:tc>
          <w:tcPr>
            <w:tcW w:w="465" w:type="dxa"/>
          </w:tcPr>
          <w:p w:rsidR="0032217C" w:rsidRDefault="0032217C">
            <w:pPr>
              <w:pStyle w:val="EmptyCellLayoutStyle"/>
              <w:spacing w:after="0" w:line="240" w:lineRule="auto"/>
            </w:pPr>
          </w:p>
        </w:tc>
        <w:tc>
          <w:tcPr>
            <w:tcW w:w="136" w:type="dxa"/>
          </w:tcPr>
          <w:p w:rsidR="0032217C" w:rsidRDefault="0032217C">
            <w:pPr>
              <w:pStyle w:val="EmptyCellLayoutStyle"/>
              <w:spacing w:after="0" w:line="240" w:lineRule="auto"/>
            </w:pPr>
          </w:p>
        </w:tc>
      </w:tr>
      <w:tr w:rsidR="0032217C">
        <w:trPr>
          <w:trHeight w:val="307"/>
        </w:trPr>
        <w:tc>
          <w:tcPr>
            <w:tcW w:w="6" w:type="dxa"/>
          </w:tcPr>
          <w:p w:rsidR="0032217C" w:rsidRDefault="0032217C">
            <w:pPr>
              <w:pStyle w:val="EmptyCellLayoutStyle"/>
              <w:spacing w:after="0" w:line="240" w:lineRule="auto"/>
            </w:pPr>
          </w:p>
        </w:tc>
        <w:tc>
          <w:tcPr>
            <w:tcW w:w="6" w:type="dxa"/>
          </w:tcPr>
          <w:p w:rsidR="0032217C" w:rsidRDefault="0032217C">
            <w:pPr>
              <w:pStyle w:val="EmptyCellLayoutStyle"/>
              <w:spacing w:after="0" w:line="240" w:lineRule="auto"/>
            </w:pPr>
          </w:p>
        </w:tc>
        <w:tc>
          <w:tcPr>
            <w:tcW w:w="0" w:type="dxa"/>
          </w:tcPr>
          <w:p w:rsidR="0032217C" w:rsidRDefault="0032217C">
            <w:pPr>
              <w:pStyle w:val="EmptyCellLayoutStyle"/>
              <w:spacing w:after="0" w:line="240" w:lineRule="auto"/>
            </w:pPr>
          </w:p>
        </w:tc>
        <w:tc>
          <w:tcPr>
            <w:tcW w:w="194" w:type="dxa"/>
          </w:tcPr>
          <w:p w:rsidR="0032217C" w:rsidRDefault="0032217C">
            <w:pPr>
              <w:pStyle w:val="EmptyCellLayoutStyle"/>
              <w:spacing w:after="0" w:line="240" w:lineRule="auto"/>
            </w:pPr>
          </w:p>
        </w:tc>
        <w:tc>
          <w:tcPr>
            <w:tcW w:w="165" w:type="dxa"/>
          </w:tcPr>
          <w:p w:rsidR="0032217C" w:rsidRDefault="0032217C">
            <w:pPr>
              <w:pStyle w:val="EmptyCellLayoutStyle"/>
              <w:spacing w:after="0" w:line="240" w:lineRule="auto"/>
            </w:pPr>
          </w:p>
        </w:tc>
        <w:tc>
          <w:tcPr>
            <w:tcW w:w="31" w:type="dxa"/>
          </w:tcPr>
          <w:p w:rsidR="0032217C" w:rsidRDefault="0032217C">
            <w:pPr>
              <w:pStyle w:val="EmptyCellLayoutStyle"/>
              <w:spacing w:after="0" w:line="240" w:lineRule="auto"/>
            </w:pPr>
          </w:p>
        </w:tc>
        <w:tc>
          <w:tcPr>
            <w:tcW w:w="659" w:type="dxa"/>
          </w:tcPr>
          <w:p w:rsidR="0032217C" w:rsidRDefault="0032217C">
            <w:pPr>
              <w:pStyle w:val="EmptyCellLayoutStyle"/>
              <w:spacing w:after="0" w:line="240" w:lineRule="auto"/>
            </w:pPr>
          </w:p>
        </w:tc>
        <w:tc>
          <w:tcPr>
            <w:tcW w:w="7654" w:type="dxa"/>
          </w:tcPr>
          <w:p w:rsidR="0032217C" w:rsidRDefault="0032217C">
            <w:pPr>
              <w:pStyle w:val="EmptyCellLayoutStyle"/>
              <w:spacing w:after="0" w:line="240" w:lineRule="auto"/>
            </w:pPr>
          </w:p>
        </w:tc>
        <w:tc>
          <w:tcPr>
            <w:tcW w:w="25" w:type="dxa"/>
          </w:tcPr>
          <w:p w:rsidR="0032217C" w:rsidRDefault="0032217C">
            <w:pPr>
              <w:pStyle w:val="EmptyCellLayoutStyle"/>
              <w:spacing w:after="0" w:line="240" w:lineRule="auto"/>
            </w:pPr>
          </w:p>
        </w:tc>
        <w:tc>
          <w:tcPr>
            <w:tcW w:w="465" w:type="dxa"/>
          </w:tcPr>
          <w:p w:rsidR="0032217C" w:rsidRDefault="0032217C">
            <w:pPr>
              <w:pStyle w:val="EmptyCellLayoutStyle"/>
              <w:spacing w:after="0" w:line="240" w:lineRule="auto"/>
            </w:pPr>
          </w:p>
        </w:tc>
        <w:tc>
          <w:tcPr>
            <w:tcW w:w="136" w:type="dxa"/>
          </w:tcPr>
          <w:p w:rsidR="0032217C" w:rsidRDefault="0032217C">
            <w:pPr>
              <w:pStyle w:val="EmptyCellLayoutStyle"/>
              <w:spacing w:after="0" w:line="240" w:lineRule="auto"/>
            </w:pPr>
          </w:p>
        </w:tc>
      </w:tr>
      <w:tr w:rsidR="000B6AFF" w:rsidTr="000B6AFF">
        <w:tc>
          <w:tcPr>
            <w:tcW w:w="6" w:type="dxa"/>
          </w:tcPr>
          <w:p w:rsidR="0032217C" w:rsidRDefault="0032217C">
            <w:pPr>
              <w:pStyle w:val="EmptyCellLayoutStyle"/>
              <w:spacing w:after="0" w:line="240" w:lineRule="auto"/>
            </w:pPr>
          </w:p>
        </w:tc>
        <w:tc>
          <w:tcPr>
            <w:tcW w:w="6" w:type="dxa"/>
          </w:tcPr>
          <w:p w:rsidR="0032217C" w:rsidRDefault="0032217C">
            <w:pPr>
              <w:pStyle w:val="EmptyCellLayoutStyle"/>
              <w:spacing w:after="0" w:line="240" w:lineRule="auto"/>
            </w:pPr>
          </w:p>
        </w:tc>
        <w:tc>
          <w:tcPr>
            <w:tcW w:w="0" w:type="dxa"/>
          </w:tcPr>
          <w:p w:rsidR="0032217C" w:rsidRDefault="0032217C">
            <w:pPr>
              <w:pStyle w:val="EmptyCellLayoutStyle"/>
              <w:spacing w:after="0" w:line="240" w:lineRule="auto"/>
            </w:pPr>
          </w:p>
        </w:tc>
        <w:tc>
          <w:tcPr>
            <w:tcW w:w="194" w:type="dxa"/>
          </w:tcPr>
          <w:p w:rsidR="0032217C" w:rsidRDefault="0032217C">
            <w:pPr>
              <w:pStyle w:val="EmptyCellLayoutStyle"/>
              <w:spacing w:after="0" w:line="240" w:lineRule="auto"/>
            </w:pPr>
          </w:p>
        </w:tc>
        <w:tc>
          <w:tcPr>
            <w:tcW w:w="165" w:type="dxa"/>
          </w:tcPr>
          <w:p w:rsidR="0032217C" w:rsidRDefault="0032217C">
            <w:pPr>
              <w:pStyle w:val="EmptyCellLayoutStyle"/>
              <w:spacing w:after="0" w:line="240" w:lineRule="auto"/>
            </w:pPr>
          </w:p>
        </w:tc>
        <w:tc>
          <w:tcPr>
            <w:tcW w:w="31" w:type="dxa"/>
          </w:tcPr>
          <w:p w:rsidR="0032217C" w:rsidRDefault="0032217C">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32217C">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1F3864"/>
                      <w:sz w:val="18"/>
                    </w:rPr>
                    <w:t>SMCL</w:t>
                  </w:r>
                </w:p>
              </w:tc>
            </w:tr>
            <w:tr w:rsidR="0032217C">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2/28/2024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0.49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0.49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0.3</w:t>
                  </w:r>
                </w:p>
              </w:tc>
            </w:tr>
            <w:tr w:rsidR="0032217C">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2/28/2024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2217C" w:rsidRDefault="000B6AFF">
                  <w:pPr>
                    <w:spacing w:after="0" w:line="240" w:lineRule="auto"/>
                  </w:pPr>
                  <w:r>
                    <w:rPr>
                      <w:rFonts w:ascii="Calibri" w:eastAsia="Calibri" w:hAnsi="Calibri"/>
                      <w:color w:val="333333"/>
                      <w:sz w:val="18"/>
                    </w:rPr>
                    <w:t>0.05</w:t>
                  </w:r>
                </w:p>
              </w:tc>
            </w:tr>
          </w:tbl>
          <w:p w:rsidR="0032217C" w:rsidRDefault="0032217C">
            <w:pPr>
              <w:spacing w:after="0" w:line="240" w:lineRule="auto"/>
            </w:pPr>
          </w:p>
        </w:tc>
        <w:tc>
          <w:tcPr>
            <w:tcW w:w="25" w:type="dxa"/>
          </w:tcPr>
          <w:p w:rsidR="0032217C" w:rsidRDefault="0032217C">
            <w:pPr>
              <w:pStyle w:val="EmptyCellLayoutStyle"/>
              <w:spacing w:after="0" w:line="240" w:lineRule="auto"/>
            </w:pPr>
          </w:p>
        </w:tc>
        <w:tc>
          <w:tcPr>
            <w:tcW w:w="465" w:type="dxa"/>
          </w:tcPr>
          <w:p w:rsidR="0032217C" w:rsidRDefault="0032217C">
            <w:pPr>
              <w:pStyle w:val="EmptyCellLayoutStyle"/>
              <w:spacing w:after="0" w:line="240" w:lineRule="auto"/>
            </w:pPr>
          </w:p>
        </w:tc>
        <w:tc>
          <w:tcPr>
            <w:tcW w:w="136" w:type="dxa"/>
          </w:tcPr>
          <w:p w:rsidR="0032217C" w:rsidRDefault="0032217C">
            <w:pPr>
              <w:pStyle w:val="EmptyCellLayoutStyle"/>
              <w:spacing w:after="0" w:line="240" w:lineRule="auto"/>
            </w:pPr>
          </w:p>
        </w:tc>
      </w:tr>
      <w:tr w:rsidR="0032217C">
        <w:trPr>
          <w:trHeight w:val="487"/>
        </w:trPr>
        <w:tc>
          <w:tcPr>
            <w:tcW w:w="6" w:type="dxa"/>
          </w:tcPr>
          <w:p w:rsidR="0032217C" w:rsidRDefault="0032217C">
            <w:pPr>
              <w:pStyle w:val="EmptyCellLayoutStyle"/>
              <w:spacing w:after="0" w:line="240" w:lineRule="auto"/>
            </w:pPr>
          </w:p>
        </w:tc>
        <w:tc>
          <w:tcPr>
            <w:tcW w:w="6" w:type="dxa"/>
          </w:tcPr>
          <w:p w:rsidR="0032217C" w:rsidRDefault="0032217C">
            <w:pPr>
              <w:pStyle w:val="EmptyCellLayoutStyle"/>
              <w:spacing w:after="0" w:line="240" w:lineRule="auto"/>
            </w:pPr>
          </w:p>
        </w:tc>
        <w:tc>
          <w:tcPr>
            <w:tcW w:w="0" w:type="dxa"/>
          </w:tcPr>
          <w:p w:rsidR="0032217C" w:rsidRDefault="0032217C">
            <w:pPr>
              <w:pStyle w:val="EmptyCellLayoutStyle"/>
              <w:spacing w:after="0" w:line="240" w:lineRule="auto"/>
            </w:pPr>
          </w:p>
        </w:tc>
        <w:tc>
          <w:tcPr>
            <w:tcW w:w="194" w:type="dxa"/>
          </w:tcPr>
          <w:p w:rsidR="0032217C" w:rsidRDefault="0032217C">
            <w:pPr>
              <w:pStyle w:val="EmptyCellLayoutStyle"/>
              <w:spacing w:after="0" w:line="240" w:lineRule="auto"/>
            </w:pPr>
          </w:p>
        </w:tc>
        <w:tc>
          <w:tcPr>
            <w:tcW w:w="165" w:type="dxa"/>
          </w:tcPr>
          <w:p w:rsidR="0032217C" w:rsidRDefault="0032217C">
            <w:pPr>
              <w:pStyle w:val="EmptyCellLayoutStyle"/>
              <w:spacing w:after="0" w:line="240" w:lineRule="auto"/>
            </w:pPr>
          </w:p>
        </w:tc>
        <w:tc>
          <w:tcPr>
            <w:tcW w:w="31" w:type="dxa"/>
          </w:tcPr>
          <w:p w:rsidR="0032217C" w:rsidRDefault="0032217C">
            <w:pPr>
              <w:pStyle w:val="EmptyCellLayoutStyle"/>
              <w:spacing w:after="0" w:line="240" w:lineRule="auto"/>
            </w:pPr>
          </w:p>
        </w:tc>
        <w:tc>
          <w:tcPr>
            <w:tcW w:w="659" w:type="dxa"/>
          </w:tcPr>
          <w:p w:rsidR="0032217C" w:rsidRDefault="0032217C">
            <w:pPr>
              <w:pStyle w:val="EmptyCellLayoutStyle"/>
              <w:spacing w:after="0" w:line="240" w:lineRule="auto"/>
            </w:pPr>
          </w:p>
        </w:tc>
        <w:tc>
          <w:tcPr>
            <w:tcW w:w="7654" w:type="dxa"/>
          </w:tcPr>
          <w:p w:rsidR="0032217C" w:rsidRDefault="0032217C">
            <w:pPr>
              <w:pStyle w:val="EmptyCellLayoutStyle"/>
              <w:spacing w:after="0" w:line="240" w:lineRule="auto"/>
            </w:pPr>
          </w:p>
        </w:tc>
        <w:tc>
          <w:tcPr>
            <w:tcW w:w="25" w:type="dxa"/>
          </w:tcPr>
          <w:p w:rsidR="0032217C" w:rsidRDefault="0032217C">
            <w:pPr>
              <w:pStyle w:val="EmptyCellLayoutStyle"/>
              <w:spacing w:after="0" w:line="240" w:lineRule="auto"/>
            </w:pPr>
          </w:p>
        </w:tc>
        <w:tc>
          <w:tcPr>
            <w:tcW w:w="465" w:type="dxa"/>
          </w:tcPr>
          <w:p w:rsidR="0032217C" w:rsidRDefault="0032217C">
            <w:pPr>
              <w:pStyle w:val="EmptyCellLayoutStyle"/>
              <w:spacing w:after="0" w:line="240" w:lineRule="auto"/>
            </w:pPr>
          </w:p>
        </w:tc>
        <w:tc>
          <w:tcPr>
            <w:tcW w:w="136" w:type="dxa"/>
          </w:tcPr>
          <w:p w:rsidR="0032217C" w:rsidRDefault="0032217C">
            <w:pPr>
              <w:pStyle w:val="EmptyCellLayoutStyle"/>
              <w:spacing w:after="0" w:line="240" w:lineRule="auto"/>
            </w:pPr>
          </w:p>
        </w:tc>
      </w:tr>
      <w:tr w:rsidR="000B6AFF" w:rsidTr="000B6AFF">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32217C">
              <w:trPr>
                <w:trHeight w:val="1076"/>
              </w:trPr>
              <w:tc>
                <w:tcPr>
                  <w:tcW w:w="9360" w:type="dxa"/>
                  <w:tcBorders>
                    <w:top w:val="nil"/>
                    <w:left w:val="nil"/>
                    <w:bottom w:val="nil"/>
                    <w:right w:val="nil"/>
                  </w:tcBorders>
                  <w:tcMar>
                    <w:top w:w="39" w:type="dxa"/>
                    <w:left w:w="39" w:type="dxa"/>
                    <w:bottom w:w="39" w:type="dxa"/>
                    <w:right w:w="39" w:type="dxa"/>
                  </w:tcMar>
                </w:tcPr>
                <w:p w:rsidR="0032217C" w:rsidRDefault="000B6AFF">
                  <w:pPr>
                    <w:spacing w:after="0" w:line="240" w:lineRule="auto"/>
                  </w:pPr>
                  <w:r>
                    <w:rPr>
                      <w:rFonts w:ascii="Calibri" w:eastAsia="Calibri" w:hAnsi="Calibri"/>
                      <w:color w:val="000000"/>
                      <w:sz w:val="22"/>
                    </w:rPr>
                    <w:t>++++++++++++++Environmental Protection Agency Required Health Effects Language++++++++++++++</w:t>
                  </w:r>
                </w:p>
                <w:p w:rsidR="0032217C" w:rsidRDefault="000B6AFF">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32217C" w:rsidRDefault="0032217C">
                  <w:pPr>
                    <w:spacing w:after="0" w:line="240" w:lineRule="auto"/>
                  </w:pPr>
                </w:p>
                <w:p w:rsidR="0032217C" w:rsidRDefault="000B6AFF">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ally for pregnant women and young children. Lead in drinking water is primarily from materials and components associated with service lines and home plumbing. TOWN OF WHITE CASTLE WATER SYSTEM is responsible for providing high quality drinking water and re</w:t>
                  </w:r>
                  <w:r>
                    <w:rPr>
                      <w:rFonts w:ascii="Calibri" w:eastAsia="Calibri" w:hAnsi="Calibri"/>
                      <w:color w:val="000000"/>
                      <w:sz w:val="22"/>
                    </w:rPr>
                    <w:t>moving lead pipes, but cannot control the variety of materials used in plumbing components in your home. You share the responsibility for protecting yourself and your family from the lead in your home plumbing. You can take responsibility by identifying an</w:t>
                  </w:r>
                  <w:r>
                    <w:rPr>
                      <w:rFonts w:ascii="Calibri" w:eastAsia="Calibri" w:hAnsi="Calibri"/>
                      <w:color w:val="000000"/>
                      <w:sz w:val="22"/>
                    </w:rPr>
                    <w:t>d removing lead materials within your home plumbing and taking steps to reduce your family's risk. Before drinking tap water, flush your pipes for several minutes by running your tap, taking a shower, doing laundry or a load of dishes. You can also use a f</w:t>
                  </w:r>
                  <w:r>
                    <w:rPr>
                      <w:rFonts w:ascii="Calibri" w:eastAsia="Calibri" w:hAnsi="Calibri"/>
                      <w:color w:val="000000"/>
                      <w:sz w:val="22"/>
                    </w:rPr>
                    <w:t>ilter certified by an American National Standards Institute accredited certifier to reduce lead in drinking water. If you are concerned about lead in your water and wish to have your water tested, contact TOWN OF WHITE CASTLE WATER SYSTEM and JOHN MORRIS B</w:t>
                  </w:r>
                  <w:r>
                    <w:rPr>
                      <w:rFonts w:ascii="Calibri" w:eastAsia="Calibri" w:hAnsi="Calibri"/>
                      <w:color w:val="000000"/>
                      <w:sz w:val="22"/>
                    </w:rPr>
                    <w:t>US Phone: 225-545-3012. Information on lead in drinking water, testing methods, and steps you can take to minimize exposure is available at http://www.epa.gov/safewater/lead.</w:t>
                  </w:r>
                </w:p>
              </w:tc>
            </w:tr>
          </w:tbl>
          <w:p w:rsidR="0032217C" w:rsidRDefault="0032217C">
            <w:pPr>
              <w:spacing w:after="0" w:line="240" w:lineRule="auto"/>
            </w:pPr>
          </w:p>
        </w:tc>
      </w:tr>
      <w:tr w:rsidR="0032217C">
        <w:trPr>
          <w:trHeight w:val="15"/>
        </w:trPr>
        <w:tc>
          <w:tcPr>
            <w:tcW w:w="6" w:type="dxa"/>
          </w:tcPr>
          <w:p w:rsidR="0032217C" w:rsidRDefault="0032217C">
            <w:pPr>
              <w:pStyle w:val="EmptyCellLayoutStyle"/>
              <w:spacing w:after="0" w:line="240" w:lineRule="auto"/>
            </w:pPr>
          </w:p>
        </w:tc>
        <w:tc>
          <w:tcPr>
            <w:tcW w:w="6" w:type="dxa"/>
          </w:tcPr>
          <w:p w:rsidR="0032217C" w:rsidRDefault="0032217C">
            <w:pPr>
              <w:pStyle w:val="EmptyCellLayoutStyle"/>
              <w:spacing w:after="0" w:line="240" w:lineRule="auto"/>
            </w:pPr>
          </w:p>
        </w:tc>
        <w:tc>
          <w:tcPr>
            <w:tcW w:w="0" w:type="dxa"/>
          </w:tcPr>
          <w:p w:rsidR="0032217C" w:rsidRDefault="0032217C">
            <w:pPr>
              <w:pStyle w:val="EmptyCellLayoutStyle"/>
              <w:spacing w:after="0" w:line="240" w:lineRule="auto"/>
            </w:pPr>
          </w:p>
        </w:tc>
        <w:tc>
          <w:tcPr>
            <w:tcW w:w="194" w:type="dxa"/>
          </w:tcPr>
          <w:p w:rsidR="0032217C" w:rsidRDefault="0032217C">
            <w:pPr>
              <w:pStyle w:val="EmptyCellLayoutStyle"/>
              <w:spacing w:after="0" w:line="240" w:lineRule="auto"/>
            </w:pPr>
          </w:p>
        </w:tc>
        <w:tc>
          <w:tcPr>
            <w:tcW w:w="165" w:type="dxa"/>
          </w:tcPr>
          <w:p w:rsidR="0032217C" w:rsidRDefault="0032217C">
            <w:pPr>
              <w:pStyle w:val="EmptyCellLayoutStyle"/>
              <w:spacing w:after="0" w:line="240" w:lineRule="auto"/>
            </w:pPr>
          </w:p>
        </w:tc>
        <w:tc>
          <w:tcPr>
            <w:tcW w:w="31" w:type="dxa"/>
          </w:tcPr>
          <w:p w:rsidR="0032217C" w:rsidRDefault="0032217C">
            <w:pPr>
              <w:pStyle w:val="EmptyCellLayoutStyle"/>
              <w:spacing w:after="0" w:line="240" w:lineRule="auto"/>
            </w:pPr>
          </w:p>
        </w:tc>
        <w:tc>
          <w:tcPr>
            <w:tcW w:w="659" w:type="dxa"/>
          </w:tcPr>
          <w:p w:rsidR="0032217C" w:rsidRDefault="0032217C">
            <w:pPr>
              <w:pStyle w:val="EmptyCellLayoutStyle"/>
              <w:spacing w:after="0" w:line="240" w:lineRule="auto"/>
            </w:pPr>
          </w:p>
        </w:tc>
        <w:tc>
          <w:tcPr>
            <w:tcW w:w="7654" w:type="dxa"/>
          </w:tcPr>
          <w:p w:rsidR="0032217C" w:rsidRDefault="0032217C">
            <w:pPr>
              <w:pStyle w:val="EmptyCellLayoutStyle"/>
              <w:spacing w:after="0" w:line="240" w:lineRule="auto"/>
            </w:pPr>
          </w:p>
        </w:tc>
        <w:tc>
          <w:tcPr>
            <w:tcW w:w="25" w:type="dxa"/>
          </w:tcPr>
          <w:p w:rsidR="0032217C" w:rsidRDefault="0032217C">
            <w:pPr>
              <w:pStyle w:val="EmptyCellLayoutStyle"/>
              <w:spacing w:after="0" w:line="240" w:lineRule="auto"/>
            </w:pPr>
          </w:p>
        </w:tc>
        <w:tc>
          <w:tcPr>
            <w:tcW w:w="465" w:type="dxa"/>
          </w:tcPr>
          <w:p w:rsidR="0032217C" w:rsidRDefault="0032217C">
            <w:pPr>
              <w:pStyle w:val="EmptyCellLayoutStyle"/>
              <w:spacing w:after="0" w:line="240" w:lineRule="auto"/>
            </w:pPr>
          </w:p>
        </w:tc>
        <w:tc>
          <w:tcPr>
            <w:tcW w:w="136" w:type="dxa"/>
          </w:tcPr>
          <w:p w:rsidR="0032217C" w:rsidRDefault="0032217C">
            <w:pPr>
              <w:pStyle w:val="EmptyCellLayoutStyle"/>
              <w:spacing w:after="0" w:line="240" w:lineRule="auto"/>
            </w:pPr>
          </w:p>
        </w:tc>
      </w:tr>
      <w:tr w:rsidR="000B6AFF" w:rsidTr="000B6AFF">
        <w:tc>
          <w:tcPr>
            <w:tcW w:w="6" w:type="dxa"/>
            <w:gridSpan w:val="11"/>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32217C">
              <w:trPr>
                <w:trHeight w:val="282"/>
              </w:trPr>
              <w:tc>
                <w:tcPr>
                  <w:tcW w:w="9346" w:type="dxa"/>
                  <w:tcBorders>
                    <w:top w:val="nil"/>
                    <w:left w:val="nil"/>
                    <w:bottom w:val="nil"/>
                    <w:right w:val="nil"/>
                  </w:tcBorders>
                  <w:tcMar>
                    <w:top w:w="39" w:type="dxa"/>
                    <w:left w:w="39" w:type="dxa"/>
                    <w:bottom w:w="39" w:type="dxa"/>
                    <w:right w:w="39" w:type="dxa"/>
                  </w:tcMar>
                </w:tcPr>
                <w:p w:rsidR="0032217C" w:rsidRDefault="000B6AFF">
                  <w:pPr>
                    <w:spacing w:after="0" w:line="240" w:lineRule="auto"/>
                  </w:pPr>
                  <w:r>
                    <w:rPr>
                      <w:rFonts w:ascii="Calibri" w:eastAsia="Calibri" w:hAnsi="Calibri"/>
                      <w:color w:val="000000"/>
                      <w:sz w:val="22"/>
                    </w:rPr>
                    <w:t>Additional Required Health Effects Language:</w:t>
                  </w:r>
                </w:p>
              </w:tc>
            </w:tr>
            <w:tr w:rsidR="0032217C">
              <w:trPr>
                <w:trHeight w:val="282"/>
              </w:trPr>
              <w:tc>
                <w:tcPr>
                  <w:tcW w:w="9346" w:type="dxa"/>
                  <w:tcBorders>
                    <w:top w:val="nil"/>
                    <w:left w:val="nil"/>
                    <w:bottom w:val="nil"/>
                    <w:right w:val="nil"/>
                  </w:tcBorders>
                  <w:tcMar>
                    <w:top w:w="39" w:type="dxa"/>
                    <w:left w:w="39" w:type="dxa"/>
                    <w:bottom w:w="39" w:type="dxa"/>
                    <w:right w:w="39" w:type="dxa"/>
                  </w:tcMar>
                </w:tcPr>
                <w:p w:rsidR="0032217C" w:rsidRDefault="000B6AFF">
                  <w:pPr>
                    <w:spacing w:after="0" w:line="240" w:lineRule="auto"/>
                  </w:pPr>
                  <w:r>
                    <w:rPr>
                      <w:rFonts w:ascii="Calibri" w:eastAsia="Calibri" w:hAnsi="Calibri"/>
                      <w:color w:val="000000"/>
                      <w:sz w:val="22"/>
                    </w:rPr>
                    <w:t xml:space="preserve">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arsenic in excess of the MCL over many years could experience skin damage or problems with their circulatory system, and may have an increased risk of getting cancer. </w:t>
                  </w:r>
                </w:p>
              </w:tc>
            </w:tr>
            <w:tr w:rsidR="0032217C">
              <w:trPr>
                <w:trHeight w:val="282"/>
              </w:trPr>
              <w:tc>
                <w:tcPr>
                  <w:tcW w:w="9346" w:type="dxa"/>
                  <w:tcBorders>
                    <w:top w:val="nil"/>
                    <w:left w:val="nil"/>
                    <w:bottom w:val="nil"/>
                    <w:right w:val="nil"/>
                  </w:tcBorders>
                  <w:tcMar>
                    <w:top w:w="39" w:type="dxa"/>
                    <w:left w:w="39" w:type="dxa"/>
                    <w:bottom w:w="39" w:type="dxa"/>
                    <w:right w:w="39" w:type="dxa"/>
                  </w:tcMar>
                </w:tcPr>
                <w:p w:rsidR="0032217C" w:rsidRDefault="000B6AFF">
                  <w:pPr>
                    <w:spacing w:after="0" w:line="240" w:lineRule="auto"/>
                  </w:pPr>
                  <w:r>
                    <w:rPr>
                      <w:rFonts w:ascii="Calibri" w:eastAsia="Calibri" w:hAnsi="Calibri"/>
                      <w:color w:val="000000"/>
                      <w:sz w:val="22"/>
                    </w:rPr>
                    <w:t>While your drinking water meets EPA's standard f</w:t>
                  </w:r>
                  <w:r>
                    <w:rPr>
                      <w:rFonts w:ascii="Calibri" w:eastAsia="Calibri" w:hAnsi="Calibri"/>
                      <w:color w:val="000000"/>
                      <w:sz w:val="22"/>
                    </w:rPr>
                    <w:t xml:space="preserve">or arsenic, it does contain low levels of arsenic. EPA's standard balances the current understanding of arsenic's possible health effects against the costs of removing arsenic from drinking water. EPA continues to research the health effects of low levels </w:t>
                  </w:r>
                  <w:r>
                    <w:rPr>
                      <w:rFonts w:ascii="Calibri" w:eastAsia="Calibri" w:hAnsi="Calibri"/>
                      <w:color w:val="000000"/>
                      <w:sz w:val="22"/>
                    </w:rPr>
                    <w:t xml:space="preserve">of </w:t>
                  </w:r>
                  <w:proofErr w:type="gramStart"/>
                  <w:r>
                    <w:rPr>
                      <w:rFonts w:ascii="Calibri" w:eastAsia="Calibri" w:hAnsi="Calibri"/>
                      <w:color w:val="000000"/>
                      <w:sz w:val="22"/>
                    </w:rPr>
                    <w:t>arsenic which is a mineral known to cause cancer in humans at high concentrations</w:t>
                  </w:r>
                  <w:proofErr w:type="gramEnd"/>
                  <w:r>
                    <w:rPr>
                      <w:rFonts w:ascii="Calibri" w:eastAsia="Calibri" w:hAnsi="Calibri"/>
                      <w:color w:val="000000"/>
                      <w:sz w:val="22"/>
                    </w:rPr>
                    <w:t xml:space="preserve"> and is linked to other health effects such as skin damage and circulatory problems.</w:t>
                  </w:r>
                </w:p>
              </w:tc>
            </w:tr>
          </w:tbl>
          <w:p w:rsidR="0032217C" w:rsidRDefault="0032217C">
            <w:pPr>
              <w:spacing w:after="0" w:line="240" w:lineRule="auto"/>
            </w:pPr>
          </w:p>
        </w:tc>
      </w:tr>
      <w:tr w:rsidR="0032217C">
        <w:trPr>
          <w:trHeight w:val="55"/>
        </w:trPr>
        <w:tc>
          <w:tcPr>
            <w:tcW w:w="6" w:type="dxa"/>
          </w:tcPr>
          <w:p w:rsidR="0032217C" w:rsidRDefault="0032217C">
            <w:pPr>
              <w:pStyle w:val="EmptyCellLayoutStyle"/>
              <w:spacing w:after="0" w:line="240" w:lineRule="auto"/>
            </w:pPr>
          </w:p>
        </w:tc>
        <w:tc>
          <w:tcPr>
            <w:tcW w:w="6" w:type="dxa"/>
          </w:tcPr>
          <w:p w:rsidR="0032217C" w:rsidRDefault="0032217C">
            <w:pPr>
              <w:pStyle w:val="EmptyCellLayoutStyle"/>
              <w:spacing w:after="0" w:line="240" w:lineRule="auto"/>
            </w:pPr>
          </w:p>
        </w:tc>
        <w:tc>
          <w:tcPr>
            <w:tcW w:w="0" w:type="dxa"/>
          </w:tcPr>
          <w:p w:rsidR="0032217C" w:rsidRDefault="0032217C">
            <w:pPr>
              <w:pStyle w:val="EmptyCellLayoutStyle"/>
              <w:spacing w:after="0" w:line="240" w:lineRule="auto"/>
            </w:pPr>
          </w:p>
        </w:tc>
        <w:tc>
          <w:tcPr>
            <w:tcW w:w="194" w:type="dxa"/>
          </w:tcPr>
          <w:p w:rsidR="0032217C" w:rsidRDefault="0032217C">
            <w:pPr>
              <w:pStyle w:val="EmptyCellLayoutStyle"/>
              <w:spacing w:after="0" w:line="240" w:lineRule="auto"/>
            </w:pPr>
          </w:p>
        </w:tc>
        <w:tc>
          <w:tcPr>
            <w:tcW w:w="165" w:type="dxa"/>
          </w:tcPr>
          <w:p w:rsidR="0032217C" w:rsidRDefault="0032217C">
            <w:pPr>
              <w:pStyle w:val="EmptyCellLayoutStyle"/>
              <w:spacing w:after="0" w:line="240" w:lineRule="auto"/>
            </w:pPr>
          </w:p>
        </w:tc>
        <w:tc>
          <w:tcPr>
            <w:tcW w:w="31" w:type="dxa"/>
          </w:tcPr>
          <w:p w:rsidR="0032217C" w:rsidRDefault="0032217C">
            <w:pPr>
              <w:pStyle w:val="EmptyCellLayoutStyle"/>
              <w:spacing w:after="0" w:line="240" w:lineRule="auto"/>
            </w:pPr>
          </w:p>
        </w:tc>
        <w:tc>
          <w:tcPr>
            <w:tcW w:w="659" w:type="dxa"/>
          </w:tcPr>
          <w:p w:rsidR="0032217C" w:rsidRDefault="0032217C">
            <w:pPr>
              <w:pStyle w:val="EmptyCellLayoutStyle"/>
              <w:spacing w:after="0" w:line="240" w:lineRule="auto"/>
            </w:pPr>
          </w:p>
        </w:tc>
        <w:tc>
          <w:tcPr>
            <w:tcW w:w="7654" w:type="dxa"/>
          </w:tcPr>
          <w:p w:rsidR="0032217C" w:rsidRDefault="0032217C">
            <w:pPr>
              <w:pStyle w:val="EmptyCellLayoutStyle"/>
              <w:spacing w:after="0" w:line="240" w:lineRule="auto"/>
            </w:pPr>
          </w:p>
        </w:tc>
        <w:tc>
          <w:tcPr>
            <w:tcW w:w="25" w:type="dxa"/>
          </w:tcPr>
          <w:p w:rsidR="0032217C" w:rsidRDefault="0032217C">
            <w:pPr>
              <w:pStyle w:val="EmptyCellLayoutStyle"/>
              <w:spacing w:after="0" w:line="240" w:lineRule="auto"/>
            </w:pPr>
          </w:p>
        </w:tc>
        <w:tc>
          <w:tcPr>
            <w:tcW w:w="465" w:type="dxa"/>
          </w:tcPr>
          <w:p w:rsidR="0032217C" w:rsidRDefault="0032217C">
            <w:pPr>
              <w:pStyle w:val="EmptyCellLayoutStyle"/>
              <w:spacing w:after="0" w:line="240" w:lineRule="auto"/>
            </w:pPr>
          </w:p>
        </w:tc>
        <w:tc>
          <w:tcPr>
            <w:tcW w:w="136" w:type="dxa"/>
          </w:tcPr>
          <w:p w:rsidR="0032217C" w:rsidRDefault="0032217C">
            <w:pPr>
              <w:pStyle w:val="EmptyCellLayoutStyle"/>
              <w:spacing w:after="0" w:line="240" w:lineRule="auto"/>
            </w:pPr>
          </w:p>
        </w:tc>
      </w:tr>
      <w:tr w:rsidR="000B6AFF" w:rsidTr="000B6AFF">
        <w:trPr>
          <w:trHeight w:val="720"/>
        </w:trPr>
        <w:tc>
          <w:tcPr>
            <w:tcW w:w="6" w:type="dxa"/>
          </w:tcPr>
          <w:p w:rsidR="0032217C" w:rsidRDefault="0032217C">
            <w:pPr>
              <w:pStyle w:val="EmptyCellLayoutStyle"/>
              <w:spacing w:after="0" w:line="240" w:lineRule="auto"/>
            </w:pPr>
          </w:p>
        </w:tc>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46"/>
            </w:tblGrid>
            <w:tr w:rsidR="0032217C">
              <w:trPr>
                <w:trHeight w:hRule="exact" w:val="720"/>
              </w:trPr>
              <w:tc>
                <w:tcPr>
                  <w:tcW w:w="9346" w:type="dxa"/>
                  <w:tcBorders>
                    <w:top w:val="nil"/>
                    <w:left w:val="nil"/>
                    <w:bottom w:val="nil"/>
                    <w:right w:val="nil"/>
                  </w:tcBorders>
                  <w:tcMar>
                    <w:top w:w="0" w:type="dxa"/>
                    <w:left w:w="0" w:type="dxa"/>
                    <w:bottom w:w="0" w:type="dxa"/>
                    <w:right w:w="0" w:type="dxa"/>
                  </w:tcMar>
                </w:tcPr>
                <w:p w:rsidR="0032217C" w:rsidRDefault="000B6AFF">
                  <w:pPr>
                    <w:spacing w:after="0" w:line="240" w:lineRule="auto"/>
                  </w:pPr>
                  <w:r>
                    <w:rPr>
                      <w:rFonts w:ascii="Calibri" w:eastAsia="Calibri" w:hAnsi="Calibri"/>
                      <w:color w:val="000000"/>
                      <w:sz w:val="22"/>
                    </w:rPr>
                    <w:t>There are no additional required health effects violation notices.</w:t>
                  </w:r>
                </w:p>
              </w:tc>
            </w:tr>
          </w:tbl>
          <w:p w:rsidR="0032217C" w:rsidRDefault="0032217C">
            <w:pPr>
              <w:spacing w:after="0" w:line="240" w:lineRule="auto"/>
            </w:pPr>
          </w:p>
        </w:tc>
      </w:tr>
      <w:tr w:rsidR="0032217C">
        <w:trPr>
          <w:trHeight w:val="406"/>
        </w:trPr>
        <w:tc>
          <w:tcPr>
            <w:tcW w:w="6" w:type="dxa"/>
          </w:tcPr>
          <w:p w:rsidR="0032217C" w:rsidRDefault="0032217C">
            <w:pPr>
              <w:pStyle w:val="EmptyCellLayoutStyle"/>
              <w:spacing w:after="0" w:line="240" w:lineRule="auto"/>
            </w:pPr>
          </w:p>
        </w:tc>
        <w:tc>
          <w:tcPr>
            <w:tcW w:w="6" w:type="dxa"/>
          </w:tcPr>
          <w:p w:rsidR="0032217C" w:rsidRDefault="0032217C">
            <w:pPr>
              <w:pStyle w:val="EmptyCellLayoutStyle"/>
              <w:spacing w:after="0" w:line="240" w:lineRule="auto"/>
            </w:pPr>
          </w:p>
        </w:tc>
        <w:tc>
          <w:tcPr>
            <w:tcW w:w="0" w:type="dxa"/>
          </w:tcPr>
          <w:p w:rsidR="0032217C" w:rsidRDefault="0032217C">
            <w:pPr>
              <w:pStyle w:val="EmptyCellLayoutStyle"/>
              <w:spacing w:after="0" w:line="240" w:lineRule="auto"/>
            </w:pPr>
          </w:p>
        </w:tc>
        <w:tc>
          <w:tcPr>
            <w:tcW w:w="194" w:type="dxa"/>
          </w:tcPr>
          <w:p w:rsidR="0032217C" w:rsidRDefault="0032217C">
            <w:pPr>
              <w:pStyle w:val="EmptyCellLayoutStyle"/>
              <w:spacing w:after="0" w:line="240" w:lineRule="auto"/>
            </w:pPr>
          </w:p>
        </w:tc>
        <w:tc>
          <w:tcPr>
            <w:tcW w:w="165" w:type="dxa"/>
          </w:tcPr>
          <w:p w:rsidR="0032217C" w:rsidRDefault="0032217C">
            <w:pPr>
              <w:pStyle w:val="EmptyCellLayoutStyle"/>
              <w:spacing w:after="0" w:line="240" w:lineRule="auto"/>
            </w:pPr>
          </w:p>
        </w:tc>
        <w:tc>
          <w:tcPr>
            <w:tcW w:w="31" w:type="dxa"/>
          </w:tcPr>
          <w:p w:rsidR="0032217C" w:rsidRDefault="0032217C">
            <w:pPr>
              <w:pStyle w:val="EmptyCellLayoutStyle"/>
              <w:spacing w:after="0" w:line="240" w:lineRule="auto"/>
            </w:pPr>
          </w:p>
        </w:tc>
        <w:tc>
          <w:tcPr>
            <w:tcW w:w="659" w:type="dxa"/>
          </w:tcPr>
          <w:p w:rsidR="0032217C" w:rsidRDefault="0032217C">
            <w:pPr>
              <w:pStyle w:val="EmptyCellLayoutStyle"/>
              <w:spacing w:after="0" w:line="240" w:lineRule="auto"/>
            </w:pPr>
          </w:p>
        </w:tc>
        <w:tc>
          <w:tcPr>
            <w:tcW w:w="7654" w:type="dxa"/>
          </w:tcPr>
          <w:p w:rsidR="0032217C" w:rsidRDefault="0032217C">
            <w:pPr>
              <w:pStyle w:val="EmptyCellLayoutStyle"/>
              <w:spacing w:after="0" w:line="240" w:lineRule="auto"/>
            </w:pPr>
          </w:p>
        </w:tc>
        <w:tc>
          <w:tcPr>
            <w:tcW w:w="25" w:type="dxa"/>
          </w:tcPr>
          <w:p w:rsidR="0032217C" w:rsidRDefault="0032217C">
            <w:pPr>
              <w:pStyle w:val="EmptyCellLayoutStyle"/>
              <w:spacing w:after="0" w:line="240" w:lineRule="auto"/>
            </w:pPr>
          </w:p>
        </w:tc>
        <w:tc>
          <w:tcPr>
            <w:tcW w:w="465" w:type="dxa"/>
          </w:tcPr>
          <w:p w:rsidR="0032217C" w:rsidRDefault="0032217C">
            <w:pPr>
              <w:pStyle w:val="EmptyCellLayoutStyle"/>
              <w:spacing w:after="0" w:line="240" w:lineRule="auto"/>
            </w:pPr>
          </w:p>
        </w:tc>
        <w:tc>
          <w:tcPr>
            <w:tcW w:w="136" w:type="dxa"/>
          </w:tcPr>
          <w:p w:rsidR="0032217C" w:rsidRDefault="0032217C">
            <w:pPr>
              <w:pStyle w:val="EmptyCellLayoutStyle"/>
              <w:spacing w:after="0" w:line="240" w:lineRule="auto"/>
            </w:pPr>
          </w:p>
        </w:tc>
      </w:tr>
      <w:tr w:rsidR="000B6AFF" w:rsidTr="000B6AFF">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32217C">
              <w:trPr>
                <w:trHeight w:val="1076"/>
              </w:trPr>
              <w:tc>
                <w:tcPr>
                  <w:tcW w:w="9360" w:type="dxa"/>
                  <w:tcBorders>
                    <w:top w:val="nil"/>
                    <w:left w:val="nil"/>
                    <w:bottom w:val="nil"/>
                    <w:right w:val="nil"/>
                  </w:tcBorders>
                  <w:tcMar>
                    <w:top w:w="39" w:type="dxa"/>
                    <w:left w:w="39" w:type="dxa"/>
                    <w:bottom w:w="39" w:type="dxa"/>
                    <w:right w:w="39" w:type="dxa"/>
                  </w:tcMar>
                </w:tcPr>
                <w:p w:rsidR="0032217C" w:rsidRDefault="000B6AFF">
                  <w:pPr>
                    <w:spacing w:after="0" w:line="240" w:lineRule="auto"/>
                  </w:pPr>
                  <w:r>
                    <w:rPr>
                      <w:rFonts w:ascii="Calibri" w:eastAsia="Calibri" w:hAnsi="Calibri"/>
                      <w:color w:val="000000"/>
                      <w:sz w:val="22"/>
                    </w:rPr>
                    <w:t>+++++++++++++++++++++++++++++++++++++++++++++++++++++++++++++++++++++++++++++++++++</w:t>
                  </w:r>
                </w:p>
                <w:p w:rsidR="0032217C" w:rsidRDefault="000B6AFF">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32217C" w:rsidRDefault="000B6AFF">
                  <w:pPr>
                    <w:spacing w:after="0" w:line="240" w:lineRule="auto"/>
                  </w:pPr>
                  <w:r>
                    <w:rPr>
                      <w:rFonts w:ascii="Calibri" w:eastAsia="Calibri" w:hAnsi="Calibri"/>
                      <w:color w:val="000000"/>
                      <w:sz w:val="22"/>
                    </w:rPr>
                    <w:t>    </w:t>
                  </w:r>
                </w:p>
                <w:p w:rsidR="0032217C" w:rsidRDefault="000B6AFF">
                  <w:pPr>
                    <w:spacing w:after="0" w:line="240" w:lineRule="auto"/>
                  </w:pPr>
                  <w:r>
                    <w:rPr>
                      <w:rFonts w:ascii="Calibri" w:eastAsia="Calibri" w:hAnsi="Calibri"/>
                      <w:color w:val="000000"/>
                      <w:sz w:val="22"/>
                    </w:rPr>
                    <w:t>     </w:t>
                  </w:r>
                  <w:r>
                    <w:rPr>
                      <w:rFonts w:ascii="Calibri" w:eastAsia="Calibri" w:hAnsi="Calibri"/>
                      <w:color w:val="000000"/>
                      <w:sz w:val="22"/>
                    </w:rPr>
                    <w:t>           We at the TOWN OF WHITE CASTLE WATER SYSTEM work around the clock to provide top quality drinking water to every tap.  We ask that all our customers help us protect and conserve our water sources, which are the heart of our community, our way of</w:t>
                  </w:r>
                  <w:r>
                    <w:rPr>
                      <w:rFonts w:ascii="Calibri" w:eastAsia="Calibri" w:hAnsi="Calibri"/>
                      <w:color w:val="000000"/>
                      <w:sz w:val="22"/>
                    </w:rPr>
                    <w:t xml:space="preserve">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32217C" w:rsidRDefault="0032217C">
            <w:pPr>
              <w:spacing w:after="0" w:line="240" w:lineRule="auto"/>
            </w:pPr>
          </w:p>
        </w:tc>
      </w:tr>
      <w:tr w:rsidR="0032217C">
        <w:trPr>
          <w:trHeight w:val="540"/>
        </w:trPr>
        <w:tc>
          <w:tcPr>
            <w:tcW w:w="6" w:type="dxa"/>
          </w:tcPr>
          <w:p w:rsidR="0032217C" w:rsidRDefault="0032217C">
            <w:pPr>
              <w:pStyle w:val="EmptyCellLayoutStyle"/>
              <w:spacing w:after="0" w:line="240" w:lineRule="auto"/>
            </w:pPr>
          </w:p>
        </w:tc>
        <w:tc>
          <w:tcPr>
            <w:tcW w:w="6" w:type="dxa"/>
          </w:tcPr>
          <w:p w:rsidR="0032217C" w:rsidRDefault="0032217C">
            <w:pPr>
              <w:pStyle w:val="EmptyCellLayoutStyle"/>
              <w:spacing w:after="0" w:line="240" w:lineRule="auto"/>
            </w:pPr>
          </w:p>
        </w:tc>
        <w:tc>
          <w:tcPr>
            <w:tcW w:w="0" w:type="dxa"/>
          </w:tcPr>
          <w:p w:rsidR="0032217C" w:rsidRDefault="0032217C">
            <w:pPr>
              <w:pStyle w:val="EmptyCellLayoutStyle"/>
              <w:spacing w:after="0" w:line="240" w:lineRule="auto"/>
            </w:pPr>
          </w:p>
        </w:tc>
        <w:tc>
          <w:tcPr>
            <w:tcW w:w="194" w:type="dxa"/>
          </w:tcPr>
          <w:p w:rsidR="0032217C" w:rsidRDefault="0032217C">
            <w:pPr>
              <w:pStyle w:val="EmptyCellLayoutStyle"/>
              <w:spacing w:after="0" w:line="240" w:lineRule="auto"/>
            </w:pPr>
          </w:p>
        </w:tc>
        <w:tc>
          <w:tcPr>
            <w:tcW w:w="165" w:type="dxa"/>
          </w:tcPr>
          <w:p w:rsidR="0032217C" w:rsidRDefault="0032217C">
            <w:pPr>
              <w:pStyle w:val="EmptyCellLayoutStyle"/>
              <w:spacing w:after="0" w:line="240" w:lineRule="auto"/>
            </w:pPr>
          </w:p>
        </w:tc>
        <w:tc>
          <w:tcPr>
            <w:tcW w:w="31" w:type="dxa"/>
          </w:tcPr>
          <w:p w:rsidR="0032217C" w:rsidRDefault="0032217C">
            <w:pPr>
              <w:pStyle w:val="EmptyCellLayoutStyle"/>
              <w:spacing w:after="0" w:line="240" w:lineRule="auto"/>
            </w:pPr>
          </w:p>
        </w:tc>
        <w:tc>
          <w:tcPr>
            <w:tcW w:w="659" w:type="dxa"/>
          </w:tcPr>
          <w:p w:rsidR="0032217C" w:rsidRDefault="0032217C">
            <w:pPr>
              <w:pStyle w:val="EmptyCellLayoutStyle"/>
              <w:spacing w:after="0" w:line="240" w:lineRule="auto"/>
            </w:pPr>
          </w:p>
        </w:tc>
        <w:tc>
          <w:tcPr>
            <w:tcW w:w="7654" w:type="dxa"/>
          </w:tcPr>
          <w:p w:rsidR="0032217C" w:rsidRDefault="0032217C">
            <w:pPr>
              <w:pStyle w:val="EmptyCellLayoutStyle"/>
              <w:spacing w:after="0" w:line="240" w:lineRule="auto"/>
            </w:pPr>
          </w:p>
        </w:tc>
        <w:tc>
          <w:tcPr>
            <w:tcW w:w="25" w:type="dxa"/>
          </w:tcPr>
          <w:p w:rsidR="0032217C" w:rsidRDefault="0032217C">
            <w:pPr>
              <w:pStyle w:val="EmptyCellLayoutStyle"/>
              <w:spacing w:after="0" w:line="240" w:lineRule="auto"/>
            </w:pPr>
          </w:p>
        </w:tc>
        <w:tc>
          <w:tcPr>
            <w:tcW w:w="465" w:type="dxa"/>
          </w:tcPr>
          <w:p w:rsidR="0032217C" w:rsidRDefault="0032217C">
            <w:pPr>
              <w:pStyle w:val="EmptyCellLayoutStyle"/>
              <w:spacing w:after="0" w:line="240" w:lineRule="auto"/>
            </w:pPr>
          </w:p>
        </w:tc>
        <w:tc>
          <w:tcPr>
            <w:tcW w:w="136" w:type="dxa"/>
          </w:tcPr>
          <w:p w:rsidR="0032217C" w:rsidRDefault="0032217C">
            <w:pPr>
              <w:pStyle w:val="EmptyCellLayoutStyle"/>
              <w:spacing w:after="0" w:line="240" w:lineRule="auto"/>
            </w:pPr>
          </w:p>
        </w:tc>
      </w:tr>
    </w:tbl>
    <w:p w:rsidR="0032217C" w:rsidRDefault="0032217C">
      <w:pPr>
        <w:spacing w:after="0" w:line="240" w:lineRule="auto"/>
      </w:pPr>
    </w:p>
    <w:sectPr w:rsidR="0032217C">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2217C"/>
    <w:rsid w:val="000B6AFF"/>
    <w:rsid w:val="00322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46114"/>
  <w15:docId w15:val="{96D74A15-09EF-4ED2-BF17-30B8E906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2587</Words>
  <Characters>14748</Characters>
  <Application>Microsoft Office Word</Application>
  <DocSecurity>0</DocSecurity>
  <Lines>122</Lines>
  <Paragraphs>34</Paragraphs>
  <ScaleCrop>false</ScaleCrop>
  <Company>State of Louisiana</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2025-04-20T17:21:00Z</dcterms:created>
  <dcterms:modified xsi:type="dcterms:W3CDTF">2025-04-20T17:21:00Z</dcterms:modified>
</cp:coreProperties>
</file>