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EROS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LA1049007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EROS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LA1049007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#3 - 3RD STREET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JULIE GRYDER</w:t>
                  </w:r>
                  <w:r>
                    <w:rPr>
                      <w:rFonts w:ascii="Calibri" w:hAnsi="Calibri" w:eastAsia="Calibri"/>
                      <w:color w:val="000000"/>
                      <w:sz w:val="22"/>
                    </w:rPr>
                    <w:t xml:space="preserve"> at  </w:t>
                  </w:r>
                  <w:r>
                    <w:rPr>
                      <w:rFonts w:ascii="Calibri" w:hAnsi="Calibri" w:eastAsia="Calibri"/>
                      <w:color w:val="000000"/>
                      <w:sz w:val="22"/>
                    </w:rPr>
                    <w:t xml:space="preserve">318-249-2183</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6/30/2024 - 6/4/2024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0.06 - 6.5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PENTACHLOROPHENOL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wood preserving factories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0.795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0.795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1510 THIRD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25.8 - 44.7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4041 OKALOOSA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21.5 - 43.2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1510 THIRD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9 - 116.1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4041 OKALOOSA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9.7 - 119.2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1/16/2023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TREATMENT PLANT - 3RD STREET</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1/16/2023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TREATMENT PLANT - HIGHWAY 34</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1/16/2023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TREATMENT PLANT - OKALOOSA RD</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20MG58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1/16/2023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20CC17B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4/29/2023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51:XII.344.B - In order to protect its water supply from potential contamination, each water supplier shall develop and implement a written backflow prevention plan outlining the policies and procedures it will use to verify that its customers comply with mandatory containment practices.;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EROS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EROS WATER SYSTEM</w:t>
                  </w:r>
                  <w:r>
                    <w:rPr>
                      <w:rFonts w:ascii="Calibri" w:hAnsi="Calibri" w:eastAsia="Calibri"/>
                      <w:color w:val="000000"/>
                      <w:sz w:val="22"/>
                    </w:rPr>
                    <w:t xml:space="preserve"> and </w:t>
                  </w:r>
                  <w:r>
                    <w:rPr>
                      <w:rFonts w:ascii="Calibri" w:hAnsi="Calibri" w:eastAsia="Calibri"/>
                      <w:color w:val="000000"/>
                      <w:sz w:val="22"/>
                    </w:rPr>
                    <w:t xml:space="preserve">JULIE GRYDER BUS Phone: 318-249-2183</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EROS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