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9E06B6" w:rsidTr="009E06B6">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390"/>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jc w:val="center"/>
                  </w:pPr>
                  <w:r>
                    <w:rPr>
                      <w:rFonts w:ascii="Calibri" w:eastAsia="Calibri" w:hAnsi="Calibri"/>
                      <w:b/>
                      <w:color w:val="000000"/>
                      <w:sz w:val="32"/>
                    </w:rPr>
                    <w:t>CITY OF CARENCRO WATER SYSTEM</w:t>
                  </w:r>
                </w:p>
              </w:tc>
            </w:tr>
          </w:tbl>
          <w:p w:rsidR="0071098E" w:rsidRDefault="0071098E">
            <w:pPr>
              <w:spacing w:after="0" w:line="240" w:lineRule="auto"/>
            </w:pPr>
          </w:p>
        </w:tc>
      </w:tr>
      <w:tr w:rsidR="0071098E">
        <w:trPr>
          <w:trHeight w:val="38"/>
        </w:trPr>
        <w:tc>
          <w:tcPr>
            <w:tcW w:w="13"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06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8140" w:type="dxa"/>
          </w:tcPr>
          <w:p w:rsidR="0071098E" w:rsidRDefault="0071098E">
            <w:pPr>
              <w:pStyle w:val="EmptyCellLayoutStyle"/>
              <w:spacing w:after="0" w:line="240" w:lineRule="auto"/>
            </w:pPr>
          </w:p>
        </w:tc>
        <w:tc>
          <w:tcPr>
            <w:tcW w:w="119" w:type="dxa"/>
          </w:tcPr>
          <w:p w:rsidR="0071098E" w:rsidRDefault="0071098E">
            <w:pPr>
              <w:pStyle w:val="EmptyCellLayoutStyle"/>
              <w:spacing w:after="0" w:line="240" w:lineRule="auto"/>
            </w:pPr>
          </w:p>
        </w:tc>
        <w:tc>
          <w:tcPr>
            <w:tcW w:w="13" w:type="dxa"/>
          </w:tcPr>
          <w:p w:rsidR="0071098E" w:rsidRDefault="0071098E">
            <w:pPr>
              <w:pStyle w:val="EmptyCellLayoutStyle"/>
              <w:spacing w:after="0" w:line="240" w:lineRule="auto"/>
            </w:pPr>
          </w:p>
        </w:tc>
      </w:tr>
      <w:tr w:rsidR="009E06B6" w:rsidTr="009E06B6">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71098E">
              <w:trPr>
                <w:trHeight w:val="372"/>
              </w:trPr>
              <w:tc>
                <w:tcPr>
                  <w:tcW w:w="9346" w:type="dxa"/>
                  <w:tcBorders>
                    <w:top w:val="nil"/>
                    <w:left w:val="nil"/>
                    <w:bottom w:val="nil"/>
                    <w:right w:val="nil"/>
                  </w:tcBorders>
                  <w:tcMar>
                    <w:top w:w="39" w:type="dxa"/>
                    <w:left w:w="39" w:type="dxa"/>
                    <w:bottom w:w="39" w:type="dxa"/>
                    <w:right w:w="39" w:type="dxa"/>
                  </w:tcMar>
                </w:tcPr>
                <w:p w:rsidR="0071098E" w:rsidRDefault="009E06B6">
                  <w:pPr>
                    <w:spacing w:after="0" w:line="240" w:lineRule="auto"/>
                    <w:jc w:val="center"/>
                  </w:pPr>
                  <w:r>
                    <w:rPr>
                      <w:rFonts w:ascii="Calibri" w:eastAsia="Calibri" w:hAnsi="Calibri"/>
                      <w:b/>
                      <w:color w:val="000000"/>
                      <w:sz w:val="32"/>
                    </w:rPr>
                    <w:t xml:space="preserve">Public Water Supply ID: LA1055005   </w:t>
                  </w:r>
                </w:p>
              </w:tc>
            </w:tr>
          </w:tbl>
          <w:p w:rsidR="0071098E" w:rsidRDefault="0071098E">
            <w:pPr>
              <w:spacing w:after="0" w:line="240" w:lineRule="auto"/>
            </w:pPr>
          </w:p>
        </w:tc>
        <w:tc>
          <w:tcPr>
            <w:tcW w:w="13" w:type="dxa"/>
          </w:tcPr>
          <w:p w:rsidR="0071098E" w:rsidRDefault="0071098E">
            <w:pPr>
              <w:pStyle w:val="EmptyCellLayoutStyle"/>
              <w:spacing w:after="0" w:line="240" w:lineRule="auto"/>
            </w:pPr>
          </w:p>
        </w:tc>
      </w:tr>
      <w:tr w:rsidR="0071098E">
        <w:trPr>
          <w:trHeight w:val="13"/>
        </w:trPr>
        <w:tc>
          <w:tcPr>
            <w:tcW w:w="13"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06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8140" w:type="dxa"/>
          </w:tcPr>
          <w:p w:rsidR="0071098E" w:rsidRDefault="0071098E">
            <w:pPr>
              <w:pStyle w:val="EmptyCellLayoutStyle"/>
              <w:spacing w:after="0" w:line="240" w:lineRule="auto"/>
            </w:pPr>
          </w:p>
        </w:tc>
        <w:tc>
          <w:tcPr>
            <w:tcW w:w="119" w:type="dxa"/>
          </w:tcPr>
          <w:p w:rsidR="0071098E" w:rsidRDefault="0071098E">
            <w:pPr>
              <w:pStyle w:val="EmptyCellLayoutStyle"/>
              <w:spacing w:after="0" w:line="240" w:lineRule="auto"/>
            </w:pPr>
          </w:p>
        </w:tc>
        <w:tc>
          <w:tcPr>
            <w:tcW w:w="13" w:type="dxa"/>
          </w:tcPr>
          <w:p w:rsidR="0071098E" w:rsidRDefault="0071098E">
            <w:pPr>
              <w:pStyle w:val="EmptyCellLayoutStyle"/>
              <w:spacing w:after="0" w:line="240" w:lineRule="auto"/>
            </w:pPr>
          </w:p>
        </w:tc>
      </w:tr>
      <w:tr w:rsidR="009E06B6" w:rsidTr="009E06B6">
        <w:trPr>
          <w:trHeight w:val="438"/>
        </w:trPr>
        <w:tc>
          <w:tcPr>
            <w:tcW w:w="13" w:type="dxa"/>
          </w:tcPr>
          <w:p w:rsidR="0071098E" w:rsidRDefault="0071098E">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71098E">
              <w:trPr>
                <w:trHeight w:val="372"/>
              </w:trPr>
              <w:tc>
                <w:tcPr>
                  <w:tcW w:w="9333" w:type="dxa"/>
                  <w:tcBorders>
                    <w:top w:val="nil"/>
                    <w:left w:val="nil"/>
                    <w:bottom w:val="nil"/>
                    <w:right w:val="nil"/>
                  </w:tcBorders>
                  <w:tcMar>
                    <w:top w:w="39" w:type="dxa"/>
                    <w:left w:w="39" w:type="dxa"/>
                    <w:bottom w:w="39" w:type="dxa"/>
                    <w:right w:w="39" w:type="dxa"/>
                  </w:tcMar>
                </w:tcPr>
                <w:p w:rsidR="0071098E" w:rsidRDefault="009E06B6">
                  <w:pPr>
                    <w:spacing w:after="0" w:line="240" w:lineRule="auto"/>
                    <w:jc w:val="center"/>
                  </w:pPr>
                  <w:r>
                    <w:rPr>
                      <w:rFonts w:ascii="Cambria" w:eastAsia="Cambria" w:hAnsi="Cambria"/>
                      <w:color w:val="000000"/>
                      <w:sz w:val="32"/>
                    </w:rPr>
                    <w:t>Consumer Confidence Report</w:t>
                  </w:r>
                </w:p>
              </w:tc>
            </w:tr>
          </w:tbl>
          <w:p w:rsidR="0071098E" w:rsidRDefault="0071098E">
            <w:pPr>
              <w:spacing w:after="0" w:line="240" w:lineRule="auto"/>
            </w:pPr>
          </w:p>
        </w:tc>
        <w:tc>
          <w:tcPr>
            <w:tcW w:w="13" w:type="dxa"/>
          </w:tcPr>
          <w:p w:rsidR="0071098E" w:rsidRDefault="0071098E">
            <w:pPr>
              <w:pStyle w:val="EmptyCellLayoutStyle"/>
              <w:spacing w:after="0" w:line="240" w:lineRule="auto"/>
            </w:pPr>
          </w:p>
        </w:tc>
      </w:tr>
      <w:tr w:rsidR="009E06B6" w:rsidTr="009E06B6">
        <w:trPr>
          <w:trHeight w:val="11"/>
        </w:trPr>
        <w:tc>
          <w:tcPr>
            <w:tcW w:w="13" w:type="dxa"/>
          </w:tcPr>
          <w:p w:rsidR="0071098E" w:rsidRDefault="0071098E">
            <w:pPr>
              <w:pStyle w:val="EmptyCellLayoutStyle"/>
              <w:spacing w:after="0" w:line="240" w:lineRule="auto"/>
            </w:pPr>
          </w:p>
        </w:tc>
        <w:tc>
          <w:tcPr>
            <w:tcW w:w="0" w:type="dxa"/>
            <w:gridSpan w:val="5"/>
            <w:vMerge/>
          </w:tcPr>
          <w:p w:rsidR="0071098E" w:rsidRDefault="0071098E">
            <w:pPr>
              <w:pStyle w:val="EmptyCellLayoutStyle"/>
              <w:spacing w:after="0" w:line="240" w:lineRule="auto"/>
            </w:pPr>
          </w:p>
        </w:tc>
        <w:tc>
          <w:tcPr>
            <w:tcW w:w="13" w:type="dxa"/>
          </w:tcPr>
          <w:p w:rsidR="0071098E" w:rsidRDefault="0071098E">
            <w:pPr>
              <w:pStyle w:val="EmptyCellLayoutStyle"/>
              <w:spacing w:after="0" w:line="240" w:lineRule="auto"/>
            </w:pPr>
          </w:p>
        </w:tc>
      </w:tr>
      <w:tr w:rsidR="0071098E">
        <w:trPr>
          <w:trHeight w:val="79"/>
        </w:trPr>
        <w:tc>
          <w:tcPr>
            <w:tcW w:w="13"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066" w:type="dxa"/>
          </w:tcPr>
          <w:p w:rsidR="0071098E" w:rsidRDefault="0071098E">
            <w:pPr>
              <w:pStyle w:val="EmptyCellLayoutStyle"/>
              <w:spacing w:after="0" w:line="240" w:lineRule="auto"/>
            </w:pPr>
          </w:p>
        </w:tc>
        <w:tc>
          <w:tcPr>
            <w:tcW w:w="6" w:type="dxa"/>
            <w:tcBorders>
              <w:left w:val="single" w:sz="23" w:space="0" w:color="808080"/>
            </w:tcBorders>
          </w:tcPr>
          <w:p w:rsidR="0071098E" w:rsidRDefault="0071098E">
            <w:pPr>
              <w:pStyle w:val="EmptyCellLayoutStyle"/>
              <w:spacing w:after="0" w:line="240" w:lineRule="auto"/>
            </w:pPr>
          </w:p>
        </w:tc>
        <w:tc>
          <w:tcPr>
            <w:tcW w:w="8140" w:type="dxa"/>
          </w:tcPr>
          <w:p w:rsidR="0071098E" w:rsidRDefault="0071098E">
            <w:pPr>
              <w:pStyle w:val="EmptyCellLayoutStyle"/>
              <w:spacing w:after="0" w:line="240" w:lineRule="auto"/>
            </w:pPr>
          </w:p>
        </w:tc>
        <w:tc>
          <w:tcPr>
            <w:tcW w:w="119" w:type="dxa"/>
          </w:tcPr>
          <w:p w:rsidR="0071098E" w:rsidRDefault="0071098E">
            <w:pPr>
              <w:pStyle w:val="EmptyCellLayoutStyle"/>
              <w:spacing w:after="0" w:line="240" w:lineRule="auto"/>
            </w:pPr>
          </w:p>
        </w:tc>
        <w:tc>
          <w:tcPr>
            <w:tcW w:w="13" w:type="dxa"/>
          </w:tcPr>
          <w:p w:rsidR="0071098E" w:rsidRDefault="0071098E">
            <w:pPr>
              <w:pStyle w:val="EmptyCellLayoutStyle"/>
              <w:spacing w:after="0" w:line="240" w:lineRule="auto"/>
            </w:pPr>
          </w:p>
        </w:tc>
      </w:tr>
      <w:tr w:rsidR="009E06B6" w:rsidTr="009E06B6">
        <w:trPr>
          <w:trHeight w:val="2304"/>
        </w:trPr>
        <w:tc>
          <w:tcPr>
            <w:tcW w:w="13"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066" w:type="dxa"/>
          </w:tcPr>
          <w:p w:rsidR="0071098E" w:rsidRDefault="0071098E">
            <w:pPr>
              <w:pStyle w:val="EmptyCellLayoutStyle"/>
              <w:spacing w:after="0" w:line="240" w:lineRule="auto"/>
            </w:pPr>
          </w:p>
        </w:tc>
        <w:tc>
          <w:tcPr>
            <w:tcW w:w="6" w:type="dxa"/>
            <w:tcBorders>
              <w:left w:val="single" w:sz="23" w:space="0" w:color="808080"/>
            </w:tcBorders>
          </w:tcPr>
          <w:p w:rsidR="0071098E" w:rsidRDefault="0071098E">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71098E">
              <w:trPr>
                <w:trHeight w:val="2226"/>
              </w:trPr>
              <w:tc>
                <w:tcPr>
                  <w:tcW w:w="8260" w:type="dxa"/>
                  <w:tcBorders>
                    <w:top w:val="nil"/>
                    <w:left w:val="nil"/>
                    <w:bottom w:val="nil"/>
                    <w:right w:val="nil"/>
                  </w:tcBorders>
                  <w:tcMar>
                    <w:top w:w="39" w:type="dxa"/>
                    <w:left w:w="39" w:type="dxa"/>
                    <w:bottom w:w="39" w:type="dxa"/>
                    <w:right w:w="39" w:type="dxa"/>
                  </w:tcMar>
                </w:tcPr>
                <w:p w:rsidR="0071098E" w:rsidRDefault="0071098E">
                  <w:pPr>
                    <w:spacing w:after="0" w:line="240" w:lineRule="auto"/>
                    <w:jc w:val="center"/>
                  </w:pPr>
                </w:p>
                <w:p w:rsidR="0071098E" w:rsidRDefault="009E06B6">
                  <w:pPr>
                    <w:spacing w:after="0" w:line="240" w:lineRule="auto"/>
                  </w:pPr>
                  <w:r>
                    <w:rPr>
                      <w:rFonts w:ascii="Calibri" w:eastAsia="Calibri" w:hAnsi="Calibri"/>
                      <w:color w:val="000000"/>
                      <w:sz w:val="144"/>
                    </w:rPr>
                    <w:t>2024 CCR</w:t>
                  </w:r>
                </w:p>
              </w:tc>
            </w:tr>
          </w:tbl>
          <w:p w:rsidR="0071098E" w:rsidRDefault="0071098E">
            <w:pPr>
              <w:spacing w:after="0" w:line="240" w:lineRule="auto"/>
            </w:pPr>
          </w:p>
        </w:tc>
        <w:tc>
          <w:tcPr>
            <w:tcW w:w="13" w:type="dxa"/>
          </w:tcPr>
          <w:p w:rsidR="0071098E" w:rsidRDefault="0071098E">
            <w:pPr>
              <w:pStyle w:val="EmptyCellLayoutStyle"/>
              <w:spacing w:after="0" w:line="240" w:lineRule="auto"/>
            </w:pPr>
          </w:p>
        </w:tc>
      </w:tr>
      <w:tr w:rsidR="009E06B6" w:rsidTr="009E06B6">
        <w:trPr>
          <w:trHeight w:val="94"/>
        </w:trPr>
        <w:tc>
          <w:tcPr>
            <w:tcW w:w="13"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71098E">
              <w:trPr>
                <w:trHeight w:val="3346"/>
              </w:trPr>
              <w:tc>
                <w:tcPr>
                  <w:tcW w:w="9214" w:type="dxa"/>
                  <w:tcBorders>
                    <w:top w:val="nil"/>
                    <w:left w:val="nil"/>
                    <w:bottom w:val="nil"/>
                    <w:right w:val="nil"/>
                  </w:tcBorders>
                  <w:tcMar>
                    <w:top w:w="39" w:type="dxa"/>
                    <w:left w:w="39" w:type="dxa"/>
                    <w:bottom w:w="39" w:type="dxa"/>
                    <w:right w:w="39" w:type="dxa"/>
                  </w:tcMar>
                </w:tcPr>
                <w:p w:rsidR="0071098E" w:rsidRDefault="0071098E">
                  <w:pPr>
                    <w:spacing w:after="0" w:line="240" w:lineRule="auto"/>
                  </w:pPr>
                </w:p>
                <w:p w:rsidR="0071098E" w:rsidRDefault="009E06B6">
                  <w:pPr>
                    <w:spacing w:after="0" w:line="240" w:lineRule="auto"/>
                  </w:pPr>
                  <w:r>
                    <w:rPr>
                      <w:rFonts w:ascii="Calibri" w:eastAsia="Calibri" w:hAnsi="Calibri"/>
                      <w:b/>
                      <w:color w:val="000000"/>
                      <w:sz w:val="28"/>
                    </w:rPr>
                    <w:t>Additional Information and Electronic Copies can be found at www.ldh.la.gov/ccr</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What you need to do:</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71098E" w:rsidRDefault="0071098E">
                  <w:pPr>
                    <w:spacing w:after="0" w:line="240" w:lineRule="auto"/>
                  </w:pPr>
                </w:p>
                <w:p w:rsidR="0071098E" w:rsidRDefault="009E06B6">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71098E" w:rsidRDefault="009E06B6">
                  <w:pPr>
                    <w:spacing w:after="0" w:line="240" w:lineRule="auto"/>
                  </w:pPr>
                  <w:r>
                    <w:rPr>
                      <w:rFonts w:ascii="Calibri" w:eastAsia="Calibri" w:hAnsi="Calibri"/>
                      <w:color w:val="000000"/>
                      <w:sz w:val="22"/>
                    </w:rPr>
                    <w:t> </w:t>
                  </w:r>
                </w:p>
                <w:p w:rsidR="0071098E" w:rsidRDefault="009E06B6">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71098E" w:rsidRDefault="0071098E">
                  <w:pPr>
                    <w:spacing w:after="0" w:line="240" w:lineRule="auto"/>
                  </w:pPr>
                </w:p>
                <w:p w:rsidR="0071098E" w:rsidRDefault="009E06B6">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71098E" w:rsidRDefault="0071098E">
                  <w:pPr>
                    <w:spacing w:after="0" w:line="240" w:lineRule="auto"/>
                  </w:pPr>
                </w:p>
                <w:p w:rsidR="0071098E" w:rsidRDefault="009E06B6">
                  <w:pPr>
                    <w:spacing w:after="0" w:line="240" w:lineRule="auto"/>
                  </w:pPr>
                  <w:r>
                    <w:rPr>
                      <w:rFonts w:ascii="Calibri" w:eastAsia="Calibri" w:hAnsi="Calibri"/>
                      <w:b/>
                      <w:color w:val="000000"/>
                      <w:sz w:val="22"/>
                    </w:rPr>
                    <w:t>Notes:</w:t>
                  </w:r>
                </w:p>
                <w:p w:rsidR="0071098E" w:rsidRDefault="009E06B6">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71098E" w:rsidRDefault="0071098E">
            <w:pPr>
              <w:spacing w:after="0" w:line="240" w:lineRule="auto"/>
            </w:pPr>
          </w:p>
        </w:tc>
        <w:tc>
          <w:tcPr>
            <w:tcW w:w="119" w:type="dxa"/>
          </w:tcPr>
          <w:p w:rsidR="0071098E" w:rsidRDefault="0071098E">
            <w:pPr>
              <w:pStyle w:val="EmptyCellLayoutStyle"/>
              <w:spacing w:after="0" w:line="240" w:lineRule="auto"/>
            </w:pPr>
          </w:p>
        </w:tc>
        <w:tc>
          <w:tcPr>
            <w:tcW w:w="13" w:type="dxa"/>
          </w:tcPr>
          <w:p w:rsidR="0071098E" w:rsidRDefault="0071098E">
            <w:pPr>
              <w:pStyle w:val="EmptyCellLayoutStyle"/>
              <w:spacing w:after="0" w:line="240" w:lineRule="auto"/>
            </w:pPr>
          </w:p>
        </w:tc>
      </w:tr>
      <w:tr w:rsidR="009E06B6" w:rsidTr="009E06B6">
        <w:trPr>
          <w:trHeight w:val="13"/>
        </w:trPr>
        <w:tc>
          <w:tcPr>
            <w:tcW w:w="13" w:type="dxa"/>
            <w:tcBorders>
              <w:top w:val="single" w:sz="23" w:space="0" w:color="808080"/>
            </w:tcBorders>
          </w:tcPr>
          <w:p w:rsidR="0071098E" w:rsidRDefault="0071098E">
            <w:pPr>
              <w:pStyle w:val="EmptyCellLayoutStyle"/>
              <w:spacing w:after="0" w:line="240" w:lineRule="auto"/>
            </w:pPr>
          </w:p>
        </w:tc>
        <w:tc>
          <w:tcPr>
            <w:tcW w:w="0" w:type="dxa"/>
            <w:tcBorders>
              <w:top w:val="single" w:sz="23" w:space="0" w:color="808080"/>
            </w:tcBorders>
          </w:tcPr>
          <w:p w:rsidR="0071098E" w:rsidRDefault="0071098E">
            <w:pPr>
              <w:pStyle w:val="EmptyCellLayoutStyle"/>
              <w:spacing w:after="0" w:line="240" w:lineRule="auto"/>
            </w:pPr>
          </w:p>
        </w:tc>
        <w:tc>
          <w:tcPr>
            <w:tcW w:w="1066" w:type="dxa"/>
            <w:gridSpan w:val="3"/>
            <w:vMerge/>
            <w:tcBorders>
              <w:top w:val="single" w:sz="23" w:space="0" w:color="808080"/>
            </w:tcBorders>
          </w:tcPr>
          <w:p w:rsidR="0071098E" w:rsidRDefault="0071098E">
            <w:pPr>
              <w:pStyle w:val="EmptyCellLayoutStyle"/>
              <w:spacing w:after="0" w:line="240" w:lineRule="auto"/>
            </w:pPr>
          </w:p>
        </w:tc>
        <w:tc>
          <w:tcPr>
            <w:tcW w:w="119" w:type="dxa"/>
            <w:tcBorders>
              <w:top w:val="single" w:sz="23" w:space="0" w:color="808080"/>
            </w:tcBorders>
          </w:tcPr>
          <w:p w:rsidR="0071098E" w:rsidRDefault="0071098E">
            <w:pPr>
              <w:pStyle w:val="EmptyCellLayoutStyle"/>
              <w:spacing w:after="0" w:line="240" w:lineRule="auto"/>
            </w:pPr>
          </w:p>
        </w:tc>
        <w:tc>
          <w:tcPr>
            <w:tcW w:w="13" w:type="dxa"/>
            <w:tcBorders>
              <w:top w:val="single" w:sz="23" w:space="0" w:color="808080"/>
            </w:tcBorders>
          </w:tcPr>
          <w:p w:rsidR="0071098E" w:rsidRDefault="0071098E">
            <w:pPr>
              <w:pStyle w:val="EmptyCellLayoutStyle"/>
              <w:spacing w:after="0" w:line="240" w:lineRule="auto"/>
            </w:pPr>
          </w:p>
        </w:tc>
      </w:tr>
      <w:tr w:rsidR="009E06B6" w:rsidTr="009E06B6">
        <w:trPr>
          <w:trHeight w:val="3316"/>
        </w:trPr>
        <w:tc>
          <w:tcPr>
            <w:tcW w:w="13"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066" w:type="dxa"/>
            <w:gridSpan w:val="3"/>
            <w:vMerge/>
          </w:tcPr>
          <w:p w:rsidR="0071098E" w:rsidRDefault="0071098E">
            <w:pPr>
              <w:pStyle w:val="EmptyCellLayoutStyle"/>
              <w:spacing w:after="0" w:line="240" w:lineRule="auto"/>
            </w:pPr>
          </w:p>
        </w:tc>
        <w:tc>
          <w:tcPr>
            <w:tcW w:w="119" w:type="dxa"/>
          </w:tcPr>
          <w:p w:rsidR="0071098E" w:rsidRDefault="0071098E">
            <w:pPr>
              <w:pStyle w:val="EmptyCellLayoutStyle"/>
              <w:spacing w:after="0" w:line="240" w:lineRule="auto"/>
            </w:pPr>
          </w:p>
        </w:tc>
        <w:tc>
          <w:tcPr>
            <w:tcW w:w="13" w:type="dxa"/>
          </w:tcPr>
          <w:p w:rsidR="0071098E" w:rsidRDefault="0071098E">
            <w:pPr>
              <w:pStyle w:val="EmptyCellLayoutStyle"/>
              <w:spacing w:after="0" w:line="240" w:lineRule="auto"/>
            </w:pPr>
          </w:p>
        </w:tc>
      </w:tr>
    </w:tbl>
    <w:p w:rsidR="0071098E" w:rsidRDefault="009E06B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71098E">
        <w:tc>
          <w:tcPr>
            <w:tcW w:w="13" w:type="dxa"/>
          </w:tcPr>
          <w:p w:rsidR="0071098E" w:rsidRDefault="0071098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71098E">
              <w:trPr>
                <w:trHeight w:val="5211"/>
              </w:trPr>
              <w:tc>
                <w:tcPr>
                  <w:tcW w:w="194" w:type="dxa"/>
                </w:tcPr>
                <w:p w:rsidR="0071098E" w:rsidRDefault="0071098E">
                  <w:pPr>
                    <w:pStyle w:val="EmptyCellLayoutStyle"/>
                    <w:spacing w:after="0" w:line="240" w:lineRule="auto"/>
                  </w:pPr>
                </w:p>
              </w:tc>
              <w:tc>
                <w:tcPr>
                  <w:tcW w:w="8790" w:type="dxa"/>
                </w:tcPr>
                <w:p w:rsidR="0071098E" w:rsidRDefault="0071098E">
                  <w:pPr>
                    <w:pStyle w:val="EmptyCellLayoutStyle"/>
                    <w:spacing w:after="0" w:line="240" w:lineRule="auto"/>
                  </w:pPr>
                </w:p>
              </w:tc>
              <w:tc>
                <w:tcPr>
                  <w:tcW w:w="229" w:type="dxa"/>
                </w:tcPr>
                <w:p w:rsidR="0071098E" w:rsidRDefault="0071098E">
                  <w:pPr>
                    <w:pStyle w:val="EmptyCellLayoutStyle"/>
                    <w:spacing w:after="0" w:line="240" w:lineRule="auto"/>
                  </w:pPr>
                </w:p>
              </w:tc>
            </w:tr>
            <w:tr w:rsidR="0071098E">
              <w:trPr>
                <w:trHeight w:val="359"/>
              </w:trPr>
              <w:tc>
                <w:tcPr>
                  <w:tcW w:w="194" w:type="dxa"/>
                </w:tcPr>
                <w:p w:rsidR="0071098E" w:rsidRDefault="0071098E">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71098E">
                    <w:trPr>
                      <w:trHeight w:val="282"/>
                    </w:trPr>
                    <w:tc>
                      <w:tcPr>
                        <w:tcW w:w="8790" w:type="dxa"/>
                        <w:tcBorders>
                          <w:top w:val="nil"/>
                          <w:left w:val="nil"/>
                          <w:bottom w:val="nil"/>
                          <w:right w:val="nil"/>
                        </w:tcBorders>
                        <w:tcMar>
                          <w:top w:w="39" w:type="dxa"/>
                          <w:left w:w="39" w:type="dxa"/>
                          <w:bottom w:w="39" w:type="dxa"/>
                          <w:right w:w="39" w:type="dxa"/>
                        </w:tcMar>
                        <w:vAlign w:val="center"/>
                      </w:tcPr>
                      <w:p w:rsidR="0071098E" w:rsidRDefault="009E06B6">
                        <w:pPr>
                          <w:spacing w:after="0" w:line="240" w:lineRule="auto"/>
                          <w:jc w:val="center"/>
                        </w:pPr>
                        <w:r>
                          <w:rPr>
                            <w:rFonts w:ascii="Calibri" w:eastAsia="Calibri" w:hAnsi="Calibri"/>
                            <w:color w:val="000000"/>
                            <w:sz w:val="40"/>
                          </w:rPr>
                          <w:t>This page intentionally left blank</w:t>
                        </w:r>
                      </w:p>
                    </w:tc>
                  </w:tr>
                </w:tbl>
                <w:p w:rsidR="0071098E" w:rsidRDefault="0071098E">
                  <w:pPr>
                    <w:spacing w:after="0" w:line="240" w:lineRule="auto"/>
                  </w:pPr>
                </w:p>
              </w:tc>
              <w:tc>
                <w:tcPr>
                  <w:tcW w:w="229" w:type="dxa"/>
                </w:tcPr>
                <w:p w:rsidR="0071098E" w:rsidRDefault="0071098E">
                  <w:pPr>
                    <w:pStyle w:val="EmptyCellLayoutStyle"/>
                    <w:spacing w:after="0" w:line="240" w:lineRule="auto"/>
                  </w:pPr>
                </w:p>
              </w:tc>
            </w:tr>
            <w:tr w:rsidR="0071098E">
              <w:trPr>
                <w:trHeight w:val="951"/>
              </w:trPr>
              <w:tc>
                <w:tcPr>
                  <w:tcW w:w="194" w:type="dxa"/>
                </w:tcPr>
                <w:p w:rsidR="0071098E" w:rsidRDefault="0071098E">
                  <w:pPr>
                    <w:pStyle w:val="EmptyCellLayoutStyle"/>
                    <w:spacing w:after="0" w:line="240" w:lineRule="auto"/>
                  </w:pPr>
                </w:p>
              </w:tc>
              <w:tc>
                <w:tcPr>
                  <w:tcW w:w="8790" w:type="dxa"/>
                </w:tcPr>
                <w:p w:rsidR="0071098E" w:rsidRDefault="0071098E">
                  <w:pPr>
                    <w:pStyle w:val="EmptyCellLayoutStyle"/>
                    <w:spacing w:after="0" w:line="240" w:lineRule="auto"/>
                  </w:pPr>
                </w:p>
              </w:tc>
              <w:tc>
                <w:tcPr>
                  <w:tcW w:w="229" w:type="dxa"/>
                </w:tcPr>
                <w:p w:rsidR="0071098E" w:rsidRDefault="0071098E">
                  <w:pPr>
                    <w:pStyle w:val="EmptyCellLayoutStyle"/>
                    <w:spacing w:after="0" w:line="240" w:lineRule="auto"/>
                  </w:pPr>
                </w:p>
              </w:tc>
            </w:tr>
          </w:tbl>
          <w:p w:rsidR="0071098E" w:rsidRDefault="0071098E">
            <w:pPr>
              <w:spacing w:after="0" w:line="240" w:lineRule="auto"/>
            </w:pPr>
          </w:p>
        </w:tc>
        <w:tc>
          <w:tcPr>
            <w:tcW w:w="132" w:type="dxa"/>
          </w:tcPr>
          <w:p w:rsidR="0071098E" w:rsidRDefault="0071098E">
            <w:pPr>
              <w:pStyle w:val="EmptyCellLayoutStyle"/>
              <w:spacing w:after="0" w:line="240" w:lineRule="auto"/>
            </w:pPr>
          </w:p>
        </w:tc>
      </w:tr>
    </w:tbl>
    <w:p w:rsidR="0071098E" w:rsidRDefault="009E06B6">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71098E">
        <w:trPr>
          <w:trHeight w:val="277"/>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297"/>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jc w:val="center"/>
                  </w:pPr>
                  <w:r>
                    <w:rPr>
                      <w:rFonts w:ascii="Calibri" w:eastAsia="Calibri" w:hAnsi="Calibri"/>
                      <w:b/>
                      <w:color w:val="000000"/>
                      <w:sz w:val="28"/>
                    </w:rPr>
                    <w:t>The Water We Drink</w:t>
                  </w:r>
                </w:p>
              </w:tc>
            </w:tr>
          </w:tbl>
          <w:p w:rsidR="0071098E" w:rsidRDefault="0071098E">
            <w:pPr>
              <w:spacing w:after="0" w:line="240" w:lineRule="auto"/>
            </w:pPr>
          </w:p>
        </w:tc>
      </w:tr>
      <w:tr w:rsidR="0071098E">
        <w:trPr>
          <w:trHeight w:val="200"/>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255"/>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jc w:val="center"/>
                  </w:pPr>
                  <w:r>
                    <w:rPr>
                      <w:rFonts w:ascii="Calibri" w:eastAsia="Calibri" w:hAnsi="Calibri"/>
                      <w:b/>
                      <w:color w:val="000000"/>
                      <w:sz w:val="22"/>
                    </w:rPr>
                    <w:t>CITY OF CARENCRO WATER SYSTEM</w:t>
                  </w:r>
                </w:p>
              </w:tc>
            </w:tr>
          </w:tbl>
          <w:p w:rsidR="0071098E" w:rsidRDefault="0071098E">
            <w:pPr>
              <w:spacing w:after="0" w:line="240" w:lineRule="auto"/>
            </w:pPr>
          </w:p>
        </w:tc>
      </w:tr>
      <w:tr w:rsidR="009E06B6" w:rsidTr="009E06B6">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71098E">
              <w:trPr>
                <w:trHeight w:val="311"/>
              </w:trPr>
              <w:tc>
                <w:tcPr>
                  <w:tcW w:w="9346" w:type="dxa"/>
                  <w:tcBorders>
                    <w:top w:val="nil"/>
                    <w:left w:val="nil"/>
                    <w:bottom w:val="nil"/>
                    <w:right w:val="nil"/>
                  </w:tcBorders>
                  <w:tcMar>
                    <w:top w:w="39" w:type="dxa"/>
                    <w:left w:w="39" w:type="dxa"/>
                    <w:bottom w:w="39" w:type="dxa"/>
                    <w:right w:w="39" w:type="dxa"/>
                  </w:tcMar>
                </w:tcPr>
                <w:p w:rsidR="0071098E" w:rsidRDefault="009E06B6">
                  <w:pPr>
                    <w:spacing w:after="0" w:line="240" w:lineRule="auto"/>
                    <w:jc w:val="center"/>
                  </w:pPr>
                  <w:r>
                    <w:rPr>
                      <w:rFonts w:ascii="Calibri" w:eastAsia="Calibri" w:hAnsi="Calibri"/>
                      <w:color w:val="000000"/>
                      <w:sz w:val="22"/>
                    </w:rPr>
                    <w:t xml:space="preserve">Public Water Supply ID: LA1055005   </w:t>
                  </w:r>
                </w:p>
              </w:tc>
            </w:tr>
          </w:tbl>
          <w:p w:rsidR="0071098E" w:rsidRDefault="0071098E">
            <w:pPr>
              <w:spacing w:after="0" w:line="240" w:lineRule="auto"/>
            </w:pPr>
          </w:p>
        </w:tc>
      </w:tr>
      <w:tr w:rsidR="0071098E">
        <w:trPr>
          <w:trHeight w:val="154"/>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2136"/>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1098E" w:rsidRDefault="009E06B6">
                  <w:pPr>
                    <w:spacing w:after="0" w:line="240" w:lineRule="auto"/>
                  </w:pPr>
                  <w:r>
                    <w:rPr>
                      <w:rFonts w:ascii="Calibri" w:eastAsia="Calibri" w:hAnsi="Calibri"/>
                      <w:color w:val="000000"/>
                      <w:sz w:val="22"/>
                    </w:rPr>
                    <w:t>Our water source(s) are listed below:</w:t>
                  </w:r>
                </w:p>
              </w:tc>
            </w:tr>
          </w:tbl>
          <w:p w:rsidR="0071098E" w:rsidRDefault="0071098E">
            <w:pPr>
              <w:spacing w:after="0" w:line="240" w:lineRule="auto"/>
            </w:pPr>
          </w:p>
        </w:tc>
      </w:tr>
      <w:tr w:rsidR="0071098E">
        <w:trPr>
          <w:trHeight w:val="84"/>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71098E">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Source Water Type</w:t>
                  </w:r>
                </w:p>
              </w:tc>
            </w:tr>
            <w:tr w:rsidR="007109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WELL #10 - WEST WELL AT NEW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Ground water</w:t>
                  </w:r>
                </w:p>
              </w:tc>
            </w:tr>
            <w:tr w:rsidR="007109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WELL #11 - EAST WELL AT NEW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Ground water</w:t>
                  </w:r>
                </w:p>
              </w:tc>
            </w:tr>
            <w:tr w:rsidR="007109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WELL #4 - FURTHEST FROM TOWER</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Ground water</w:t>
                  </w:r>
                </w:p>
              </w:tc>
            </w:tr>
            <w:tr w:rsidR="007109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WELL #5 - CLOSEST TO TOWER</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Ground water</w:t>
                  </w:r>
                </w:p>
              </w:tc>
            </w:tr>
            <w:tr w:rsidR="007109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WELL #6 - SOUTH WELL IN OLD PLANT YARD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Ground water</w:t>
                  </w:r>
                </w:p>
              </w:tc>
            </w:tr>
            <w:tr w:rsidR="0071098E">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WELL #7 - NORTH WELL IN OLD PLANT YARD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Ground water</w:t>
                  </w:r>
                </w:p>
              </w:tc>
            </w:tr>
          </w:tbl>
          <w:p w:rsidR="0071098E" w:rsidRDefault="0071098E">
            <w:pPr>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71098E">
        <w:trPr>
          <w:trHeight w:val="100"/>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3952"/>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lastRenderedPageBreak/>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CHARLOTTE</w:t>
                  </w:r>
                  <w:proofErr w:type="gramEnd"/>
                  <w:r>
                    <w:rPr>
                      <w:rFonts w:ascii="Calibri" w:eastAsia="Calibri" w:hAnsi="Calibri"/>
                      <w:color w:val="000000"/>
                      <w:sz w:val="22"/>
                    </w:rPr>
                    <w:t xml:space="preserve"> STEMMANS CLAVIER at  337-896-8481.</w:t>
                  </w:r>
                </w:p>
                <w:p w:rsidR="0071098E" w:rsidRDefault="0071098E">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9E06B6"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6B6" w:rsidRPr="00094FFC" w:rsidRDefault="009E06B6" w:rsidP="009E06B6">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9E06B6"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6B6" w:rsidRPr="00094FFC" w:rsidRDefault="009E06B6" w:rsidP="009E06B6">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6B6" w:rsidRPr="00094FFC" w:rsidRDefault="009E06B6" w:rsidP="009E06B6">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6B6" w:rsidRPr="00094FFC" w:rsidRDefault="009E06B6" w:rsidP="009E06B6">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6B6" w:rsidRPr="00094FFC" w:rsidRDefault="009E06B6" w:rsidP="009E06B6">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6B6" w:rsidRPr="00094FFC" w:rsidRDefault="009E06B6" w:rsidP="009E06B6">
                        <w:pPr>
                          <w:rPr>
                            <w:rFonts w:eastAsiaTheme="minorHAnsi" w:cstheme="minorBidi"/>
                            <w:color w:val="333399"/>
                            <w:sz w:val="18"/>
                          </w:rPr>
                        </w:pPr>
                        <w:r w:rsidRPr="00094FFC">
                          <w:rPr>
                            <w:rFonts w:eastAsiaTheme="minorHAnsi" w:cstheme="minorBidi"/>
                            <w:color w:val="333399"/>
                            <w:sz w:val="18"/>
                          </w:rPr>
                          <w:t>Unit</w:t>
                        </w:r>
                      </w:p>
                    </w:tc>
                  </w:tr>
                  <w:tr w:rsidR="009E06B6"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06B6" w:rsidRPr="00094FFC" w:rsidRDefault="009E06B6" w:rsidP="009E06B6">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06B6" w:rsidRPr="00094FFC" w:rsidRDefault="009E06B6" w:rsidP="009E06B6">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06B6" w:rsidRPr="00094FFC" w:rsidRDefault="009E06B6" w:rsidP="009E06B6">
                        <w:pPr>
                          <w:rPr>
                            <w:rFonts w:eastAsiaTheme="minorHAnsi" w:cstheme="minorBidi"/>
                            <w:sz w:val="18"/>
                          </w:rPr>
                        </w:pPr>
                        <w:r>
                          <w:rPr>
                            <w:rFonts w:eastAsiaTheme="minorHAnsi" w:cstheme="minorBidi"/>
                            <w:sz w:val="18"/>
                          </w:rPr>
                          <w:t>11.5</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06B6" w:rsidRPr="00094FFC" w:rsidRDefault="009E06B6" w:rsidP="009E06B6">
                        <w:pPr>
                          <w:rPr>
                            <w:rFonts w:eastAsiaTheme="minorHAnsi" w:cstheme="minorBidi"/>
                            <w:sz w:val="18"/>
                          </w:rPr>
                        </w:pPr>
                        <w:r>
                          <w:rPr>
                            <w:rFonts w:eastAsiaTheme="minorHAnsi" w:cstheme="minorBidi"/>
                            <w:sz w:val="18"/>
                          </w:rPr>
                          <w:t>10.7-12.2</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06B6" w:rsidRPr="00094FFC" w:rsidRDefault="009E06B6" w:rsidP="009E06B6">
                        <w:pPr>
                          <w:rPr>
                            <w:rFonts w:eastAsiaTheme="minorHAnsi" w:cstheme="minorBidi"/>
                            <w:sz w:val="18"/>
                          </w:rPr>
                        </w:pPr>
                        <w:r w:rsidRPr="00094FFC">
                          <w:rPr>
                            <w:rFonts w:eastAsiaTheme="minorHAnsi" w:cstheme="minorBidi"/>
                            <w:sz w:val="18"/>
                          </w:rPr>
                          <w:t>ppb</w:t>
                        </w:r>
                      </w:p>
                    </w:tc>
                  </w:tr>
                </w:tbl>
                <w:p w:rsidR="009E06B6" w:rsidRDefault="009E06B6">
                  <w:pPr>
                    <w:spacing w:after="0" w:line="240" w:lineRule="auto"/>
                  </w:pPr>
                  <w:bookmarkStart w:id="0" w:name="_GoBack"/>
                  <w:bookmarkEnd w:id="0"/>
                </w:p>
              </w:tc>
            </w:tr>
          </w:tbl>
          <w:p w:rsidR="0071098E" w:rsidRDefault="0071098E">
            <w:pPr>
              <w:spacing w:after="0" w:line="240" w:lineRule="auto"/>
            </w:pPr>
          </w:p>
        </w:tc>
      </w:tr>
      <w:tr w:rsidR="0071098E">
        <w:trPr>
          <w:trHeight w:val="42"/>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71098E">
              <w:trPr>
                <w:trHeight w:val="1517"/>
              </w:trPr>
              <w:tc>
                <w:tcPr>
                  <w:tcW w:w="9346"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71098E" w:rsidRDefault="0071098E">
                  <w:pPr>
                    <w:spacing w:after="0" w:line="240" w:lineRule="auto"/>
                  </w:pPr>
                </w:p>
                <w:p w:rsidR="0071098E" w:rsidRDefault="009E06B6">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71098E" w:rsidRDefault="0071098E">
            <w:pPr>
              <w:spacing w:after="0" w:line="240" w:lineRule="auto"/>
            </w:pPr>
          </w:p>
        </w:tc>
      </w:tr>
      <w:tr w:rsidR="0071098E">
        <w:trPr>
          <w:trHeight w:val="204"/>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9E06B6" w:rsidTr="009E06B6">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000000"/>
                      <w:sz w:val="22"/>
                    </w:rPr>
                    <w:t>During the period covered by this report we had the below noted violations.</w:t>
                  </w:r>
                </w:p>
              </w:tc>
            </w:tr>
            <w:tr w:rsidR="0071098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1F3864"/>
                      <w:sz w:val="18"/>
                    </w:rPr>
                    <w:t>Type</w:t>
                  </w:r>
                </w:p>
              </w:tc>
            </w:tr>
            <w:tr w:rsidR="0071098E">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33"/>
                      <w:sz w:val="18"/>
                    </w:rPr>
                    <w:t>12/31/2021 - 12/30/2024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33"/>
                      <w:sz w:val="18"/>
                    </w:rPr>
                    <w:t>LEAD &amp; COPPER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33"/>
                      <w:sz w:val="18"/>
                    </w:rPr>
                    <w:t>FOLLOW-UP OR ROUTINE TAP M/R (LCR)</w:t>
                  </w:r>
                </w:p>
              </w:tc>
            </w:tr>
          </w:tbl>
          <w:p w:rsidR="0071098E" w:rsidRDefault="0071098E">
            <w:pPr>
              <w:spacing w:after="0" w:line="240" w:lineRule="auto"/>
            </w:pPr>
          </w:p>
        </w:tc>
        <w:tc>
          <w:tcPr>
            <w:tcW w:w="136" w:type="dxa"/>
          </w:tcPr>
          <w:p w:rsidR="0071098E" w:rsidRDefault="0071098E">
            <w:pPr>
              <w:pStyle w:val="EmptyCellLayoutStyle"/>
              <w:spacing w:after="0" w:line="240" w:lineRule="auto"/>
            </w:pPr>
          </w:p>
        </w:tc>
      </w:tr>
      <w:tr w:rsidR="0071098E">
        <w:trPr>
          <w:trHeight w:val="279"/>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1002"/>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1098E" w:rsidRDefault="0071098E">
            <w:pPr>
              <w:spacing w:after="0" w:line="240" w:lineRule="auto"/>
            </w:pPr>
          </w:p>
        </w:tc>
      </w:tr>
      <w:tr w:rsidR="0071098E">
        <w:trPr>
          <w:trHeight w:val="239"/>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71098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Typical Source</w:t>
                  </w:r>
                </w:p>
              </w:tc>
            </w:tr>
            <w:tr w:rsidR="0071098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0.0 - 1.5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Water additive used to control microbes</w:t>
                  </w:r>
                </w:p>
              </w:tc>
            </w:tr>
          </w:tbl>
          <w:p w:rsidR="0071098E" w:rsidRDefault="0071098E">
            <w:pPr>
              <w:spacing w:after="0" w:line="240" w:lineRule="auto"/>
            </w:pPr>
          </w:p>
        </w:tc>
      </w:tr>
      <w:tr w:rsidR="0071098E">
        <w:trPr>
          <w:trHeight w:val="116"/>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761"/>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1098E" w:rsidRDefault="0071098E">
            <w:pPr>
              <w:spacing w:after="0" w:line="240" w:lineRule="auto"/>
            </w:pPr>
          </w:p>
        </w:tc>
      </w:tr>
      <w:tr w:rsidR="0071098E">
        <w:trPr>
          <w:trHeight w:val="12"/>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629"/>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71098E">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71098E" w:rsidRDefault="0071098E">
            <w:pPr>
              <w:spacing w:after="0" w:line="240" w:lineRule="auto"/>
            </w:pPr>
          </w:p>
        </w:tc>
      </w:tr>
      <w:tr w:rsidR="0071098E">
        <w:trPr>
          <w:trHeight w:val="208"/>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71098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Typical Source</w:t>
                  </w:r>
                </w:p>
              </w:tc>
            </w:tr>
            <w:tr w:rsidR="0071098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71098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4/12/2020</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Runoff from fertilizer use; Leaching from septic tanks, sewage; Erosion of natural deposits</w:t>
                  </w:r>
                </w:p>
              </w:tc>
            </w:tr>
          </w:tbl>
          <w:p w:rsidR="0071098E" w:rsidRDefault="0071098E">
            <w:pPr>
              <w:spacing w:after="0" w:line="240" w:lineRule="auto"/>
            </w:pPr>
          </w:p>
        </w:tc>
      </w:tr>
      <w:tr w:rsidR="0071098E">
        <w:trPr>
          <w:trHeight w:val="373"/>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71098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Typical Source</w:t>
                  </w:r>
                </w:p>
              </w:tc>
            </w:tr>
            <w:tr w:rsidR="0071098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4/28/2024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Runoff from fertilizer use; Leaching from septic tanks, sewage; Erosion of natural deposits</w:t>
                  </w:r>
                </w:p>
              </w:tc>
            </w:tr>
          </w:tbl>
          <w:p w:rsidR="0071098E" w:rsidRDefault="0071098E">
            <w:pPr>
              <w:spacing w:after="0" w:line="240" w:lineRule="auto"/>
            </w:pPr>
          </w:p>
        </w:tc>
      </w:tr>
      <w:tr w:rsidR="0071098E">
        <w:trPr>
          <w:trHeight w:val="387"/>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71098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Typical Source</w:t>
                  </w:r>
                </w:p>
              </w:tc>
            </w:tr>
            <w:tr w:rsidR="0071098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0.946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0 - 0.946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Erosion of natural deposits</w:t>
                  </w:r>
                </w:p>
              </w:tc>
            </w:tr>
            <w:tr w:rsidR="0071098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0.946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0 - 0.946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Erosion of natural deposits</w:t>
                  </w:r>
                </w:p>
              </w:tc>
            </w:tr>
          </w:tbl>
          <w:p w:rsidR="0071098E" w:rsidRDefault="0071098E">
            <w:pPr>
              <w:spacing w:after="0" w:line="240" w:lineRule="auto"/>
            </w:pPr>
          </w:p>
        </w:tc>
      </w:tr>
      <w:tr w:rsidR="0071098E">
        <w:trPr>
          <w:trHeight w:val="752"/>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71098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71098E">
                  <w:pPr>
                    <w:spacing w:after="0" w:line="240" w:lineRule="auto"/>
                  </w:pPr>
                </w:p>
                <w:p w:rsidR="0071098E" w:rsidRDefault="009E06B6">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Typical Source</w:t>
                  </w:r>
                </w:p>
              </w:tc>
            </w:tr>
            <w:tr w:rsidR="0071098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2020 - 2021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Corrosion of household plumbing systems; Erosion of natural deposits; Leaching from wood preservatives</w:t>
                  </w:r>
                </w:p>
              </w:tc>
            </w:tr>
            <w:tr w:rsidR="0071098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2020 - 2021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Corrosion of household plumbing systems; Erosion of natural deposits</w:t>
                  </w:r>
                </w:p>
              </w:tc>
            </w:tr>
          </w:tbl>
          <w:p w:rsidR="0071098E" w:rsidRDefault="0071098E">
            <w:pPr>
              <w:spacing w:after="0" w:line="240" w:lineRule="auto"/>
            </w:pPr>
          </w:p>
        </w:tc>
      </w:tr>
      <w:tr w:rsidR="0071098E">
        <w:trPr>
          <w:trHeight w:val="443"/>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71098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Typical Source</w:t>
                  </w:r>
                </w:p>
              </w:tc>
            </w:tr>
            <w:tr w:rsidR="007109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33"/>
                      <w:sz w:val="18"/>
                    </w:rPr>
                    <w:t>121 ANDRE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1.93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By-product of drinking water disinfection</w:t>
                  </w:r>
                </w:p>
              </w:tc>
            </w:tr>
            <w:tr w:rsidR="007109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33"/>
                      <w:sz w:val="18"/>
                    </w:rPr>
                    <w:t>333 EAST GLORIA SWITCH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By-product of drinking water disinfection</w:t>
                  </w:r>
                </w:p>
              </w:tc>
            </w:tr>
            <w:tr w:rsidR="007109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33"/>
                      <w:sz w:val="18"/>
                    </w:rPr>
                    <w:t>121 ANDRE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By-product of drinking water chlorination</w:t>
                  </w:r>
                </w:p>
              </w:tc>
            </w:tr>
            <w:tr w:rsidR="0071098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jc w:val="center"/>
                  </w:pPr>
                  <w:r>
                    <w:rPr>
                      <w:rFonts w:ascii="Calibri" w:eastAsia="Calibri" w:hAnsi="Calibri"/>
                      <w:color w:val="333333"/>
                      <w:sz w:val="18"/>
                    </w:rPr>
                    <w:t>333 EAST GLORIA SWITCH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12.5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By-product of drinking water chlorination</w:t>
                  </w:r>
                </w:p>
              </w:tc>
            </w:tr>
          </w:tbl>
          <w:p w:rsidR="0071098E" w:rsidRDefault="0071098E">
            <w:pPr>
              <w:spacing w:after="0" w:line="240" w:lineRule="auto"/>
            </w:pPr>
          </w:p>
        </w:tc>
      </w:tr>
      <w:tr w:rsidR="0071098E">
        <w:trPr>
          <w:trHeight w:val="375"/>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71098E">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SMCL</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0.2</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81.5 - 85.1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2.71 - 2.79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0.3</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0.45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0.42 - 0.45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0.05</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5.93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5.84 - 5.93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8.5</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9.9 - 10.3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r>
            <w:tr w:rsidR="0071098E">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7/7/2024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250</w:t>
                  </w:r>
                </w:p>
              </w:tc>
            </w:tr>
          </w:tbl>
          <w:p w:rsidR="0071098E" w:rsidRDefault="0071098E">
            <w:pPr>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71098E">
        <w:trPr>
          <w:trHeight w:val="307"/>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71098E">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1F3864"/>
                      <w:sz w:val="18"/>
                    </w:rPr>
                    <w:t>SMCL</w:t>
                  </w:r>
                </w:p>
              </w:tc>
            </w:tr>
            <w:tr w:rsidR="0071098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2/10/2021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106.4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89.8 - 106.4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r>
            <w:tr w:rsidR="0071098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2/10/2021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4.3 - 4.6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r>
            <w:tr w:rsidR="0071098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2/10/2021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0.012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0 - 0.012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0.1</w:t>
                  </w:r>
                </w:p>
              </w:tc>
            </w:tr>
            <w:tr w:rsidR="0071098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lastRenderedPageBreak/>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2/10/2021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26.8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24.7 - 26.8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w:t>
                  </w:r>
                </w:p>
              </w:tc>
            </w:tr>
            <w:tr w:rsidR="0071098E">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ZINC</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1/31/2021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0.6 - 0.7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1098E" w:rsidRDefault="009E06B6">
                  <w:pPr>
                    <w:spacing w:after="0" w:line="240" w:lineRule="auto"/>
                  </w:pPr>
                  <w:r>
                    <w:rPr>
                      <w:rFonts w:ascii="Calibri" w:eastAsia="Calibri" w:hAnsi="Calibri"/>
                      <w:color w:val="333333"/>
                      <w:sz w:val="18"/>
                    </w:rPr>
                    <w:t>5</w:t>
                  </w:r>
                </w:p>
              </w:tc>
            </w:tr>
          </w:tbl>
          <w:p w:rsidR="0071098E" w:rsidRDefault="0071098E">
            <w:pPr>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71098E">
        <w:trPr>
          <w:trHeight w:val="487"/>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1076"/>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++++++++++++++Environmental Protection Agency Required Health Effects Language++++++++++++++</w:t>
                  </w:r>
                </w:p>
                <w:p w:rsidR="0071098E" w:rsidRDefault="009E06B6">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71098E" w:rsidRDefault="0071098E">
                  <w:pPr>
                    <w:spacing w:after="0" w:line="240" w:lineRule="auto"/>
                  </w:pPr>
                </w:p>
                <w:p w:rsidR="0071098E" w:rsidRDefault="009E06B6">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CITY OF CARENCRO WATER SYSTEM is responsible for providing high quality drinking water and removing lead pipes, but cannot control the variety of materials used in plumbing components in you</w:t>
                  </w:r>
                  <w:r>
                    <w:rPr>
                      <w:rFonts w:ascii="Calibri" w:eastAsia="Calibri" w:hAnsi="Calibri"/>
                      <w:color w:val="000000"/>
                      <w:sz w:val="22"/>
                    </w:rPr>
                    <w:t>r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n drinking water. If you are concerned about lead in your water and wish to have your water tested, contact CITY OF CARENCRO WATER SYSTEM and CHARLOTTE STEMMANS CLAVIER BUS Phone: 337-896-8481. Information on lead in drinking water, testing methods, and st</w:t>
                  </w:r>
                  <w:r>
                    <w:rPr>
                      <w:rFonts w:ascii="Calibri" w:eastAsia="Calibri" w:hAnsi="Calibri"/>
                      <w:color w:val="000000"/>
                      <w:sz w:val="22"/>
                    </w:rPr>
                    <w:t>eps you can take to minimize exposure is available at http://www.epa.gov/safewater/lead.</w:t>
                  </w:r>
                </w:p>
              </w:tc>
            </w:tr>
          </w:tbl>
          <w:p w:rsidR="0071098E" w:rsidRDefault="0071098E">
            <w:pPr>
              <w:spacing w:after="0" w:line="240" w:lineRule="auto"/>
            </w:pPr>
          </w:p>
        </w:tc>
      </w:tr>
      <w:tr w:rsidR="0071098E">
        <w:trPr>
          <w:trHeight w:val="15"/>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c>
          <w:tcPr>
            <w:tcW w:w="6"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71098E">
              <w:trPr>
                <w:trHeight w:val="282"/>
              </w:trPr>
              <w:tc>
                <w:tcPr>
                  <w:tcW w:w="9346"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Additional Required Health Effects Language:</w:t>
                  </w:r>
                </w:p>
              </w:tc>
            </w:tr>
            <w:tr w:rsidR="0071098E">
              <w:trPr>
                <w:trHeight w:val="282"/>
              </w:trPr>
              <w:tc>
                <w:tcPr>
                  <w:tcW w:w="9346"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71098E" w:rsidRDefault="0071098E">
            <w:pPr>
              <w:spacing w:after="0" w:line="240" w:lineRule="auto"/>
            </w:pPr>
          </w:p>
        </w:tc>
      </w:tr>
      <w:tr w:rsidR="0071098E">
        <w:trPr>
          <w:trHeight w:val="55"/>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720"/>
        </w:trPr>
        <w:tc>
          <w:tcPr>
            <w:tcW w:w="6" w:type="dxa"/>
          </w:tcPr>
          <w:p w:rsidR="0071098E" w:rsidRDefault="0071098E">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71098E">
              <w:trPr>
                <w:trHeight w:hRule="exact" w:val="720"/>
              </w:trPr>
              <w:tc>
                <w:tcPr>
                  <w:tcW w:w="9346" w:type="dxa"/>
                  <w:tcBorders>
                    <w:top w:val="nil"/>
                    <w:left w:val="nil"/>
                    <w:bottom w:val="nil"/>
                    <w:right w:val="nil"/>
                  </w:tcBorders>
                  <w:tcMar>
                    <w:top w:w="0" w:type="dxa"/>
                    <w:left w:w="0" w:type="dxa"/>
                    <w:bottom w:w="0" w:type="dxa"/>
                    <w:right w:w="0" w:type="dxa"/>
                  </w:tcMar>
                </w:tcPr>
                <w:p w:rsidR="0071098E" w:rsidRDefault="009E06B6">
                  <w:pPr>
                    <w:spacing w:after="0" w:line="240" w:lineRule="auto"/>
                  </w:pPr>
                  <w:r>
                    <w:rPr>
                      <w:rFonts w:ascii="Calibri" w:eastAsia="Calibri" w:hAnsi="Calibri"/>
                      <w:color w:val="000000"/>
                      <w:sz w:val="22"/>
                    </w:rPr>
                    <w:t>There are no additional required health effects violation notices.</w:t>
                  </w:r>
                </w:p>
              </w:tc>
            </w:tr>
          </w:tbl>
          <w:p w:rsidR="0071098E" w:rsidRDefault="0071098E">
            <w:pPr>
              <w:spacing w:after="0" w:line="240" w:lineRule="auto"/>
            </w:pPr>
          </w:p>
        </w:tc>
      </w:tr>
      <w:tr w:rsidR="0071098E">
        <w:trPr>
          <w:trHeight w:val="406"/>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r w:rsidR="009E06B6" w:rsidTr="009E06B6">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71098E">
              <w:trPr>
                <w:trHeight w:val="1076"/>
              </w:trPr>
              <w:tc>
                <w:tcPr>
                  <w:tcW w:w="9360" w:type="dxa"/>
                  <w:tcBorders>
                    <w:top w:val="nil"/>
                    <w:left w:val="nil"/>
                    <w:bottom w:val="nil"/>
                    <w:right w:val="nil"/>
                  </w:tcBorders>
                  <w:tcMar>
                    <w:top w:w="39" w:type="dxa"/>
                    <w:left w:w="39" w:type="dxa"/>
                    <w:bottom w:w="39" w:type="dxa"/>
                    <w:right w:w="39" w:type="dxa"/>
                  </w:tcMar>
                </w:tcPr>
                <w:p w:rsidR="0071098E" w:rsidRDefault="009E06B6">
                  <w:pPr>
                    <w:spacing w:after="0" w:line="240" w:lineRule="auto"/>
                  </w:pPr>
                  <w:r>
                    <w:rPr>
                      <w:rFonts w:ascii="Calibri" w:eastAsia="Calibri" w:hAnsi="Calibri"/>
                      <w:color w:val="000000"/>
                      <w:sz w:val="22"/>
                    </w:rPr>
                    <w:t>+++++++++++++++++++++++++++++++++++++++++++++++++++++++++++++++++++++++++++++++++++</w:t>
                  </w:r>
                </w:p>
                <w:p w:rsidR="0071098E" w:rsidRDefault="009E06B6">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1098E" w:rsidRDefault="009E06B6">
                  <w:pPr>
                    <w:spacing w:after="0" w:line="240" w:lineRule="auto"/>
                  </w:pPr>
                  <w:r>
                    <w:rPr>
                      <w:rFonts w:ascii="Calibri" w:eastAsia="Calibri" w:hAnsi="Calibri"/>
                      <w:color w:val="000000"/>
                      <w:sz w:val="22"/>
                    </w:rPr>
                    <w:t>    </w:t>
                  </w:r>
                </w:p>
                <w:p w:rsidR="0071098E" w:rsidRDefault="009E06B6">
                  <w:pPr>
                    <w:spacing w:after="0" w:line="240" w:lineRule="auto"/>
                  </w:pPr>
                  <w:r>
                    <w:rPr>
                      <w:rFonts w:ascii="Calibri" w:eastAsia="Calibri" w:hAnsi="Calibri"/>
                      <w:color w:val="000000"/>
                      <w:sz w:val="22"/>
                    </w:rPr>
                    <w:t>     </w:t>
                  </w:r>
                  <w:r>
                    <w:rPr>
                      <w:rFonts w:ascii="Calibri" w:eastAsia="Calibri" w:hAnsi="Calibri"/>
                      <w:color w:val="000000"/>
                      <w:sz w:val="22"/>
                    </w:rPr>
                    <w:t>           We at the CITY OF CARENCRO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71098E" w:rsidRDefault="0071098E">
            <w:pPr>
              <w:spacing w:after="0" w:line="240" w:lineRule="auto"/>
            </w:pPr>
          </w:p>
        </w:tc>
      </w:tr>
      <w:tr w:rsidR="0071098E">
        <w:trPr>
          <w:trHeight w:val="540"/>
        </w:trPr>
        <w:tc>
          <w:tcPr>
            <w:tcW w:w="6" w:type="dxa"/>
          </w:tcPr>
          <w:p w:rsidR="0071098E" w:rsidRDefault="0071098E">
            <w:pPr>
              <w:pStyle w:val="EmptyCellLayoutStyle"/>
              <w:spacing w:after="0" w:line="240" w:lineRule="auto"/>
            </w:pPr>
          </w:p>
        </w:tc>
        <w:tc>
          <w:tcPr>
            <w:tcW w:w="6" w:type="dxa"/>
          </w:tcPr>
          <w:p w:rsidR="0071098E" w:rsidRDefault="0071098E">
            <w:pPr>
              <w:pStyle w:val="EmptyCellLayoutStyle"/>
              <w:spacing w:after="0" w:line="240" w:lineRule="auto"/>
            </w:pPr>
          </w:p>
        </w:tc>
        <w:tc>
          <w:tcPr>
            <w:tcW w:w="0" w:type="dxa"/>
          </w:tcPr>
          <w:p w:rsidR="0071098E" w:rsidRDefault="0071098E">
            <w:pPr>
              <w:pStyle w:val="EmptyCellLayoutStyle"/>
              <w:spacing w:after="0" w:line="240" w:lineRule="auto"/>
            </w:pPr>
          </w:p>
        </w:tc>
        <w:tc>
          <w:tcPr>
            <w:tcW w:w="194" w:type="dxa"/>
          </w:tcPr>
          <w:p w:rsidR="0071098E" w:rsidRDefault="0071098E">
            <w:pPr>
              <w:pStyle w:val="EmptyCellLayoutStyle"/>
              <w:spacing w:after="0" w:line="240" w:lineRule="auto"/>
            </w:pPr>
          </w:p>
        </w:tc>
        <w:tc>
          <w:tcPr>
            <w:tcW w:w="165" w:type="dxa"/>
          </w:tcPr>
          <w:p w:rsidR="0071098E" w:rsidRDefault="0071098E">
            <w:pPr>
              <w:pStyle w:val="EmptyCellLayoutStyle"/>
              <w:spacing w:after="0" w:line="240" w:lineRule="auto"/>
            </w:pPr>
          </w:p>
        </w:tc>
        <w:tc>
          <w:tcPr>
            <w:tcW w:w="31" w:type="dxa"/>
          </w:tcPr>
          <w:p w:rsidR="0071098E" w:rsidRDefault="0071098E">
            <w:pPr>
              <w:pStyle w:val="EmptyCellLayoutStyle"/>
              <w:spacing w:after="0" w:line="240" w:lineRule="auto"/>
            </w:pPr>
          </w:p>
        </w:tc>
        <w:tc>
          <w:tcPr>
            <w:tcW w:w="659" w:type="dxa"/>
          </w:tcPr>
          <w:p w:rsidR="0071098E" w:rsidRDefault="0071098E">
            <w:pPr>
              <w:pStyle w:val="EmptyCellLayoutStyle"/>
              <w:spacing w:after="0" w:line="240" w:lineRule="auto"/>
            </w:pPr>
          </w:p>
        </w:tc>
        <w:tc>
          <w:tcPr>
            <w:tcW w:w="7654" w:type="dxa"/>
          </w:tcPr>
          <w:p w:rsidR="0071098E" w:rsidRDefault="0071098E">
            <w:pPr>
              <w:pStyle w:val="EmptyCellLayoutStyle"/>
              <w:spacing w:after="0" w:line="240" w:lineRule="auto"/>
            </w:pPr>
          </w:p>
        </w:tc>
        <w:tc>
          <w:tcPr>
            <w:tcW w:w="25" w:type="dxa"/>
          </w:tcPr>
          <w:p w:rsidR="0071098E" w:rsidRDefault="0071098E">
            <w:pPr>
              <w:pStyle w:val="EmptyCellLayoutStyle"/>
              <w:spacing w:after="0" w:line="240" w:lineRule="auto"/>
            </w:pPr>
          </w:p>
        </w:tc>
        <w:tc>
          <w:tcPr>
            <w:tcW w:w="465" w:type="dxa"/>
          </w:tcPr>
          <w:p w:rsidR="0071098E" w:rsidRDefault="0071098E">
            <w:pPr>
              <w:pStyle w:val="EmptyCellLayoutStyle"/>
              <w:spacing w:after="0" w:line="240" w:lineRule="auto"/>
            </w:pPr>
          </w:p>
        </w:tc>
        <w:tc>
          <w:tcPr>
            <w:tcW w:w="136" w:type="dxa"/>
          </w:tcPr>
          <w:p w:rsidR="0071098E" w:rsidRDefault="0071098E">
            <w:pPr>
              <w:pStyle w:val="EmptyCellLayoutStyle"/>
              <w:spacing w:after="0" w:line="240" w:lineRule="auto"/>
            </w:pPr>
          </w:p>
        </w:tc>
      </w:tr>
    </w:tbl>
    <w:p w:rsidR="0071098E" w:rsidRDefault="0071098E">
      <w:pPr>
        <w:spacing w:after="0" w:line="240" w:lineRule="auto"/>
      </w:pPr>
    </w:p>
    <w:sectPr w:rsidR="0071098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098E"/>
    <w:rsid w:val="0071098E"/>
    <w:rsid w:val="009E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7914"/>
  <w15:docId w15:val="{57E27CFC-65D8-4B94-BBF6-0D9AC1EA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2462</Words>
  <Characters>14034</Characters>
  <Application>Microsoft Office Word</Application>
  <DocSecurity>0</DocSecurity>
  <Lines>116</Lines>
  <Paragraphs>32</Paragraphs>
  <ScaleCrop>false</ScaleCrop>
  <Company>State of Louisiana</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2025-04-20T17:03:00Z</dcterms:created>
  <dcterms:modified xsi:type="dcterms:W3CDTF">2025-04-20T17:03:00Z</dcterms:modified>
</cp:coreProperties>
</file>