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4E27EA" w:rsidTr="004E27E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C9533E">
              <w:trPr>
                <w:trHeight w:val="390"/>
              </w:trPr>
              <w:tc>
                <w:tcPr>
                  <w:tcW w:w="9360" w:type="dxa"/>
                  <w:tcBorders>
                    <w:top w:val="nil"/>
                    <w:left w:val="nil"/>
                    <w:bottom w:val="nil"/>
                    <w:right w:val="nil"/>
                  </w:tcBorders>
                  <w:tcMar>
                    <w:top w:w="39" w:type="dxa"/>
                    <w:left w:w="39" w:type="dxa"/>
                    <w:bottom w:w="39" w:type="dxa"/>
                    <w:right w:w="39" w:type="dxa"/>
                  </w:tcMar>
                </w:tcPr>
                <w:p w:rsidR="00C9533E" w:rsidRDefault="004E27EA">
                  <w:pPr>
                    <w:spacing w:after="0" w:line="240" w:lineRule="auto"/>
                    <w:jc w:val="center"/>
                  </w:pPr>
                  <w:r>
                    <w:rPr>
                      <w:rFonts w:ascii="Calibri" w:eastAsia="Calibri" w:hAnsi="Calibri"/>
                      <w:b/>
                      <w:color w:val="000000"/>
                      <w:sz w:val="32"/>
                    </w:rPr>
                    <w:t>CITY OF BROUSSARD HWY 90 WATER SYSTEM</w:t>
                  </w:r>
                </w:p>
              </w:tc>
            </w:tr>
          </w:tbl>
          <w:p w:rsidR="00C9533E" w:rsidRDefault="00C9533E">
            <w:pPr>
              <w:spacing w:after="0" w:line="240" w:lineRule="auto"/>
            </w:pPr>
          </w:p>
        </w:tc>
      </w:tr>
      <w:tr w:rsidR="00C9533E">
        <w:trPr>
          <w:trHeight w:val="38"/>
        </w:trPr>
        <w:tc>
          <w:tcPr>
            <w:tcW w:w="13"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6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8140" w:type="dxa"/>
          </w:tcPr>
          <w:p w:rsidR="00C9533E" w:rsidRDefault="00C9533E">
            <w:pPr>
              <w:pStyle w:val="EmptyCellLayoutStyle"/>
              <w:spacing w:after="0" w:line="240" w:lineRule="auto"/>
            </w:pPr>
          </w:p>
        </w:tc>
        <w:tc>
          <w:tcPr>
            <w:tcW w:w="119" w:type="dxa"/>
          </w:tcPr>
          <w:p w:rsidR="00C9533E" w:rsidRDefault="00C9533E">
            <w:pPr>
              <w:pStyle w:val="EmptyCellLayoutStyle"/>
              <w:spacing w:after="0" w:line="240" w:lineRule="auto"/>
            </w:pPr>
          </w:p>
        </w:tc>
        <w:tc>
          <w:tcPr>
            <w:tcW w:w="13" w:type="dxa"/>
          </w:tcPr>
          <w:p w:rsidR="00C9533E" w:rsidRDefault="00C9533E">
            <w:pPr>
              <w:pStyle w:val="EmptyCellLayoutStyle"/>
              <w:spacing w:after="0" w:line="240" w:lineRule="auto"/>
            </w:pPr>
          </w:p>
        </w:tc>
      </w:tr>
      <w:tr w:rsidR="004E27EA" w:rsidTr="004E27E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C9533E">
              <w:trPr>
                <w:trHeight w:val="372"/>
              </w:trPr>
              <w:tc>
                <w:tcPr>
                  <w:tcW w:w="9346" w:type="dxa"/>
                  <w:tcBorders>
                    <w:top w:val="nil"/>
                    <w:left w:val="nil"/>
                    <w:bottom w:val="nil"/>
                    <w:right w:val="nil"/>
                  </w:tcBorders>
                  <w:tcMar>
                    <w:top w:w="39" w:type="dxa"/>
                    <w:left w:w="39" w:type="dxa"/>
                    <w:bottom w:w="39" w:type="dxa"/>
                    <w:right w:w="39" w:type="dxa"/>
                  </w:tcMar>
                </w:tcPr>
                <w:p w:rsidR="00C9533E" w:rsidRDefault="004E27EA">
                  <w:pPr>
                    <w:spacing w:after="0" w:line="240" w:lineRule="auto"/>
                    <w:jc w:val="center"/>
                  </w:pPr>
                  <w:r>
                    <w:rPr>
                      <w:rFonts w:ascii="Calibri" w:eastAsia="Calibri" w:hAnsi="Calibri"/>
                      <w:b/>
                      <w:color w:val="000000"/>
                      <w:sz w:val="32"/>
                    </w:rPr>
                    <w:t xml:space="preserve">Public Water Supply ID: LA1055194   </w:t>
                  </w:r>
                </w:p>
              </w:tc>
            </w:tr>
          </w:tbl>
          <w:p w:rsidR="00C9533E" w:rsidRDefault="00C9533E">
            <w:pPr>
              <w:spacing w:after="0" w:line="240" w:lineRule="auto"/>
            </w:pPr>
          </w:p>
        </w:tc>
        <w:tc>
          <w:tcPr>
            <w:tcW w:w="13" w:type="dxa"/>
          </w:tcPr>
          <w:p w:rsidR="00C9533E" w:rsidRDefault="00C9533E">
            <w:pPr>
              <w:pStyle w:val="EmptyCellLayoutStyle"/>
              <w:spacing w:after="0" w:line="240" w:lineRule="auto"/>
            </w:pPr>
          </w:p>
        </w:tc>
      </w:tr>
      <w:tr w:rsidR="00C9533E">
        <w:trPr>
          <w:trHeight w:val="13"/>
        </w:trPr>
        <w:tc>
          <w:tcPr>
            <w:tcW w:w="13"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6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8140" w:type="dxa"/>
          </w:tcPr>
          <w:p w:rsidR="00C9533E" w:rsidRDefault="00C9533E">
            <w:pPr>
              <w:pStyle w:val="EmptyCellLayoutStyle"/>
              <w:spacing w:after="0" w:line="240" w:lineRule="auto"/>
            </w:pPr>
          </w:p>
        </w:tc>
        <w:tc>
          <w:tcPr>
            <w:tcW w:w="119" w:type="dxa"/>
          </w:tcPr>
          <w:p w:rsidR="00C9533E" w:rsidRDefault="00C9533E">
            <w:pPr>
              <w:pStyle w:val="EmptyCellLayoutStyle"/>
              <w:spacing w:after="0" w:line="240" w:lineRule="auto"/>
            </w:pPr>
          </w:p>
        </w:tc>
        <w:tc>
          <w:tcPr>
            <w:tcW w:w="13" w:type="dxa"/>
          </w:tcPr>
          <w:p w:rsidR="00C9533E" w:rsidRDefault="00C9533E">
            <w:pPr>
              <w:pStyle w:val="EmptyCellLayoutStyle"/>
              <w:spacing w:after="0" w:line="240" w:lineRule="auto"/>
            </w:pPr>
          </w:p>
        </w:tc>
      </w:tr>
      <w:tr w:rsidR="004E27EA" w:rsidTr="004E27EA">
        <w:trPr>
          <w:trHeight w:val="438"/>
        </w:trPr>
        <w:tc>
          <w:tcPr>
            <w:tcW w:w="13" w:type="dxa"/>
          </w:tcPr>
          <w:p w:rsidR="00C9533E" w:rsidRDefault="00C9533E">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C9533E">
              <w:trPr>
                <w:trHeight w:val="372"/>
              </w:trPr>
              <w:tc>
                <w:tcPr>
                  <w:tcW w:w="9333" w:type="dxa"/>
                  <w:tcBorders>
                    <w:top w:val="nil"/>
                    <w:left w:val="nil"/>
                    <w:bottom w:val="nil"/>
                    <w:right w:val="nil"/>
                  </w:tcBorders>
                  <w:tcMar>
                    <w:top w:w="39" w:type="dxa"/>
                    <w:left w:w="39" w:type="dxa"/>
                    <w:bottom w:w="39" w:type="dxa"/>
                    <w:right w:w="39" w:type="dxa"/>
                  </w:tcMar>
                </w:tcPr>
                <w:p w:rsidR="00C9533E" w:rsidRDefault="004E27EA">
                  <w:pPr>
                    <w:spacing w:after="0" w:line="240" w:lineRule="auto"/>
                    <w:jc w:val="center"/>
                  </w:pPr>
                  <w:r>
                    <w:rPr>
                      <w:rFonts w:ascii="Cambria" w:eastAsia="Cambria" w:hAnsi="Cambria"/>
                      <w:color w:val="000000"/>
                      <w:sz w:val="32"/>
                    </w:rPr>
                    <w:t>Consumer Confidence Report</w:t>
                  </w:r>
                </w:p>
              </w:tc>
            </w:tr>
          </w:tbl>
          <w:p w:rsidR="00C9533E" w:rsidRDefault="00C9533E">
            <w:pPr>
              <w:spacing w:after="0" w:line="240" w:lineRule="auto"/>
            </w:pPr>
          </w:p>
        </w:tc>
        <w:tc>
          <w:tcPr>
            <w:tcW w:w="13" w:type="dxa"/>
          </w:tcPr>
          <w:p w:rsidR="00C9533E" w:rsidRDefault="00C9533E">
            <w:pPr>
              <w:pStyle w:val="EmptyCellLayoutStyle"/>
              <w:spacing w:after="0" w:line="240" w:lineRule="auto"/>
            </w:pPr>
          </w:p>
        </w:tc>
      </w:tr>
      <w:tr w:rsidR="004E27EA" w:rsidTr="004E27EA">
        <w:trPr>
          <w:trHeight w:val="11"/>
        </w:trPr>
        <w:tc>
          <w:tcPr>
            <w:tcW w:w="13" w:type="dxa"/>
          </w:tcPr>
          <w:p w:rsidR="00C9533E" w:rsidRDefault="00C9533E">
            <w:pPr>
              <w:pStyle w:val="EmptyCellLayoutStyle"/>
              <w:spacing w:after="0" w:line="240" w:lineRule="auto"/>
            </w:pPr>
          </w:p>
        </w:tc>
        <w:tc>
          <w:tcPr>
            <w:tcW w:w="0" w:type="dxa"/>
            <w:gridSpan w:val="5"/>
            <w:vMerge/>
          </w:tcPr>
          <w:p w:rsidR="00C9533E" w:rsidRDefault="00C9533E">
            <w:pPr>
              <w:pStyle w:val="EmptyCellLayoutStyle"/>
              <w:spacing w:after="0" w:line="240" w:lineRule="auto"/>
            </w:pPr>
          </w:p>
        </w:tc>
        <w:tc>
          <w:tcPr>
            <w:tcW w:w="13" w:type="dxa"/>
          </w:tcPr>
          <w:p w:rsidR="00C9533E" w:rsidRDefault="00C9533E">
            <w:pPr>
              <w:pStyle w:val="EmptyCellLayoutStyle"/>
              <w:spacing w:after="0" w:line="240" w:lineRule="auto"/>
            </w:pPr>
          </w:p>
        </w:tc>
      </w:tr>
      <w:tr w:rsidR="00C9533E">
        <w:trPr>
          <w:trHeight w:val="79"/>
        </w:trPr>
        <w:tc>
          <w:tcPr>
            <w:tcW w:w="13"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66" w:type="dxa"/>
          </w:tcPr>
          <w:p w:rsidR="00C9533E" w:rsidRDefault="00C9533E">
            <w:pPr>
              <w:pStyle w:val="EmptyCellLayoutStyle"/>
              <w:spacing w:after="0" w:line="240" w:lineRule="auto"/>
            </w:pPr>
          </w:p>
        </w:tc>
        <w:tc>
          <w:tcPr>
            <w:tcW w:w="6" w:type="dxa"/>
            <w:tcBorders>
              <w:left w:val="single" w:sz="23" w:space="0" w:color="808080"/>
            </w:tcBorders>
          </w:tcPr>
          <w:p w:rsidR="00C9533E" w:rsidRDefault="00C9533E">
            <w:pPr>
              <w:pStyle w:val="EmptyCellLayoutStyle"/>
              <w:spacing w:after="0" w:line="240" w:lineRule="auto"/>
            </w:pPr>
          </w:p>
        </w:tc>
        <w:tc>
          <w:tcPr>
            <w:tcW w:w="8140" w:type="dxa"/>
          </w:tcPr>
          <w:p w:rsidR="00C9533E" w:rsidRDefault="00C9533E">
            <w:pPr>
              <w:pStyle w:val="EmptyCellLayoutStyle"/>
              <w:spacing w:after="0" w:line="240" w:lineRule="auto"/>
            </w:pPr>
          </w:p>
        </w:tc>
        <w:tc>
          <w:tcPr>
            <w:tcW w:w="119" w:type="dxa"/>
          </w:tcPr>
          <w:p w:rsidR="00C9533E" w:rsidRDefault="00C9533E">
            <w:pPr>
              <w:pStyle w:val="EmptyCellLayoutStyle"/>
              <w:spacing w:after="0" w:line="240" w:lineRule="auto"/>
            </w:pPr>
          </w:p>
        </w:tc>
        <w:tc>
          <w:tcPr>
            <w:tcW w:w="13" w:type="dxa"/>
          </w:tcPr>
          <w:p w:rsidR="00C9533E" w:rsidRDefault="00C9533E">
            <w:pPr>
              <w:pStyle w:val="EmptyCellLayoutStyle"/>
              <w:spacing w:after="0" w:line="240" w:lineRule="auto"/>
            </w:pPr>
          </w:p>
        </w:tc>
      </w:tr>
      <w:tr w:rsidR="004E27EA" w:rsidTr="004E27EA">
        <w:trPr>
          <w:trHeight w:val="2304"/>
        </w:trPr>
        <w:tc>
          <w:tcPr>
            <w:tcW w:w="13"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66" w:type="dxa"/>
          </w:tcPr>
          <w:p w:rsidR="00C9533E" w:rsidRDefault="00C9533E">
            <w:pPr>
              <w:pStyle w:val="EmptyCellLayoutStyle"/>
              <w:spacing w:after="0" w:line="240" w:lineRule="auto"/>
            </w:pPr>
          </w:p>
        </w:tc>
        <w:tc>
          <w:tcPr>
            <w:tcW w:w="6" w:type="dxa"/>
            <w:tcBorders>
              <w:left w:val="single" w:sz="23" w:space="0" w:color="808080"/>
            </w:tcBorders>
          </w:tcPr>
          <w:p w:rsidR="00C9533E" w:rsidRDefault="00C9533E">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C9533E">
              <w:trPr>
                <w:trHeight w:val="2226"/>
              </w:trPr>
              <w:tc>
                <w:tcPr>
                  <w:tcW w:w="8260" w:type="dxa"/>
                  <w:tcBorders>
                    <w:top w:val="nil"/>
                    <w:left w:val="nil"/>
                    <w:bottom w:val="nil"/>
                    <w:right w:val="nil"/>
                  </w:tcBorders>
                  <w:tcMar>
                    <w:top w:w="39" w:type="dxa"/>
                    <w:left w:w="39" w:type="dxa"/>
                    <w:bottom w:w="39" w:type="dxa"/>
                    <w:right w:w="39" w:type="dxa"/>
                  </w:tcMar>
                </w:tcPr>
                <w:p w:rsidR="00C9533E" w:rsidRDefault="00C9533E">
                  <w:pPr>
                    <w:spacing w:after="0" w:line="240" w:lineRule="auto"/>
                    <w:jc w:val="center"/>
                  </w:pPr>
                </w:p>
                <w:p w:rsidR="00C9533E" w:rsidRDefault="004E27EA">
                  <w:pPr>
                    <w:spacing w:after="0" w:line="240" w:lineRule="auto"/>
                  </w:pPr>
                  <w:r>
                    <w:rPr>
                      <w:rFonts w:ascii="Calibri" w:eastAsia="Calibri" w:hAnsi="Calibri"/>
                      <w:color w:val="000000"/>
                      <w:sz w:val="144"/>
                    </w:rPr>
                    <w:t>2024 CCR</w:t>
                  </w:r>
                </w:p>
              </w:tc>
            </w:tr>
          </w:tbl>
          <w:p w:rsidR="00C9533E" w:rsidRDefault="00C9533E">
            <w:pPr>
              <w:spacing w:after="0" w:line="240" w:lineRule="auto"/>
            </w:pPr>
          </w:p>
        </w:tc>
        <w:tc>
          <w:tcPr>
            <w:tcW w:w="13" w:type="dxa"/>
          </w:tcPr>
          <w:p w:rsidR="00C9533E" w:rsidRDefault="00C9533E">
            <w:pPr>
              <w:pStyle w:val="EmptyCellLayoutStyle"/>
              <w:spacing w:after="0" w:line="240" w:lineRule="auto"/>
            </w:pPr>
          </w:p>
        </w:tc>
      </w:tr>
      <w:tr w:rsidR="004E27EA" w:rsidTr="004E27EA">
        <w:trPr>
          <w:trHeight w:val="94"/>
        </w:trPr>
        <w:tc>
          <w:tcPr>
            <w:tcW w:w="13"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C9533E">
              <w:trPr>
                <w:trHeight w:val="3346"/>
              </w:trPr>
              <w:tc>
                <w:tcPr>
                  <w:tcW w:w="9214" w:type="dxa"/>
                  <w:tcBorders>
                    <w:top w:val="nil"/>
                    <w:left w:val="nil"/>
                    <w:bottom w:val="nil"/>
                    <w:right w:val="nil"/>
                  </w:tcBorders>
                  <w:tcMar>
                    <w:top w:w="39" w:type="dxa"/>
                    <w:left w:w="39" w:type="dxa"/>
                    <w:bottom w:w="39" w:type="dxa"/>
                    <w:right w:w="39" w:type="dxa"/>
                  </w:tcMar>
                </w:tcPr>
                <w:p w:rsidR="00C9533E" w:rsidRDefault="00C9533E">
                  <w:pPr>
                    <w:spacing w:after="0" w:line="240" w:lineRule="auto"/>
                  </w:pPr>
                </w:p>
                <w:p w:rsidR="00C9533E" w:rsidRDefault="004E27EA">
                  <w:pPr>
                    <w:spacing w:after="0" w:line="240" w:lineRule="auto"/>
                  </w:pPr>
                  <w:r>
                    <w:rPr>
                      <w:rFonts w:ascii="Calibri" w:eastAsia="Calibri" w:hAnsi="Calibri"/>
                      <w:b/>
                      <w:color w:val="000000"/>
                      <w:sz w:val="28"/>
                    </w:rPr>
                    <w:t>Additional Information and Electronic Copies can be found at www.ldh.la.gov/ccr</w:t>
                  </w:r>
                </w:p>
                <w:p w:rsidR="00C9533E" w:rsidRDefault="00C9533E">
                  <w:pPr>
                    <w:spacing w:after="0" w:line="240" w:lineRule="auto"/>
                  </w:pPr>
                </w:p>
                <w:p w:rsidR="00C9533E" w:rsidRDefault="004E27EA">
                  <w:pPr>
                    <w:spacing w:after="0" w:line="240" w:lineRule="auto"/>
                  </w:pPr>
                  <w:r>
                    <w:rPr>
                      <w:rFonts w:ascii="Calibri" w:eastAsia="Calibri" w:hAnsi="Calibri"/>
                      <w:color w:val="000000"/>
                      <w:sz w:val="22"/>
                    </w:rPr>
                    <w:t>What you need to do:</w:t>
                  </w:r>
                </w:p>
                <w:p w:rsidR="00C9533E" w:rsidRDefault="00C9533E">
                  <w:pPr>
                    <w:spacing w:after="0" w:line="240" w:lineRule="auto"/>
                  </w:pPr>
                </w:p>
                <w:p w:rsidR="00C9533E" w:rsidRDefault="004E27E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C9533E" w:rsidRDefault="00C9533E">
                  <w:pPr>
                    <w:spacing w:after="0" w:line="240" w:lineRule="auto"/>
                  </w:pPr>
                </w:p>
                <w:p w:rsidR="00C9533E" w:rsidRDefault="004E27EA">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rsidR="00C9533E" w:rsidRDefault="00C9533E">
                  <w:pPr>
                    <w:spacing w:after="0" w:line="240" w:lineRule="auto"/>
                  </w:pPr>
                </w:p>
                <w:p w:rsidR="00C9533E" w:rsidRDefault="004E27E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C9533E" w:rsidRDefault="00C9533E">
                  <w:pPr>
                    <w:spacing w:after="0" w:line="240" w:lineRule="auto"/>
                  </w:pPr>
                </w:p>
                <w:p w:rsidR="00C9533E" w:rsidRDefault="004E27E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C9533E" w:rsidRDefault="004E27EA">
                  <w:pPr>
                    <w:spacing w:after="0" w:line="240" w:lineRule="auto"/>
                  </w:pPr>
                  <w:r>
                    <w:rPr>
                      <w:rFonts w:ascii="Calibri" w:eastAsia="Calibri" w:hAnsi="Calibri"/>
                      <w:color w:val="000000"/>
                      <w:sz w:val="22"/>
                    </w:rPr>
                    <w:t> </w:t>
                  </w:r>
                </w:p>
                <w:p w:rsidR="00C9533E" w:rsidRDefault="004E27E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system website link”.</w:t>
                  </w:r>
                </w:p>
                <w:p w:rsidR="00C9533E" w:rsidRDefault="00C9533E">
                  <w:pPr>
                    <w:spacing w:after="0" w:line="240" w:lineRule="auto"/>
                  </w:pPr>
                </w:p>
                <w:p w:rsidR="00C9533E" w:rsidRDefault="004E27E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C9533E" w:rsidRDefault="00C9533E">
                  <w:pPr>
                    <w:spacing w:after="0" w:line="240" w:lineRule="auto"/>
                  </w:pPr>
                </w:p>
                <w:p w:rsidR="00C9533E" w:rsidRDefault="004E27EA">
                  <w:pPr>
                    <w:spacing w:after="0" w:line="240" w:lineRule="auto"/>
                  </w:pPr>
                  <w:r>
                    <w:rPr>
                      <w:rFonts w:ascii="Calibri" w:eastAsia="Calibri" w:hAnsi="Calibri"/>
                      <w:b/>
                      <w:color w:val="000000"/>
                      <w:sz w:val="22"/>
                    </w:rPr>
                    <w:t>Notes:</w:t>
                  </w:r>
                </w:p>
                <w:p w:rsidR="00C9533E" w:rsidRDefault="004E27E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C9533E" w:rsidRDefault="00C9533E">
            <w:pPr>
              <w:spacing w:after="0" w:line="240" w:lineRule="auto"/>
            </w:pPr>
          </w:p>
        </w:tc>
        <w:tc>
          <w:tcPr>
            <w:tcW w:w="119" w:type="dxa"/>
          </w:tcPr>
          <w:p w:rsidR="00C9533E" w:rsidRDefault="00C9533E">
            <w:pPr>
              <w:pStyle w:val="EmptyCellLayoutStyle"/>
              <w:spacing w:after="0" w:line="240" w:lineRule="auto"/>
            </w:pPr>
          </w:p>
        </w:tc>
        <w:tc>
          <w:tcPr>
            <w:tcW w:w="13" w:type="dxa"/>
          </w:tcPr>
          <w:p w:rsidR="00C9533E" w:rsidRDefault="00C9533E">
            <w:pPr>
              <w:pStyle w:val="EmptyCellLayoutStyle"/>
              <w:spacing w:after="0" w:line="240" w:lineRule="auto"/>
            </w:pPr>
          </w:p>
        </w:tc>
      </w:tr>
      <w:tr w:rsidR="004E27EA" w:rsidTr="004E27EA">
        <w:trPr>
          <w:trHeight w:val="13"/>
        </w:trPr>
        <w:tc>
          <w:tcPr>
            <w:tcW w:w="13" w:type="dxa"/>
            <w:tcBorders>
              <w:top w:val="single" w:sz="23" w:space="0" w:color="808080"/>
            </w:tcBorders>
          </w:tcPr>
          <w:p w:rsidR="00C9533E" w:rsidRDefault="00C9533E">
            <w:pPr>
              <w:pStyle w:val="EmptyCellLayoutStyle"/>
              <w:spacing w:after="0" w:line="240" w:lineRule="auto"/>
            </w:pPr>
          </w:p>
        </w:tc>
        <w:tc>
          <w:tcPr>
            <w:tcW w:w="0" w:type="dxa"/>
            <w:tcBorders>
              <w:top w:val="single" w:sz="23" w:space="0" w:color="808080"/>
            </w:tcBorders>
          </w:tcPr>
          <w:p w:rsidR="00C9533E" w:rsidRDefault="00C9533E">
            <w:pPr>
              <w:pStyle w:val="EmptyCellLayoutStyle"/>
              <w:spacing w:after="0" w:line="240" w:lineRule="auto"/>
            </w:pPr>
          </w:p>
        </w:tc>
        <w:tc>
          <w:tcPr>
            <w:tcW w:w="1066" w:type="dxa"/>
            <w:gridSpan w:val="3"/>
            <w:vMerge/>
            <w:tcBorders>
              <w:top w:val="single" w:sz="23" w:space="0" w:color="808080"/>
            </w:tcBorders>
          </w:tcPr>
          <w:p w:rsidR="00C9533E" w:rsidRDefault="00C9533E">
            <w:pPr>
              <w:pStyle w:val="EmptyCellLayoutStyle"/>
              <w:spacing w:after="0" w:line="240" w:lineRule="auto"/>
            </w:pPr>
          </w:p>
        </w:tc>
        <w:tc>
          <w:tcPr>
            <w:tcW w:w="119" w:type="dxa"/>
            <w:tcBorders>
              <w:top w:val="single" w:sz="23" w:space="0" w:color="808080"/>
            </w:tcBorders>
          </w:tcPr>
          <w:p w:rsidR="00C9533E" w:rsidRDefault="00C9533E">
            <w:pPr>
              <w:pStyle w:val="EmptyCellLayoutStyle"/>
              <w:spacing w:after="0" w:line="240" w:lineRule="auto"/>
            </w:pPr>
          </w:p>
        </w:tc>
        <w:tc>
          <w:tcPr>
            <w:tcW w:w="13" w:type="dxa"/>
            <w:tcBorders>
              <w:top w:val="single" w:sz="23" w:space="0" w:color="808080"/>
            </w:tcBorders>
          </w:tcPr>
          <w:p w:rsidR="00C9533E" w:rsidRDefault="00C9533E">
            <w:pPr>
              <w:pStyle w:val="EmptyCellLayoutStyle"/>
              <w:spacing w:after="0" w:line="240" w:lineRule="auto"/>
            </w:pPr>
          </w:p>
        </w:tc>
      </w:tr>
      <w:tr w:rsidR="004E27EA" w:rsidTr="004E27EA">
        <w:trPr>
          <w:trHeight w:val="3316"/>
        </w:trPr>
        <w:tc>
          <w:tcPr>
            <w:tcW w:w="13"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66" w:type="dxa"/>
            <w:gridSpan w:val="3"/>
            <w:vMerge/>
          </w:tcPr>
          <w:p w:rsidR="00C9533E" w:rsidRDefault="00C9533E">
            <w:pPr>
              <w:pStyle w:val="EmptyCellLayoutStyle"/>
              <w:spacing w:after="0" w:line="240" w:lineRule="auto"/>
            </w:pPr>
          </w:p>
        </w:tc>
        <w:tc>
          <w:tcPr>
            <w:tcW w:w="119" w:type="dxa"/>
          </w:tcPr>
          <w:p w:rsidR="00C9533E" w:rsidRDefault="00C9533E">
            <w:pPr>
              <w:pStyle w:val="EmptyCellLayoutStyle"/>
              <w:spacing w:after="0" w:line="240" w:lineRule="auto"/>
            </w:pPr>
          </w:p>
        </w:tc>
        <w:tc>
          <w:tcPr>
            <w:tcW w:w="13" w:type="dxa"/>
          </w:tcPr>
          <w:p w:rsidR="00C9533E" w:rsidRDefault="00C9533E">
            <w:pPr>
              <w:pStyle w:val="EmptyCellLayoutStyle"/>
              <w:spacing w:after="0" w:line="240" w:lineRule="auto"/>
            </w:pPr>
          </w:p>
        </w:tc>
      </w:tr>
    </w:tbl>
    <w:p w:rsidR="00C9533E" w:rsidRDefault="004E27E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C9533E">
        <w:tc>
          <w:tcPr>
            <w:tcW w:w="13" w:type="dxa"/>
          </w:tcPr>
          <w:p w:rsidR="00C9533E" w:rsidRDefault="00C9533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C9533E">
              <w:trPr>
                <w:trHeight w:val="5211"/>
              </w:trPr>
              <w:tc>
                <w:tcPr>
                  <w:tcW w:w="194" w:type="dxa"/>
                </w:tcPr>
                <w:p w:rsidR="00C9533E" w:rsidRDefault="00C9533E">
                  <w:pPr>
                    <w:pStyle w:val="EmptyCellLayoutStyle"/>
                    <w:spacing w:after="0" w:line="240" w:lineRule="auto"/>
                  </w:pPr>
                </w:p>
              </w:tc>
              <w:tc>
                <w:tcPr>
                  <w:tcW w:w="8790" w:type="dxa"/>
                </w:tcPr>
                <w:p w:rsidR="00C9533E" w:rsidRDefault="00C9533E">
                  <w:pPr>
                    <w:pStyle w:val="EmptyCellLayoutStyle"/>
                    <w:spacing w:after="0" w:line="240" w:lineRule="auto"/>
                  </w:pPr>
                </w:p>
              </w:tc>
              <w:tc>
                <w:tcPr>
                  <w:tcW w:w="229" w:type="dxa"/>
                </w:tcPr>
                <w:p w:rsidR="00C9533E" w:rsidRDefault="00C9533E">
                  <w:pPr>
                    <w:pStyle w:val="EmptyCellLayoutStyle"/>
                    <w:spacing w:after="0" w:line="240" w:lineRule="auto"/>
                  </w:pPr>
                </w:p>
              </w:tc>
            </w:tr>
            <w:tr w:rsidR="00C9533E">
              <w:trPr>
                <w:trHeight w:val="359"/>
              </w:trPr>
              <w:tc>
                <w:tcPr>
                  <w:tcW w:w="194" w:type="dxa"/>
                </w:tcPr>
                <w:p w:rsidR="00C9533E" w:rsidRDefault="00C9533E">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C9533E">
                    <w:trPr>
                      <w:trHeight w:val="282"/>
                    </w:trPr>
                    <w:tc>
                      <w:tcPr>
                        <w:tcW w:w="8790" w:type="dxa"/>
                        <w:tcBorders>
                          <w:top w:val="nil"/>
                          <w:left w:val="nil"/>
                          <w:bottom w:val="nil"/>
                          <w:right w:val="nil"/>
                        </w:tcBorders>
                        <w:tcMar>
                          <w:top w:w="39" w:type="dxa"/>
                          <w:left w:w="39" w:type="dxa"/>
                          <w:bottom w:w="39" w:type="dxa"/>
                          <w:right w:w="39" w:type="dxa"/>
                        </w:tcMar>
                        <w:vAlign w:val="center"/>
                      </w:tcPr>
                      <w:p w:rsidR="00C9533E" w:rsidRDefault="004E27EA">
                        <w:pPr>
                          <w:spacing w:after="0" w:line="240" w:lineRule="auto"/>
                          <w:jc w:val="center"/>
                        </w:pPr>
                        <w:r>
                          <w:rPr>
                            <w:rFonts w:ascii="Calibri" w:eastAsia="Calibri" w:hAnsi="Calibri"/>
                            <w:color w:val="000000"/>
                            <w:sz w:val="40"/>
                          </w:rPr>
                          <w:t>This page intentionally left blank</w:t>
                        </w:r>
                      </w:p>
                    </w:tc>
                  </w:tr>
                </w:tbl>
                <w:p w:rsidR="00C9533E" w:rsidRDefault="00C9533E">
                  <w:pPr>
                    <w:spacing w:after="0" w:line="240" w:lineRule="auto"/>
                  </w:pPr>
                </w:p>
              </w:tc>
              <w:tc>
                <w:tcPr>
                  <w:tcW w:w="229" w:type="dxa"/>
                </w:tcPr>
                <w:p w:rsidR="00C9533E" w:rsidRDefault="00C9533E">
                  <w:pPr>
                    <w:pStyle w:val="EmptyCellLayoutStyle"/>
                    <w:spacing w:after="0" w:line="240" w:lineRule="auto"/>
                  </w:pPr>
                </w:p>
              </w:tc>
            </w:tr>
            <w:tr w:rsidR="00C9533E">
              <w:trPr>
                <w:trHeight w:val="951"/>
              </w:trPr>
              <w:tc>
                <w:tcPr>
                  <w:tcW w:w="194" w:type="dxa"/>
                </w:tcPr>
                <w:p w:rsidR="00C9533E" w:rsidRDefault="00C9533E">
                  <w:pPr>
                    <w:pStyle w:val="EmptyCellLayoutStyle"/>
                    <w:spacing w:after="0" w:line="240" w:lineRule="auto"/>
                  </w:pPr>
                </w:p>
              </w:tc>
              <w:tc>
                <w:tcPr>
                  <w:tcW w:w="8790" w:type="dxa"/>
                </w:tcPr>
                <w:p w:rsidR="00C9533E" w:rsidRDefault="00C9533E">
                  <w:pPr>
                    <w:pStyle w:val="EmptyCellLayoutStyle"/>
                    <w:spacing w:after="0" w:line="240" w:lineRule="auto"/>
                  </w:pPr>
                </w:p>
              </w:tc>
              <w:tc>
                <w:tcPr>
                  <w:tcW w:w="229" w:type="dxa"/>
                </w:tcPr>
                <w:p w:rsidR="00C9533E" w:rsidRDefault="00C9533E">
                  <w:pPr>
                    <w:pStyle w:val="EmptyCellLayoutStyle"/>
                    <w:spacing w:after="0" w:line="240" w:lineRule="auto"/>
                  </w:pPr>
                </w:p>
              </w:tc>
            </w:tr>
          </w:tbl>
          <w:p w:rsidR="00C9533E" w:rsidRDefault="00C9533E">
            <w:pPr>
              <w:spacing w:after="0" w:line="240" w:lineRule="auto"/>
            </w:pPr>
          </w:p>
        </w:tc>
        <w:tc>
          <w:tcPr>
            <w:tcW w:w="132" w:type="dxa"/>
          </w:tcPr>
          <w:p w:rsidR="00C9533E" w:rsidRDefault="00C9533E">
            <w:pPr>
              <w:pStyle w:val="EmptyCellLayoutStyle"/>
              <w:spacing w:after="0" w:line="240" w:lineRule="auto"/>
            </w:pPr>
          </w:p>
        </w:tc>
      </w:tr>
    </w:tbl>
    <w:p w:rsidR="00C9533E" w:rsidRDefault="004E27E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051"/>
        <w:gridCol w:w="7679"/>
        <w:gridCol w:w="601"/>
      </w:tblGrid>
      <w:tr w:rsidR="00C9533E">
        <w:trPr>
          <w:trHeight w:val="277"/>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37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C9533E">
              <w:trPr>
                <w:trHeight w:val="297"/>
              </w:trPr>
              <w:tc>
                <w:tcPr>
                  <w:tcW w:w="9360" w:type="dxa"/>
                  <w:tcBorders>
                    <w:top w:val="nil"/>
                    <w:left w:val="nil"/>
                    <w:bottom w:val="nil"/>
                    <w:right w:val="nil"/>
                  </w:tcBorders>
                  <w:tcMar>
                    <w:top w:w="39" w:type="dxa"/>
                    <w:left w:w="39" w:type="dxa"/>
                    <w:bottom w:w="39" w:type="dxa"/>
                    <w:right w:w="39" w:type="dxa"/>
                  </w:tcMar>
                </w:tcPr>
                <w:p w:rsidR="00C9533E" w:rsidRDefault="004E27EA">
                  <w:pPr>
                    <w:spacing w:after="0" w:line="240" w:lineRule="auto"/>
                    <w:jc w:val="center"/>
                  </w:pPr>
                  <w:r>
                    <w:rPr>
                      <w:rFonts w:ascii="Calibri" w:eastAsia="Calibri" w:hAnsi="Calibri"/>
                      <w:b/>
                      <w:color w:val="000000"/>
                      <w:sz w:val="28"/>
                    </w:rPr>
                    <w:t>The Water We Drink</w:t>
                  </w:r>
                </w:p>
              </w:tc>
            </w:tr>
          </w:tbl>
          <w:p w:rsidR="00C9533E" w:rsidRDefault="00C9533E">
            <w:pPr>
              <w:spacing w:after="0" w:line="240" w:lineRule="auto"/>
            </w:pPr>
          </w:p>
        </w:tc>
      </w:tr>
      <w:tr w:rsidR="00C9533E">
        <w:trPr>
          <w:trHeight w:val="200"/>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333"/>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C9533E">
              <w:trPr>
                <w:trHeight w:val="255"/>
              </w:trPr>
              <w:tc>
                <w:tcPr>
                  <w:tcW w:w="9360" w:type="dxa"/>
                  <w:tcBorders>
                    <w:top w:val="nil"/>
                    <w:left w:val="nil"/>
                    <w:bottom w:val="nil"/>
                    <w:right w:val="nil"/>
                  </w:tcBorders>
                  <w:tcMar>
                    <w:top w:w="39" w:type="dxa"/>
                    <w:left w:w="39" w:type="dxa"/>
                    <w:bottom w:w="39" w:type="dxa"/>
                    <w:right w:w="39" w:type="dxa"/>
                  </w:tcMar>
                </w:tcPr>
                <w:p w:rsidR="00C9533E" w:rsidRDefault="004E27EA">
                  <w:pPr>
                    <w:spacing w:after="0" w:line="240" w:lineRule="auto"/>
                    <w:jc w:val="center"/>
                  </w:pPr>
                  <w:r>
                    <w:rPr>
                      <w:rFonts w:ascii="Calibri" w:eastAsia="Calibri" w:hAnsi="Calibri"/>
                      <w:b/>
                      <w:color w:val="000000"/>
                      <w:sz w:val="22"/>
                    </w:rPr>
                    <w:t>CITY OF BROUSSARD HWY 90 WATER SYSTEM</w:t>
                  </w:r>
                </w:p>
              </w:tc>
            </w:tr>
          </w:tbl>
          <w:p w:rsidR="00C9533E" w:rsidRDefault="00C9533E">
            <w:pPr>
              <w:spacing w:after="0" w:line="240" w:lineRule="auto"/>
            </w:pPr>
          </w:p>
        </w:tc>
      </w:tr>
      <w:tr w:rsidR="004E27EA" w:rsidTr="004E27EA">
        <w:trPr>
          <w:trHeight w:val="38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C9533E">
              <w:trPr>
                <w:trHeight w:val="311"/>
              </w:trPr>
              <w:tc>
                <w:tcPr>
                  <w:tcW w:w="9346" w:type="dxa"/>
                  <w:tcBorders>
                    <w:top w:val="nil"/>
                    <w:left w:val="nil"/>
                    <w:bottom w:val="nil"/>
                    <w:right w:val="nil"/>
                  </w:tcBorders>
                  <w:tcMar>
                    <w:top w:w="39" w:type="dxa"/>
                    <w:left w:w="39" w:type="dxa"/>
                    <w:bottom w:w="39" w:type="dxa"/>
                    <w:right w:w="39" w:type="dxa"/>
                  </w:tcMar>
                </w:tcPr>
                <w:p w:rsidR="00C9533E" w:rsidRDefault="004E27EA">
                  <w:pPr>
                    <w:spacing w:after="0" w:line="240" w:lineRule="auto"/>
                    <w:jc w:val="center"/>
                  </w:pPr>
                  <w:r>
                    <w:rPr>
                      <w:rFonts w:ascii="Calibri" w:eastAsia="Calibri" w:hAnsi="Calibri"/>
                      <w:color w:val="000000"/>
                      <w:sz w:val="22"/>
                    </w:rPr>
                    <w:t xml:space="preserve">Public Water Supply ID: LA1055194   </w:t>
                  </w:r>
                </w:p>
              </w:tc>
            </w:tr>
          </w:tbl>
          <w:p w:rsidR="00C9533E" w:rsidRDefault="00C9533E">
            <w:pPr>
              <w:spacing w:after="0" w:line="240" w:lineRule="auto"/>
            </w:pPr>
          </w:p>
        </w:tc>
      </w:tr>
      <w:tr w:rsidR="00C9533E">
        <w:trPr>
          <w:trHeight w:val="154"/>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221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C9533E">
              <w:trPr>
                <w:trHeight w:val="2136"/>
              </w:trPr>
              <w:tc>
                <w:tcPr>
                  <w:tcW w:w="9360" w:type="dxa"/>
                  <w:tcBorders>
                    <w:top w:val="nil"/>
                    <w:left w:val="nil"/>
                    <w:bottom w:val="nil"/>
                    <w:right w:val="nil"/>
                  </w:tcBorders>
                  <w:tcMar>
                    <w:top w:w="39" w:type="dxa"/>
                    <w:left w:w="39" w:type="dxa"/>
                    <w:bottom w:w="39" w:type="dxa"/>
                    <w:right w:w="39" w:type="dxa"/>
                  </w:tcMar>
                </w:tcPr>
                <w:p w:rsidR="00C9533E" w:rsidRDefault="004E27E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533E" w:rsidRDefault="004E27EA">
                  <w:pPr>
                    <w:spacing w:after="0" w:line="240" w:lineRule="auto"/>
                  </w:pPr>
                  <w:r>
                    <w:rPr>
                      <w:rFonts w:ascii="Calibri" w:eastAsia="Calibri" w:hAnsi="Calibri"/>
                      <w:color w:val="000000"/>
                      <w:sz w:val="22"/>
                    </w:rPr>
                    <w:t>Our water source(s) are listed below:</w:t>
                  </w:r>
                </w:p>
              </w:tc>
            </w:tr>
          </w:tbl>
          <w:p w:rsidR="00C9533E" w:rsidRDefault="00C9533E">
            <w:pPr>
              <w:spacing w:after="0" w:line="240" w:lineRule="auto"/>
            </w:pPr>
          </w:p>
        </w:tc>
      </w:tr>
      <w:tr w:rsidR="00C9533E">
        <w:trPr>
          <w:trHeight w:val="84"/>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C9533E">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C9533E">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99"/>
                      <w:sz w:val="18"/>
                    </w:rPr>
                    <w:t>Source Water Type</w:t>
                  </w:r>
                </w:p>
              </w:tc>
            </w:tr>
            <w:tr w:rsidR="00C9533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GARBER ROAD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Ground water</w:t>
                  </w:r>
                </w:p>
              </w:tc>
            </w:tr>
            <w:tr w:rsidR="00C9533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PURCHASE FROM LUS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Ground water</w:t>
                  </w:r>
                </w:p>
              </w:tc>
            </w:tr>
          </w:tbl>
          <w:p w:rsidR="00C9533E" w:rsidRDefault="00C9533E">
            <w:pPr>
              <w:spacing w:after="0" w:line="240" w:lineRule="auto"/>
            </w:pPr>
          </w:p>
        </w:tc>
        <w:tc>
          <w:tcPr>
            <w:tcW w:w="601" w:type="dxa"/>
          </w:tcPr>
          <w:p w:rsidR="00C9533E" w:rsidRDefault="00C9533E">
            <w:pPr>
              <w:pStyle w:val="EmptyCellLayoutStyle"/>
              <w:spacing w:after="0" w:line="240" w:lineRule="auto"/>
            </w:pPr>
          </w:p>
        </w:tc>
      </w:tr>
      <w:tr w:rsidR="00C9533E">
        <w:trPr>
          <w:trHeight w:val="100"/>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403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C9533E">
              <w:trPr>
                <w:trHeight w:val="3952"/>
              </w:trPr>
              <w:tc>
                <w:tcPr>
                  <w:tcW w:w="9360" w:type="dxa"/>
                  <w:tcBorders>
                    <w:top w:val="nil"/>
                    <w:left w:val="nil"/>
                    <w:bottom w:val="nil"/>
                    <w:right w:val="nil"/>
                  </w:tcBorders>
                  <w:tcMar>
                    <w:top w:w="39" w:type="dxa"/>
                    <w:left w:w="39" w:type="dxa"/>
                    <w:bottom w:w="39" w:type="dxa"/>
                    <w:right w:w="39" w:type="dxa"/>
                  </w:tcMar>
                </w:tcPr>
                <w:p w:rsidR="00C9533E" w:rsidRDefault="004E27E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minerals and, in some cases, radioactive material, and can pick up substances resulting from the presence of animals or from human activity.  Contaminants that may be present in source water include:</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C9533E" w:rsidRDefault="00C9533E">
                  <w:pPr>
                    <w:spacing w:after="0" w:line="240" w:lineRule="auto"/>
                  </w:pPr>
                </w:p>
                <w:p w:rsidR="00C9533E" w:rsidRDefault="004E27EA">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RAY</w:t>
                  </w:r>
                  <w:proofErr w:type="gramEnd"/>
                  <w:r>
                    <w:rPr>
                      <w:rFonts w:ascii="Calibri" w:eastAsia="Calibri" w:hAnsi="Calibri"/>
                      <w:color w:val="000000"/>
                      <w:sz w:val="22"/>
                    </w:rPr>
                    <w:t xml:space="preserve"> BOURQUE at  337-837-6681.</w:t>
                  </w:r>
                </w:p>
                <w:p w:rsidR="0062026E" w:rsidRDefault="0062026E">
                  <w:pPr>
                    <w:spacing w:after="0" w:line="240" w:lineRule="auto"/>
                    <w:rPr>
                      <w:rFonts w:ascii="Calibri" w:eastAsia="Calibri" w:hAnsi="Calibri"/>
                      <w:color w:val="000000"/>
                      <w:sz w:val="22"/>
                    </w:rPr>
                  </w:pPr>
                </w:p>
                <w:p w:rsidR="0062026E" w:rsidRDefault="0062026E">
                  <w:pPr>
                    <w:spacing w:after="0" w:line="240" w:lineRule="auto"/>
                    <w:rPr>
                      <w:rFonts w:ascii="Calibri" w:eastAsia="Calibri" w:hAnsi="Calibri"/>
                      <w:color w:val="000000"/>
                      <w:sz w:val="22"/>
                    </w:rPr>
                  </w:pPr>
                </w:p>
                <w:p w:rsidR="0062026E" w:rsidRDefault="0062026E">
                  <w:pPr>
                    <w:spacing w:after="0" w:line="240" w:lineRule="auto"/>
                  </w:pPr>
                  <w:bookmarkStart w:id="0" w:name="_GoBack"/>
                  <w:bookmarkEnd w:id="0"/>
                </w:p>
                <w:p w:rsidR="00C9533E" w:rsidRDefault="00C9533E">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823"/>
                    <w:gridCol w:w="1619"/>
                    <w:gridCol w:w="2173"/>
                    <w:gridCol w:w="966"/>
                    <w:gridCol w:w="767"/>
                  </w:tblGrid>
                  <w:tr w:rsidR="0062026E" w:rsidRPr="00094FFC" w:rsidTr="00901D05">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26E" w:rsidRPr="00094FFC" w:rsidRDefault="0062026E" w:rsidP="0062026E">
                        <w:pPr>
                          <w:rPr>
                            <w:rFonts w:eastAsiaTheme="minorHAnsi" w:cstheme="minorBidi"/>
                            <w:color w:val="333399"/>
                            <w:sz w:val="18"/>
                          </w:rPr>
                        </w:pPr>
                        <w:r w:rsidRPr="00094FFC">
                          <w:rPr>
                            <w:rFonts w:asciiTheme="minorHAnsi" w:eastAsiaTheme="minorHAnsi" w:hAnsiTheme="minorHAnsi" w:cstheme="minorBidi"/>
                            <w:i/>
                            <w:iCs/>
                            <w:sz w:val="18"/>
                          </w:rPr>
                          <w:lastRenderedPageBreak/>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62026E" w:rsidRPr="00094FFC" w:rsidTr="00901D05">
                    <w:trPr>
                      <w:trHeight w:val="60"/>
                      <w:tblHeader/>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026E" w:rsidRPr="00094FFC" w:rsidRDefault="0062026E" w:rsidP="0062026E">
                        <w:pPr>
                          <w:rPr>
                            <w:rFonts w:eastAsiaTheme="minorHAnsi" w:cstheme="minorBidi"/>
                            <w:color w:val="333399"/>
                            <w:sz w:val="18"/>
                          </w:rPr>
                        </w:pPr>
                        <w:r w:rsidRPr="00094FFC">
                          <w:rPr>
                            <w:rFonts w:eastAsiaTheme="minorHAnsi" w:cstheme="minorBidi"/>
                            <w:color w:val="333399"/>
                            <w:sz w:val="18"/>
                          </w:rPr>
                          <w:t>Unregulated Contaminants</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26E" w:rsidRPr="00094FFC" w:rsidRDefault="0062026E" w:rsidP="0062026E">
                        <w:pPr>
                          <w:rPr>
                            <w:rFonts w:eastAsiaTheme="minorHAnsi" w:cstheme="minorBidi"/>
                            <w:color w:val="333399"/>
                            <w:sz w:val="18"/>
                          </w:rPr>
                        </w:pPr>
                        <w:r w:rsidRPr="00094FFC">
                          <w:rPr>
                            <w:rFonts w:eastAsiaTheme="minorHAnsi" w:cstheme="minorBidi"/>
                            <w:color w:val="333399"/>
                            <w:sz w:val="18"/>
                          </w:rPr>
                          <w:t>Collection Date</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26E" w:rsidRPr="00094FFC" w:rsidRDefault="0062026E" w:rsidP="0062026E">
                        <w:pPr>
                          <w:rPr>
                            <w:rFonts w:eastAsiaTheme="minorHAnsi" w:cstheme="minorBidi"/>
                            <w:color w:val="333399"/>
                            <w:sz w:val="18"/>
                          </w:rPr>
                        </w:pPr>
                        <w:r w:rsidRPr="00094FFC">
                          <w:rPr>
                            <w:rFonts w:eastAsiaTheme="minorHAnsi" w:cstheme="minorBidi"/>
                            <w:color w:val="333399"/>
                            <w:sz w:val="18"/>
                          </w:rPr>
                          <w:t>Average Concentration</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26E" w:rsidRPr="00094FFC" w:rsidRDefault="0062026E" w:rsidP="0062026E">
                        <w:pPr>
                          <w:rPr>
                            <w:rFonts w:eastAsiaTheme="minorHAnsi" w:cstheme="minorBidi"/>
                            <w:color w:val="333399"/>
                            <w:sz w:val="18"/>
                          </w:rPr>
                        </w:pPr>
                        <w:r w:rsidRPr="00094FFC">
                          <w:rPr>
                            <w:rFonts w:eastAsiaTheme="minorHAnsi" w:cstheme="minorBidi"/>
                            <w:color w:val="333399"/>
                            <w:sz w:val="18"/>
                          </w:rPr>
                          <w:t>Range</w:t>
                        </w:r>
                      </w:p>
                    </w:tc>
                    <w:tc>
                      <w:tcPr>
                        <w:tcW w:w="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026E" w:rsidRPr="00094FFC" w:rsidRDefault="0062026E" w:rsidP="0062026E">
                        <w:pPr>
                          <w:rPr>
                            <w:rFonts w:eastAsiaTheme="minorHAnsi" w:cstheme="minorBidi"/>
                            <w:color w:val="333399"/>
                            <w:sz w:val="18"/>
                          </w:rPr>
                        </w:pPr>
                        <w:r w:rsidRPr="00094FFC">
                          <w:rPr>
                            <w:rFonts w:eastAsiaTheme="minorHAnsi" w:cstheme="minorBidi"/>
                            <w:color w:val="333399"/>
                            <w:sz w:val="18"/>
                          </w:rPr>
                          <w:t>Unit</w:t>
                        </w:r>
                      </w:p>
                    </w:tc>
                  </w:tr>
                  <w:tr w:rsidR="0062026E" w:rsidRPr="00094FFC" w:rsidTr="00901D05">
                    <w:trPr>
                      <w:trHeight w:val="288"/>
                    </w:trPr>
                    <w:tc>
                      <w:tcPr>
                        <w:tcW w:w="3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026E" w:rsidRPr="00094FFC" w:rsidRDefault="0062026E" w:rsidP="0062026E">
                        <w:pPr>
                          <w:rPr>
                            <w:rFonts w:eastAsiaTheme="minorHAnsi" w:cstheme="minorBidi"/>
                            <w:sz w:val="18"/>
                          </w:rPr>
                        </w:pPr>
                        <w:r w:rsidRPr="004164BE">
                          <w:rPr>
                            <w:rFonts w:eastAsiaTheme="minorHAnsi" w:cstheme="minorBidi"/>
                            <w:sz w:val="18"/>
                          </w:rPr>
                          <w:t>PERFLUOROBUTANOIC ACID (PFBA)</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62026E" w:rsidRPr="00094FFC" w:rsidRDefault="0062026E" w:rsidP="0062026E">
                        <w:pPr>
                          <w:rPr>
                            <w:rFonts w:eastAsiaTheme="minorHAnsi" w:cstheme="minorBidi"/>
                            <w:sz w:val="18"/>
                          </w:rPr>
                        </w:pPr>
                        <w:r>
                          <w:rPr>
                            <w:rFonts w:eastAsiaTheme="minorHAnsi" w:cstheme="minorBidi"/>
                            <w:sz w:val="18"/>
                          </w:rPr>
                          <w:t>2024</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62026E" w:rsidRPr="00094FFC" w:rsidRDefault="0062026E" w:rsidP="0062026E">
                        <w:pPr>
                          <w:rPr>
                            <w:rFonts w:eastAsiaTheme="minorHAnsi" w:cstheme="minorBidi"/>
                            <w:sz w:val="18"/>
                          </w:rPr>
                        </w:pPr>
                        <w:r>
                          <w:rPr>
                            <w:rFonts w:eastAsiaTheme="minorHAnsi" w:cstheme="minorBidi"/>
                            <w:sz w:val="18"/>
                          </w:rPr>
                          <w:t>6.2</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62026E" w:rsidRPr="00094FFC" w:rsidRDefault="0062026E" w:rsidP="0062026E">
                        <w:pPr>
                          <w:rPr>
                            <w:rFonts w:eastAsiaTheme="minorHAnsi" w:cstheme="minorBidi"/>
                            <w:sz w:val="18"/>
                          </w:rPr>
                        </w:pPr>
                        <w:r>
                          <w:rPr>
                            <w:rFonts w:eastAsiaTheme="minorHAnsi" w:cstheme="minorBidi"/>
                            <w:sz w:val="18"/>
                          </w:rPr>
                          <w:t>5.4-7</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62026E" w:rsidRPr="00094FFC" w:rsidRDefault="0062026E" w:rsidP="0062026E">
                        <w:pPr>
                          <w:rPr>
                            <w:rFonts w:eastAsiaTheme="minorHAnsi" w:cstheme="minorBidi"/>
                            <w:sz w:val="18"/>
                          </w:rPr>
                        </w:pPr>
                        <w:r>
                          <w:rPr>
                            <w:rFonts w:eastAsiaTheme="minorHAnsi" w:cstheme="minorBidi"/>
                            <w:sz w:val="18"/>
                          </w:rPr>
                          <w:t>ppt</w:t>
                        </w:r>
                      </w:p>
                    </w:tc>
                  </w:tr>
                </w:tbl>
                <w:p w:rsidR="0062026E" w:rsidRDefault="0062026E">
                  <w:pPr>
                    <w:spacing w:after="0" w:line="240" w:lineRule="auto"/>
                  </w:pPr>
                </w:p>
              </w:tc>
            </w:tr>
          </w:tbl>
          <w:p w:rsidR="00C9533E" w:rsidRDefault="00C9533E">
            <w:pPr>
              <w:spacing w:after="0" w:line="240" w:lineRule="auto"/>
            </w:pPr>
          </w:p>
        </w:tc>
      </w:tr>
      <w:tr w:rsidR="00C9533E">
        <w:trPr>
          <w:trHeight w:val="42"/>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159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C9533E">
              <w:trPr>
                <w:trHeight w:val="1517"/>
              </w:trPr>
              <w:tc>
                <w:tcPr>
                  <w:tcW w:w="9346" w:type="dxa"/>
                  <w:tcBorders>
                    <w:top w:val="nil"/>
                    <w:left w:val="nil"/>
                    <w:bottom w:val="nil"/>
                    <w:right w:val="nil"/>
                  </w:tcBorders>
                  <w:tcMar>
                    <w:top w:w="39" w:type="dxa"/>
                    <w:left w:w="39" w:type="dxa"/>
                    <w:bottom w:w="39" w:type="dxa"/>
                    <w:right w:w="39" w:type="dxa"/>
                  </w:tcMar>
                </w:tcPr>
                <w:p w:rsidR="00C9533E" w:rsidRDefault="004E27EA">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increased risk of these harmful health effects. Adults have increased risks of heart disease, high blood pressure, kidney or nervous system problems. Contact your health care provider for more information about your risks.</w:t>
                  </w:r>
                </w:p>
                <w:p w:rsidR="00C9533E" w:rsidRDefault="00C9533E">
                  <w:pPr>
                    <w:spacing w:after="0" w:line="240" w:lineRule="auto"/>
                  </w:pPr>
                </w:p>
                <w:p w:rsidR="00C9533E" w:rsidRDefault="004E27EA">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C9533E" w:rsidRDefault="00C9533E">
                  <w:pPr>
                    <w:spacing w:after="0" w:line="240" w:lineRule="auto"/>
                  </w:pPr>
                </w:p>
                <w:p w:rsidR="00C9533E" w:rsidRDefault="004E27EA">
                  <w:pPr>
                    <w:spacing w:after="0" w:line="240" w:lineRule="auto"/>
                  </w:pPr>
                  <w:r>
                    <w:rPr>
                      <w:rFonts w:ascii="Calibri" w:eastAsia="Calibri" w:hAnsi="Calibri"/>
                      <w:color w:val="000000"/>
                      <w:sz w:val="22"/>
                    </w:rPr>
                    <w:t xml:space="preserve">                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C9533E" w:rsidRDefault="00C9533E">
                  <w:pPr>
                    <w:spacing w:after="0" w:line="240" w:lineRule="auto"/>
                  </w:pPr>
                </w:p>
                <w:p w:rsidR="00C9533E" w:rsidRDefault="004E27E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C9533E" w:rsidRDefault="00C9533E">
            <w:pPr>
              <w:spacing w:after="0" w:line="240" w:lineRule="auto"/>
            </w:pPr>
          </w:p>
        </w:tc>
      </w:tr>
      <w:tr w:rsidR="00C9533E">
        <w:trPr>
          <w:trHeight w:val="483"/>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108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C9533E">
              <w:trPr>
                <w:trHeight w:val="1002"/>
              </w:trPr>
              <w:tc>
                <w:tcPr>
                  <w:tcW w:w="9360" w:type="dxa"/>
                  <w:tcBorders>
                    <w:top w:val="nil"/>
                    <w:left w:val="nil"/>
                    <w:bottom w:val="nil"/>
                    <w:right w:val="nil"/>
                  </w:tcBorders>
                  <w:tcMar>
                    <w:top w:w="39" w:type="dxa"/>
                    <w:left w:w="39" w:type="dxa"/>
                    <w:bottom w:w="39" w:type="dxa"/>
                    <w:right w:w="39" w:type="dxa"/>
                  </w:tcMar>
                </w:tcPr>
                <w:p w:rsidR="00C9533E" w:rsidRDefault="004E27EA">
                  <w:pPr>
                    <w:spacing w:after="0" w:line="240" w:lineRule="auto"/>
                  </w:pPr>
                  <w:r>
                    <w:rPr>
                      <w:rFonts w:ascii="Calibri" w:eastAsia="Calibri" w:hAnsi="Calibri"/>
                      <w:color w:val="000000"/>
                      <w:sz w:val="22"/>
                    </w:rPr>
                    <w:t xml:space="preserve">                    Our water system tested a minimum of 5 sample(s) per month in accordance with the Total Coliform Rule for microbiological contaminants.  With the microbiological samples collected, the water system collects disinfectant residuals to ensure control of microbial growth.</w:t>
                  </w:r>
                </w:p>
              </w:tc>
            </w:tr>
          </w:tbl>
          <w:p w:rsidR="00C9533E" w:rsidRDefault="00C9533E">
            <w:pPr>
              <w:spacing w:after="0" w:line="240" w:lineRule="auto"/>
            </w:pPr>
          </w:p>
        </w:tc>
      </w:tr>
      <w:tr w:rsidR="00C9533E">
        <w:trPr>
          <w:trHeight w:val="239"/>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C9533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Typical Source</w:t>
                  </w:r>
                </w:p>
              </w:tc>
            </w:tr>
            <w:tr w:rsidR="00C9533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0.52 - 3.7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Water additive used to control microbes</w:t>
                  </w:r>
                </w:p>
              </w:tc>
            </w:tr>
          </w:tbl>
          <w:p w:rsidR="00C9533E" w:rsidRDefault="00C9533E">
            <w:pPr>
              <w:spacing w:after="0" w:line="240" w:lineRule="auto"/>
            </w:pPr>
          </w:p>
        </w:tc>
      </w:tr>
      <w:tr w:rsidR="00C9533E">
        <w:trPr>
          <w:trHeight w:val="116"/>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83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C9533E">
              <w:trPr>
                <w:trHeight w:val="761"/>
              </w:trPr>
              <w:tc>
                <w:tcPr>
                  <w:tcW w:w="9360" w:type="dxa"/>
                  <w:tcBorders>
                    <w:top w:val="nil"/>
                    <w:left w:val="nil"/>
                    <w:bottom w:val="nil"/>
                    <w:right w:val="nil"/>
                  </w:tcBorders>
                  <w:tcMar>
                    <w:top w:w="39" w:type="dxa"/>
                    <w:left w:w="39" w:type="dxa"/>
                    <w:bottom w:w="39" w:type="dxa"/>
                    <w:right w:w="39" w:type="dxa"/>
                  </w:tcMar>
                </w:tcPr>
                <w:p w:rsidR="00C9533E" w:rsidRDefault="004E27EA">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year of chemical sampling results.  </w:t>
                  </w:r>
                </w:p>
              </w:tc>
            </w:tr>
          </w:tbl>
          <w:p w:rsidR="00C9533E" w:rsidRDefault="00C9533E">
            <w:pPr>
              <w:spacing w:after="0" w:line="240" w:lineRule="auto"/>
            </w:pPr>
          </w:p>
        </w:tc>
      </w:tr>
      <w:tr w:rsidR="00C9533E">
        <w:trPr>
          <w:trHeight w:val="12"/>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630"/>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gridSpan w:val="4"/>
          </w:tcPr>
          <w:tbl>
            <w:tblPr>
              <w:tblW w:w="0" w:type="auto"/>
              <w:tblLayout w:type="fixed"/>
              <w:tblCellMar>
                <w:left w:w="0" w:type="dxa"/>
                <w:right w:w="0" w:type="dxa"/>
              </w:tblCellMar>
              <w:tblLook w:val="0000" w:firstRow="0" w:lastRow="0" w:firstColumn="0" w:lastColumn="0" w:noHBand="0" w:noVBand="0"/>
            </w:tblPr>
            <w:tblGrid>
              <w:gridCol w:w="9333"/>
            </w:tblGrid>
            <w:tr w:rsidR="00C9533E">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C9533E" w:rsidRDefault="004E27EA">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C9533E" w:rsidRDefault="00C9533E">
            <w:pPr>
              <w:spacing w:after="0" w:line="240" w:lineRule="auto"/>
            </w:pPr>
          </w:p>
        </w:tc>
      </w:tr>
      <w:tr w:rsidR="00C9533E">
        <w:trPr>
          <w:trHeight w:val="2165"/>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C9533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1F3864"/>
                      <w:sz w:val="18"/>
                    </w:rPr>
                    <w:t>Typical Source</w:t>
                  </w:r>
                </w:p>
              </w:tc>
            </w:tr>
            <w:tr w:rsidR="00C9533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jc w:val="center"/>
                  </w:pPr>
                  <w:r>
                    <w:rPr>
                      <w:rFonts w:ascii="Calibri" w:eastAsia="Calibri" w:hAnsi="Calibri"/>
                      <w:color w:val="333333"/>
                      <w:sz w:val="18"/>
                    </w:rPr>
                    <w:t>1225 HWY 90 - MEL'S DINER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By-product of drinking water disinfection</w:t>
                  </w:r>
                </w:p>
              </w:tc>
            </w:tr>
            <w:tr w:rsidR="00C9533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jc w:val="center"/>
                  </w:pPr>
                  <w:r>
                    <w:rPr>
                      <w:rFonts w:ascii="Calibri" w:eastAsia="Calibri" w:hAnsi="Calibri"/>
                      <w:color w:val="333333"/>
                      <w:sz w:val="18"/>
                    </w:rPr>
                    <w:t>SPINNER RD AND LAFLAMME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8.6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By-product of drinking water disinfection</w:t>
                  </w:r>
                </w:p>
              </w:tc>
            </w:tr>
            <w:tr w:rsidR="00C9533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jc w:val="center"/>
                  </w:pPr>
                  <w:r>
                    <w:rPr>
                      <w:rFonts w:ascii="Calibri" w:eastAsia="Calibri" w:hAnsi="Calibri"/>
                      <w:color w:val="333333"/>
                      <w:sz w:val="18"/>
                    </w:rPr>
                    <w:t>1225 HWY 90 - MEL'S DINER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2.6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By-product of drinking water chlorination</w:t>
                  </w:r>
                </w:p>
              </w:tc>
            </w:tr>
            <w:tr w:rsidR="00C9533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jc w:val="center"/>
                  </w:pPr>
                  <w:r>
                    <w:rPr>
                      <w:rFonts w:ascii="Calibri" w:eastAsia="Calibri" w:hAnsi="Calibri"/>
                      <w:color w:val="333333"/>
                      <w:sz w:val="18"/>
                    </w:rPr>
                    <w:t>SPINNER RD AND LAFLAMME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44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44.1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C9533E" w:rsidRDefault="004E27EA">
                  <w:pPr>
                    <w:spacing w:after="0" w:line="240" w:lineRule="auto"/>
                  </w:pPr>
                  <w:r>
                    <w:rPr>
                      <w:rFonts w:ascii="Calibri" w:eastAsia="Calibri" w:hAnsi="Calibri"/>
                      <w:color w:val="333333"/>
                      <w:sz w:val="18"/>
                    </w:rPr>
                    <w:t>By-product of drinking water chlorination</w:t>
                  </w:r>
                </w:p>
              </w:tc>
            </w:tr>
          </w:tbl>
          <w:p w:rsidR="00C9533E" w:rsidRDefault="00C9533E">
            <w:pPr>
              <w:spacing w:after="0" w:line="240" w:lineRule="auto"/>
            </w:pPr>
          </w:p>
        </w:tc>
      </w:tr>
      <w:tr w:rsidR="00C9533E">
        <w:trPr>
          <w:trHeight w:val="1170"/>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C9533E">
              <w:trPr>
                <w:trHeight w:val="1076"/>
              </w:trPr>
              <w:tc>
                <w:tcPr>
                  <w:tcW w:w="9360" w:type="dxa"/>
                  <w:tcBorders>
                    <w:top w:val="nil"/>
                    <w:left w:val="nil"/>
                    <w:bottom w:val="nil"/>
                    <w:right w:val="nil"/>
                  </w:tcBorders>
                  <w:tcMar>
                    <w:top w:w="39" w:type="dxa"/>
                    <w:left w:w="39" w:type="dxa"/>
                    <w:bottom w:w="39" w:type="dxa"/>
                    <w:right w:w="39" w:type="dxa"/>
                  </w:tcMar>
                </w:tcPr>
                <w:p w:rsidR="00C9533E" w:rsidRDefault="004E27EA">
                  <w:pPr>
                    <w:spacing w:after="0" w:line="240" w:lineRule="auto"/>
                  </w:pPr>
                  <w:r>
                    <w:rPr>
                      <w:rFonts w:ascii="Calibri" w:eastAsia="Calibri" w:hAnsi="Calibri"/>
                      <w:color w:val="000000"/>
                      <w:sz w:val="22"/>
                    </w:rPr>
                    <w:t>++++++++++++++Environmental Protection Agency Required Health Effects Language++++++++++++++</w:t>
                  </w:r>
                </w:p>
                <w:p w:rsidR="00C9533E" w:rsidRDefault="004E27E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533E" w:rsidRDefault="00C9533E">
                  <w:pPr>
                    <w:spacing w:after="0" w:line="240" w:lineRule="auto"/>
                  </w:pPr>
                </w:p>
                <w:p w:rsidR="00C9533E" w:rsidRDefault="004E27EA">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CITY OF BROUSSARD HWY 90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CITY OF BROUSSARD HWY 90 WATER SYSTEM and RAY BOURQUE BUS Phone: 337-837-6681. Information on lead in drinking water, testing methods, and steps you can take to minimize exposure is available at http://www.epa.gov/safewater/lead.</w:t>
                  </w:r>
                </w:p>
              </w:tc>
            </w:tr>
          </w:tbl>
          <w:p w:rsidR="00C9533E" w:rsidRDefault="00C9533E">
            <w:pPr>
              <w:spacing w:after="0" w:line="240" w:lineRule="auto"/>
            </w:pPr>
          </w:p>
        </w:tc>
      </w:tr>
      <w:tr w:rsidR="00C9533E">
        <w:trPr>
          <w:trHeight w:val="15"/>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72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C9533E">
              <w:trPr>
                <w:trHeight w:hRule="exact" w:val="720"/>
              </w:trPr>
              <w:tc>
                <w:tcPr>
                  <w:tcW w:w="9346" w:type="dxa"/>
                  <w:tcBorders>
                    <w:top w:val="nil"/>
                    <w:left w:val="nil"/>
                    <w:bottom w:val="nil"/>
                    <w:right w:val="nil"/>
                  </w:tcBorders>
                  <w:tcMar>
                    <w:top w:w="0" w:type="dxa"/>
                    <w:left w:w="0" w:type="dxa"/>
                    <w:bottom w:w="0" w:type="dxa"/>
                    <w:right w:w="0" w:type="dxa"/>
                  </w:tcMar>
                </w:tcPr>
                <w:p w:rsidR="00C9533E" w:rsidRDefault="004E27EA">
                  <w:pPr>
                    <w:spacing w:after="0" w:line="240" w:lineRule="auto"/>
                  </w:pPr>
                  <w:r>
                    <w:rPr>
                      <w:rFonts w:ascii="Calibri" w:eastAsia="Calibri" w:hAnsi="Calibri"/>
                      <w:color w:val="000000"/>
                      <w:sz w:val="22"/>
                    </w:rPr>
                    <w:t>There are no additional required health effects notices.</w:t>
                  </w:r>
                </w:p>
              </w:tc>
            </w:tr>
          </w:tbl>
          <w:p w:rsidR="00C9533E" w:rsidRDefault="00C9533E">
            <w:pPr>
              <w:spacing w:after="0" w:line="240" w:lineRule="auto"/>
            </w:pPr>
          </w:p>
        </w:tc>
      </w:tr>
      <w:tr w:rsidR="00C9533E">
        <w:trPr>
          <w:trHeight w:val="55"/>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720"/>
        </w:trPr>
        <w:tc>
          <w:tcPr>
            <w:tcW w:w="6" w:type="dxa"/>
          </w:tcPr>
          <w:p w:rsidR="00C9533E" w:rsidRDefault="00C9533E">
            <w:pPr>
              <w:pStyle w:val="EmptyCellLayoutStyle"/>
              <w:spacing w:after="0" w:line="240" w:lineRule="auto"/>
            </w:pPr>
          </w:p>
        </w:tc>
        <w:tc>
          <w:tcPr>
            <w:tcW w:w="6" w:type="dxa"/>
            <w:gridSpan w:val="5"/>
          </w:tcPr>
          <w:tbl>
            <w:tblPr>
              <w:tblW w:w="0" w:type="auto"/>
              <w:tblLayout w:type="fixed"/>
              <w:tblCellMar>
                <w:left w:w="0" w:type="dxa"/>
                <w:right w:w="0" w:type="dxa"/>
              </w:tblCellMar>
              <w:tblLook w:val="0000" w:firstRow="0" w:lastRow="0" w:firstColumn="0" w:lastColumn="0" w:noHBand="0" w:noVBand="0"/>
            </w:tblPr>
            <w:tblGrid>
              <w:gridCol w:w="9346"/>
            </w:tblGrid>
            <w:tr w:rsidR="00C9533E">
              <w:trPr>
                <w:trHeight w:hRule="exact" w:val="720"/>
              </w:trPr>
              <w:tc>
                <w:tcPr>
                  <w:tcW w:w="9346" w:type="dxa"/>
                  <w:tcBorders>
                    <w:top w:val="nil"/>
                    <w:left w:val="nil"/>
                    <w:bottom w:val="nil"/>
                    <w:right w:val="nil"/>
                  </w:tcBorders>
                  <w:tcMar>
                    <w:top w:w="0" w:type="dxa"/>
                    <w:left w:w="0" w:type="dxa"/>
                    <w:bottom w:w="0" w:type="dxa"/>
                    <w:right w:w="0" w:type="dxa"/>
                  </w:tcMar>
                </w:tcPr>
                <w:p w:rsidR="00C9533E" w:rsidRDefault="004E27EA">
                  <w:pPr>
                    <w:spacing w:after="0" w:line="240" w:lineRule="auto"/>
                  </w:pPr>
                  <w:r>
                    <w:rPr>
                      <w:rFonts w:ascii="Calibri" w:eastAsia="Calibri" w:hAnsi="Calibri"/>
                      <w:color w:val="000000"/>
                      <w:sz w:val="22"/>
                    </w:rPr>
                    <w:t>There are no additional required health effects violation notices.</w:t>
                  </w:r>
                </w:p>
              </w:tc>
            </w:tr>
          </w:tbl>
          <w:p w:rsidR="00C9533E" w:rsidRDefault="00C9533E">
            <w:pPr>
              <w:spacing w:after="0" w:line="240" w:lineRule="auto"/>
            </w:pPr>
          </w:p>
        </w:tc>
      </w:tr>
      <w:tr w:rsidR="00C9533E">
        <w:trPr>
          <w:trHeight w:val="406"/>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r w:rsidR="004E27EA" w:rsidTr="004E27EA">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C9533E">
              <w:trPr>
                <w:trHeight w:val="1076"/>
              </w:trPr>
              <w:tc>
                <w:tcPr>
                  <w:tcW w:w="9360" w:type="dxa"/>
                  <w:tcBorders>
                    <w:top w:val="nil"/>
                    <w:left w:val="nil"/>
                    <w:bottom w:val="nil"/>
                    <w:right w:val="nil"/>
                  </w:tcBorders>
                  <w:tcMar>
                    <w:top w:w="39" w:type="dxa"/>
                    <w:left w:w="39" w:type="dxa"/>
                    <w:bottom w:w="39" w:type="dxa"/>
                    <w:right w:w="39" w:type="dxa"/>
                  </w:tcMar>
                </w:tcPr>
                <w:p w:rsidR="00C9533E" w:rsidRDefault="004E27EA">
                  <w:pPr>
                    <w:spacing w:after="0" w:line="240" w:lineRule="auto"/>
                  </w:pPr>
                  <w:r>
                    <w:rPr>
                      <w:rFonts w:ascii="Calibri" w:eastAsia="Calibri" w:hAnsi="Calibri"/>
                      <w:color w:val="000000"/>
                      <w:sz w:val="22"/>
                    </w:rPr>
                    <w:t>+++++++++++++++++++++++++++++++++++++++++++++++++++++++++++++++++++++++++++++++++++</w:t>
                  </w:r>
                </w:p>
                <w:p w:rsidR="00C9533E" w:rsidRDefault="004E27EA">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rsidR="00C9533E" w:rsidRDefault="004E27EA">
                  <w:pPr>
                    <w:spacing w:after="0" w:line="240" w:lineRule="auto"/>
                  </w:pPr>
                  <w:r>
                    <w:rPr>
                      <w:rFonts w:ascii="Calibri" w:eastAsia="Calibri" w:hAnsi="Calibri"/>
                      <w:color w:val="000000"/>
                      <w:sz w:val="22"/>
                    </w:rPr>
                    <w:t>    </w:t>
                  </w:r>
                </w:p>
                <w:p w:rsidR="00C9533E" w:rsidRDefault="004E27EA">
                  <w:pPr>
                    <w:spacing w:after="0" w:line="240" w:lineRule="auto"/>
                  </w:pPr>
                  <w:r>
                    <w:rPr>
                      <w:rFonts w:ascii="Calibri" w:eastAsia="Calibri" w:hAnsi="Calibri"/>
                      <w:color w:val="000000"/>
                      <w:sz w:val="22"/>
                    </w:rPr>
                    <w:t xml:space="preserve">                We at the CITY OF BROUSSARD HWY 90 WATER SYSTEM work around the clock to provide top quality drinking water to every tap.  We ask that all our customers help us 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4"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C9533E" w:rsidRDefault="00C9533E">
            <w:pPr>
              <w:spacing w:after="0" w:line="240" w:lineRule="auto"/>
            </w:pPr>
          </w:p>
        </w:tc>
      </w:tr>
      <w:tr w:rsidR="00C9533E">
        <w:trPr>
          <w:trHeight w:val="539"/>
        </w:trPr>
        <w:tc>
          <w:tcPr>
            <w:tcW w:w="6" w:type="dxa"/>
          </w:tcPr>
          <w:p w:rsidR="00C9533E" w:rsidRDefault="00C9533E">
            <w:pPr>
              <w:pStyle w:val="EmptyCellLayoutStyle"/>
              <w:spacing w:after="0" w:line="240" w:lineRule="auto"/>
            </w:pPr>
          </w:p>
        </w:tc>
        <w:tc>
          <w:tcPr>
            <w:tcW w:w="6" w:type="dxa"/>
          </w:tcPr>
          <w:p w:rsidR="00C9533E" w:rsidRDefault="00C9533E">
            <w:pPr>
              <w:pStyle w:val="EmptyCellLayoutStyle"/>
              <w:spacing w:after="0" w:line="240" w:lineRule="auto"/>
            </w:pPr>
          </w:p>
        </w:tc>
        <w:tc>
          <w:tcPr>
            <w:tcW w:w="0" w:type="dxa"/>
          </w:tcPr>
          <w:p w:rsidR="00C9533E" w:rsidRDefault="00C9533E">
            <w:pPr>
              <w:pStyle w:val="EmptyCellLayoutStyle"/>
              <w:spacing w:after="0" w:line="240" w:lineRule="auto"/>
            </w:pPr>
          </w:p>
        </w:tc>
        <w:tc>
          <w:tcPr>
            <w:tcW w:w="1051" w:type="dxa"/>
          </w:tcPr>
          <w:p w:rsidR="00C9533E" w:rsidRDefault="00C9533E">
            <w:pPr>
              <w:pStyle w:val="EmptyCellLayoutStyle"/>
              <w:spacing w:after="0" w:line="240" w:lineRule="auto"/>
            </w:pPr>
          </w:p>
        </w:tc>
        <w:tc>
          <w:tcPr>
            <w:tcW w:w="7679" w:type="dxa"/>
          </w:tcPr>
          <w:p w:rsidR="00C9533E" w:rsidRDefault="00C9533E">
            <w:pPr>
              <w:pStyle w:val="EmptyCellLayoutStyle"/>
              <w:spacing w:after="0" w:line="240" w:lineRule="auto"/>
            </w:pPr>
          </w:p>
        </w:tc>
        <w:tc>
          <w:tcPr>
            <w:tcW w:w="601" w:type="dxa"/>
          </w:tcPr>
          <w:p w:rsidR="00C9533E" w:rsidRDefault="00C9533E">
            <w:pPr>
              <w:pStyle w:val="EmptyCellLayoutStyle"/>
              <w:spacing w:after="0" w:line="240" w:lineRule="auto"/>
            </w:pPr>
          </w:p>
        </w:tc>
      </w:tr>
    </w:tbl>
    <w:p w:rsidR="00C9533E" w:rsidRDefault="00C9533E">
      <w:pPr>
        <w:spacing w:after="0" w:line="240" w:lineRule="auto"/>
      </w:pPr>
    </w:p>
    <w:sectPr w:rsidR="00C9533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533E"/>
    <w:rsid w:val="004E27EA"/>
    <w:rsid w:val="0062026E"/>
    <w:rsid w:val="00C9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4046"/>
  <w15:docId w15:val="{FFD685C5-DF53-41F9-BA04-51BE3E19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h.la.gov/water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11170</Characters>
  <Application>Microsoft Office Word</Application>
  <DocSecurity>0</DocSecurity>
  <Lines>93</Lines>
  <Paragraphs>26</Paragraphs>
  <ScaleCrop>false</ScaleCrop>
  <Company>State of Louisiana</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3</cp:revision>
  <dcterms:created xsi:type="dcterms:W3CDTF">2025-04-17T17:02:00Z</dcterms:created>
  <dcterms:modified xsi:type="dcterms:W3CDTF">2025-04-20T17:22:00Z</dcterms:modified>
</cp:coreProperties>
</file>