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6"/>
        <w:gridCol w:w="20"/>
        <w:gridCol w:w="1066"/>
        <w:gridCol w:w="49"/>
        <w:gridCol w:w="8223"/>
        <w:gridCol w:w="20"/>
      </w:tblGrid>
      <w:tr w:rsidR="00BE4188" w:rsidTr="00BE4188">
        <w:trPr>
          <w:trHeight w:val="468"/>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3602FE">
              <w:trPr>
                <w:trHeight w:val="390"/>
              </w:trPr>
              <w:tc>
                <w:tcPr>
                  <w:tcW w:w="9336" w:type="dxa"/>
                  <w:tcBorders>
                    <w:top w:val="nil"/>
                    <w:left w:val="nil"/>
                    <w:bottom w:val="nil"/>
                    <w:right w:val="nil"/>
                  </w:tcBorders>
                  <w:tcMar>
                    <w:top w:w="39" w:type="dxa"/>
                    <w:left w:w="39" w:type="dxa"/>
                    <w:bottom w:w="39" w:type="dxa"/>
                    <w:right w:w="39" w:type="dxa"/>
                  </w:tcMar>
                </w:tcPr>
                <w:p w:rsidR="003602FE" w:rsidRDefault="00BE4188">
                  <w:pPr>
                    <w:spacing w:after="0" w:line="240" w:lineRule="auto"/>
                    <w:jc w:val="center"/>
                  </w:pPr>
                  <w:r>
                    <w:rPr>
                      <w:rFonts w:ascii="Calibri" w:eastAsia="Calibri" w:hAnsi="Calibri"/>
                      <w:b/>
                      <w:color w:val="000000"/>
                      <w:sz w:val="32"/>
                    </w:rPr>
                    <w:t>THIBODAUX WATERWORKS</w:t>
                  </w:r>
                </w:p>
              </w:tc>
            </w:tr>
          </w:tbl>
          <w:p w:rsidR="003602FE" w:rsidRDefault="003602FE">
            <w:pPr>
              <w:spacing w:after="0" w:line="240" w:lineRule="auto"/>
            </w:pPr>
          </w:p>
        </w:tc>
        <w:tc>
          <w:tcPr>
            <w:tcW w:w="13" w:type="dxa"/>
          </w:tcPr>
          <w:p w:rsidR="003602FE" w:rsidRDefault="003602FE">
            <w:pPr>
              <w:pStyle w:val="EmptyCellLayoutStyle"/>
              <w:spacing w:after="0" w:line="240" w:lineRule="auto"/>
            </w:pPr>
          </w:p>
        </w:tc>
      </w:tr>
      <w:tr w:rsidR="003602FE">
        <w:trPr>
          <w:trHeight w:val="38"/>
        </w:trPr>
        <w:tc>
          <w:tcPr>
            <w:tcW w:w="26" w:type="dxa"/>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c>
          <w:tcPr>
            <w:tcW w:w="1066"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8223" w:type="dxa"/>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r>
      <w:tr w:rsidR="00BE4188" w:rsidTr="00BE4188">
        <w:trPr>
          <w:trHeight w:val="450"/>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3602FE">
              <w:trPr>
                <w:trHeight w:val="372"/>
              </w:trPr>
              <w:tc>
                <w:tcPr>
                  <w:tcW w:w="9336" w:type="dxa"/>
                  <w:tcBorders>
                    <w:top w:val="nil"/>
                    <w:left w:val="nil"/>
                    <w:bottom w:val="nil"/>
                    <w:right w:val="nil"/>
                  </w:tcBorders>
                  <w:tcMar>
                    <w:top w:w="39" w:type="dxa"/>
                    <w:left w:w="39" w:type="dxa"/>
                    <w:bottom w:w="39" w:type="dxa"/>
                    <w:right w:w="39" w:type="dxa"/>
                  </w:tcMar>
                </w:tcPr>
                <w:p w:rsidR="003602FE" w:rsidRDefault="00BE4188">
                  <w:pPr>
                    <w:spacing w:after="0" w:line="240" w:lineRule="auto"/>
                    <w:jc w:val="center"/>
                  </w:pPr>
                  <w:r>
                    <w:rPr>
                      <w:rFonts w:ascii="Calibri" w:eastAsia="Calibri" w:hAnsi="Calibri"/>
                      <w:b/>
                      <w:color w:val="000000"/>
                      <w:sz w:val="32"/>
                    </w:rPr>
                    <w:t xml:space="preserve">Public Water Supply ID: LA1057003   </w:t>
                  </w:r>
                </w:p>
              </w:tc>
            </w:tr>
          </w:tbl>
          <w:p w:rsidR="003602FE" w:rsidRDefault="003602FE">
            <w:pPr>
              <w:spacing w:after="0" w:line="240" w:lineRule="auto"/>
            </w:pPr>
          </w:p>
        </w:tc>
        <w:tc>
          <w:tcPr>
            <w:tcW w:w="13" w:type="dxa"/>
          </w:tcPr>
          <w:p w:rsidR="003602FE" w:rsidRDefault="003602FE">
            <w:pPr>
              <w:pStyle w:val="EmptyCellLayoutStyle"/>
              <w:spacing w:after="0" w:line="240" w:lineRule="auto"/>
            </w:pPr>
          </w:p>
        </w:tc>
      </w:tr>
      <w:tr w:rsidR="003602FE">
        <w:trPr>
          <w:trHeight w:val="13"/>
        </w:trPr>
        <w:tc>
          <w:tcPr>
            <w:tcW w:w="26" w:type="dxa"/>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c>
          <w:tcPr>
            <w:tcW w:w="1066"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8223" w:type="dxa"/>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r>
      <w:tr w:rsidR="00BE4188" w:rsidTr="00BE4188">
        <w:trPr>
          <w:trHeight w:val="258"/>
        </w:trPr>
        <w:tc>
          <w:tcPr>
            <w:tcW w:w="2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6"/>
            </w:tblGrid>
            <w:tr w:rsidR="003602FE">
              <w:trPr>
                <w:trHeight w:val="372"/>
              </w:trPr>
              <w:tc>
                <w:tcPr>
                  <w:tcW w:w="9336" w:type="dxa"/>
                  <w:tcBorders>
                    <w:top w:val="nil"/>
                    <w:left w:val="nil"/>
                    <w:bottom w:val="nil"/>
                    <w:right w:val="nil"/>
                  </w:tcBorders>
                  <w:tcMar>
                    <w:top w:w="39" w:type="dxa"/>
                    <w:left w:w="39" w:type="dxa"/>
                    <w:bottom w:w="39" w:type="dxa"/>
                    <w:right w:w="39" w:type="dxa"/>
                  </w:tcMar>
                </w:tcPr>
                <w:p w:rsidR="003602FE" w:rsidRDefault="00BE4188">
                  <w:pPr>
                    <w:spacing w:after="0" w:line="240" w:lineRule="auto"/>
                    <w:jc w:val="center"/>
                  </w:pPr>
                  <w:r>
                    <w:rPr>
                      <w:rFonts w:ascii="Cambria" w:eastAsia="Cambria" w:hAnsi="Cambria"/>
                      <w:color w:val="000000"/>
                      <w:sz w:val="32"/>
                    </w:rPr>
                    <w:t>Consumer Confidence Report</w:t>
                  </w:r>
                </w:p>
              </w:tc>
            </w:tr>
          </w:tbl>
          <w:p w:rsidR="003602FE" w:rsidRDefault="003602FE">
            <w:pPr>
              <w:spacing w:after="0" w:line="240" w:lineRule="auto"/>
            </w:pPr>
          </w:p>
        </w:tc>
        <w:tc>
          <w:tcPr>
            <w:tcW w:w="13" w:type="dxa"/>
          </w:tcPr>
          <w:p w:rsidR="003602FE" w:rsidRDefault="003602FE">
            <w:pPr>
              <w:pStyle w:val="EmptyCellLayoutStyle"/>
              <w:spacing w:after="0" w:line="240" w:lineRule="auto"/>
            </w:pPr>
          </w:p>
        </w:tc>
      </w:tr>
      <w:tr w:rsidR="00BE4188" w:rsidTr="00BE4188">
        <w:trPr>
          <w:trHeight w:val="191"/>
        </w:trPr>
        <w:tc>
          <w:tcPr>
            <w:tcW w:w="26" w:type="dxa"/>
            <w:gridSpan w:val="5"/>
            <w:vMerge/>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r>
      <w:tr w:rsidR="003602FE">
        <w:trPr>
          <w:trHeight w:val="2304"/>
        </w:trPr>
        <w:tc>
          <w:tcPr>
            <w:tcW w:w="26" w:type="dxa"/>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c>
          <w:tcPr>
            <w:tcW w:w="1066" w:type="dxa"/>
          </w:tcPr>
          <w:p w:rsidR="003602FE" w:rsidRDefault="003602FE">
            <w:pPr>
              <w:pStyle w:val="EmptyCellLayoutStyle"/>
              <w:spacing w:after="0" w:line="240" w:lineRule="auto"/>
            </w:pPr>
          </w:p>
        </w:tc>
        <w:tc>
          <w:tcPr>
            <w:tcW w:w="6" w:type="dxa"/>
            <w:tcBorders>
              <w:left w:val="single" w:sz="23" w:space="0" w:color="808080"/>
            </w:tcBorders>
          </w:tcPr>
          <w:p w:rsidR="003602FE" w:rsidRDefault="003602FE">
            <w:pPr>
              <w:pStyle w:val="EmptyCellLayoutStyle"/>
              <w:spacing w:after="0" w:line="240" w:lineRule="auto"/>
            </w:pPr>
          </w:p>
        </w:tc>
        <w:tc>
          <w:tcPr>
            <w:tcW w:w="8223" w:type="dxa"/>
          </w:tcPr>
          <w:tbl>
            <w:tblPr>
              <w:tblW w:w="0" w:type="auto"/>
              <w:tblLayout w:type="fixed"/>
              <w:tblCellMar>
                <w:left w:w="0" w:type="dxa"/>
                <w:right w:w="0" w:type="dxa"/>
              </w:tblCellMar>
              <w:tblLook w:val="04A0" w:firstRow="1" w:lastRow="0" w:firstColumn="1" w:lastColumn="0" w:noHBand="0" w:noVBand="1"/>
            </w:tblPr>
            <w:tblGrid>
              <w:gridCol w:w="8223"/>
            </w:tblGrid>
            <w:tr w:rsidR="003602FE">
              <w:trPr>
                <w:trHeight w:val="2226"/>
              </w:trPr>
              <w:tc>
                <w:tcPr>
                  <w:tcW w:w="8223" w:type="dxa"/>
                  <w:tcBorders>
                    <w:top w:val="nil"/>
                    <w:left w:val="nil"/>
                    <w:bottom w:val="nil"/>
                    <w:right w:val="nil"/>
                  </w:tcBorders>
                  <w:tcMar>
                    <w:top w:w="39" w:type="dxa"/>
                    <w:left w:w="39" w:type="dxa"/>
                    <w:bottom w:w="39" w:type="dxa"/>
                    <w:right w:w="39" w:type="dxa"/>
                  </w:tcMar>
                </w:tcPr>
                <w:p w:rsidR="003602FE" w:rsidRDefault="003602FE">
                  <w:pPr>
                    <w:spacing w:after="0" w:line="240" w:lineRule="auto"/>
                    <w:jc w:val="center"/>
                  </w:pPr>
                </w:p>
                <w:p w:rsidR="003602FE" w:rsidRDefault="00BE4188">
                  <w:pPr>
                    <w:spacing w:after="0" w:line="240" w:lineRule="auto"/>
                  </w:pPr>
                  <w:r>
                    <w:rPr>
                      <w:rFonts w:ascii="Calibri" w:eastAsia="Calibri" w:hAnsi="Calibri"/>
                      <w:color w:val="000000"/>
                      <w:sz w:val="144"/>
                    </w:rPr>
                    <w:t>2024 CCR</w:t>
                  </w:r>
                </w:p>
              </w:tc>
            </w:tr>
          </w:tbl>
          <w:p w:rsidR="003602FE" w:rsidRDefault="003602FE">
            <w:pPr>
              <w:spacing w:after="0" w:line="240" w:lineRule="auto"/>
            </w:pPr>
          </w:p>
        </w:tc>
        <w:tc>
          <w:tcPr>
            <w:tcW w:w="13" w:type="dxa"/>
          </w:tcPr>
          <w:p w:rsidR="003602FE" w:rsidRDefault="003602FE">
            <w:pPr>
              <w:pStyle w:val="EmptyCellLayoutStyle"/>
              <w:spacing w:after="0" w:line="240" w:lineRule="auto"/>
            </w:pPr>
          </w:p>
        </w:tc>
      </w:tr>
      <w:tr w:rsidR="003602FE">
        <w:trPr>
          <w:trHeight w:val="86"/>
        </w:trPr>
        <w:tc>
          <w:tcPr>
            <w:tcW w:w="26" w:type="dxa"/>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c>
          <w:tcPr>
            <w:tcW w:w="1066"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8223" w:type="dxa"/>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r>
      <w:tr w:rsidR="003602FE">
        <w:trPr>
          <w:trHeight w:val="5"/>
        </w:trPr>
        <w:tc>
          <w:tcPr>
            <w:tcW w:w="26" w:type="dxa"/>
          </w:tcPr>
          <w:p w:rsidR="003602FE" w:rsidRDefault="003602FE">
            <w:pPr>
              <w:pStyle w:val="EmptyCellLayoutStyle"/>
              <w:spacing w:after="0" w:line="240" w:lineRule="auto"/>
            </w:pPr>
          </w:p>
        </w:tc>
        <w:tc>
          <w:tcPr>
            <w:tcW w:w="13" w:type="dxa"/>
            <w:tcBorders>
              <w:top w:val="single" w:sz="23" w:space="0" w:color="808080"/>
            </w:tcBorders>
          </w:tcPr>
          <w:p w:rsidR="003602FE" w:rsidRDefault="003602FE">
            <w:pPr>
              <w:pStyle w:val="EmptyCellLayoutStyle"/>
              <w:spacing w:after="0" w:line="240" w:lineRule="auto"/>
            </w:pPr>
          </w:p>
        </w:tc>
        <w:tc>
          <w:tcPr>
            <w:tcW w:w="1066" w:type="dxa"/>
            <w:tcBorders>
              <w:top w:val="single" w:sz="23" w:space="0" w:color="808080"/>
            </w:tcBorders>
          </w:tcPr>
          <w:p w:rsidR="003602FE" w:rsidRDefault="003602FE">
            <w:pPr>
              <w:pStyle w:val="EmptyCellLayoutStyle"/>
              <w:spacing w:after="0" w:line="240" w:lineRule="auto"/>
            </w:pPr>
          </w:p>
        </w:tc>
        <w:tc>
          <w:tcPr>
            <w:tcW w:w="6" w:type="dxa"/>
            <w:tcBorders>
              <w:top w:val="single" w:sz="23" w:space="0" w:color="808080"/>
            </w:tcBorders>
          </w:tcPr>
          <w:p w:rsidR="003602FE" w:rsidRDefault="003602FE">
            <w:pPr>
              <w:pStyle w:val="EmptyCellLayoutStyle"/>
              <w:spacing w:after="0" w:line="240" w:lineRule="auto"/>
            </w:pPr>
          </w:p>
        </w:tc>
        <w:tc>
          <w:tcPr>
            <w:tcW w:w="8223" w:type="dxa"/>
            <w:tcBorders>
              <w:top w:val="single" w:sz="23" w:space="0" w:color="808080"/>
            </w:tcBorders>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r>
      <w:tr w:rsidR="00BE4188" w:rsidTr="00BE4188">
        <w:trPr>
          <w:trHeight w:val="3739"/>
        </w:trPr>
        <w:tc>
          <w:tcPr>
            <w:tcW w:w="26" w:type="dxa"/>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c>
          <w:tcPr>
            <w:tcW w:w="1066" w:type="dxa"/>
            <w:gridSpan w:val="3"/>
          </w:tcPr>
          <w:tbl>
            <w:tblPr>
              <w:tblW w:w="0" w:type="auto"/>
              <w:tblLayout w:type="fixed"/>
              <w:tblCellMar>
                <w:left w:w="0" w:type="dxa"/>
                <w:right w:w="0" w:type="dxa"/>
              </w:tblCellMar>
              <w:tblLook w:val="04A0" w:firstRow="1" w:lastRow="0" w:firstColumn="1" w:lastColumn="0" w:noHBand="0" w:noVBand="1"/>
            </w:tblPr>
            <w:tblGrid>
              <w:gridCol w:w="9297"/>
            </w:tblGrid>
            <w:tr w:rsidR="003602FE">
              <w:trPr>
                <w:trHeight w:val="3661"/>
              </w:trPr>
              <w:tc>
                <w:tcPr>
                  <w:tcW w:w="9297" w:type="dxa"/>
                  <w:tcBorders>
                    <w:top w:val="nil"/>
                    <w:left w:val="nil"/>
                    <w:bottom w:val="nil"/>
                    <w:right w:val="nil"/>
                  </w:tcBorders>
                  <w:tcMar>
                    <w:top w:w="39" w:type="dxa"/>
                    <w:left w:w="39" w:type="dxa"/>
                    <w:bottom w:w="39" w:type="dxa"/>
                    <w:right w:w="39" w:type="dxa"/>
                  </w:tcMar>
                </w:tcPr>
                <w:p w:rsidR="003602FE" w:rsidRDefault="00BE4188">
                  <w:pPr>
                    <w:spacing w:after="0" w:line="240" w:lineRule="auto"/>
                  </w:pPr>
                  <w:r>
                    <w:rPr>
                      <w:rFonts w:ascii="Calibri" w:eastAsia="Calibri" w:hAnsi="Calibri"/>
                      <w:b/>
                      <w:color w:val="000000"/>
                      <w:sz w:val="28"/>
                    </w:rPr>
                    <w:t>Additional Information and Electronic Copies can be found at www.ldh.la.gov/ccr</w:t>
                  </w:r>
                </w:p>
                <w:p w:rsidR="003602FE" w:rsidRDefault="003602FE">
                  <w:pPr>
                    <w:spacing w:after="0" w:line="240" w:lineRule="auto"/>
                  </w:pPr>
                </w:p>
                <w:p w:rsidR="003602FE" w:rsidRDefault="00BE4188">
                  <w:pPr>
                    <w:spacing w:after="0" w:line="240" w:lineRule="auto"/>
                  </w:pPr>
                  <w:r>
                    <w:rPr>
                      <w:rFonts w:ascii="Calibri" w:eastAsia="Calibri" w:hAnsi="Calibri"/>
                      <w:color w:val="000000"/>
                      <w:sz w:val="22"/>
                    </w:rPr>
                    <w:t>What you need to do:</w:t>
                  </w:r>
                </w:p>
                <w:p w:rsidR="003602FE" w:rsidRDefault="003602FE">
                  <w:pPr>
                    <w:spacing w:after="0" w:line="240" w:lineRule="auto"/>
                  </w:pPr>
                </w:p>
                <w:p w:rsidR="003602FE" w:rsidRDefault="00BE4188">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3602FE" w:rsidRDefault="003602FE">
                  <w:pPr>
                    <w:spacing w:after="0" w:line="240" w:lineRule="auto"/>
                  </w:pPr>
                </w:p>
                <w:p w:rsidR="003602FE" w:rsidRDefault="00BE4188">
                  <w:pPr>
                    <w:spacing w:after="0" w:line="240" w:lineRule="auto"/>
                  </w:pPr>
                  <w:r>
                    <w:rPr>
                      <w:rFonts w:ascii="Calibri" w:eastAsia="Calibri" w:hAnsi="Calibri"/>
                      <w:color w:val="000000"/>
                      <w:sz w:val="22"/>
                    </w:rPr>
                    <w:t>Distribute completed report to your customers as outlined on the CCR Certification of Distribution Form no later than June 30, 2025.</w:t>
                  </w:r>
                </w:p>
                <w:p w:rsidR="003602FE" w:rsidRDefault="003602FE">
                  <w:pPr>
                    <w:spacing w:after="0" w:line="240" w:lineRule="auto"/>
                  </w:pPr>
                </w:p>
                <w:p w:rsidR="003602FE" w:rsidRDefault="00BE4188">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3602FE" w:rsidRDefault="003602FE">
                  <w:pPr>
                    <w:spacing w:after="0" w:line="240" w:lineRule="auto"/>
                  </w:pPr>
                </w:p>
                <w:p w:rsidR="003602FE" w:rsidRDefault="00BE4188">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3602FE" w:rsidRDefault="003602FE">
                  <w:pPr>
                    <w:spacing w:after="0" w:line="240" w:lineRule="auto"/>
                  </w:pPr>
                </w:p>
                <w:p w:rsidR="003602FE" w:rsidRDefault="00BE4188">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system website link”.</w:t>
                  </w:r>
                </w:p>
                <w:p w:rsidR="003602FE" w:rsidRDefault="003602FE">
                  <w:pPr>
                    <w:spacing w:after="0" w:line="240" w:lineRule="auto"/>
                  </w:pPr>
                </w:p>
                <w:p w:rsidR="003602FE" w:rsidRDefault="00BE4188">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3602FE" w:rsidRDefault="003602FE">
                  <w:pPr>
                    <w:spacing w:after="0" w:line="240" w:lineRule="auto"/>
                  </w:pPr>
                </w:p>
                <w:p w:rsidR="003602FE" w:rsidRDefault="00BE4188">
                  <w:pPr>
                    <w:spacing w:after="0" w:line="240" w:lineRule="auto"/>
                  </w:pPr>
                  <w:r>
                    <w:rPr>
                      <w:rFonts w:ascii="Calibri" w:eastAsia="Calibri" w:hAnsi="Calibri"/>
                      <w:b/>
                      <w:color w:val="000000"/>
                      <w:sz w:val="22"/>
                    </w:rPr>
                    <w:t>Notes:</w:t>
                  </w:r>
                </w:p>
                <w:p w:rsidR="003602FE" w:rsidRDefault="00BE4188">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3602FE" w:rsidRDefault="003602FE">
            <w:pPr>
              <w:spacing w:after="0" w:line="240" w:lineRule="auto"/>
            </w:pPr>
          </w:p>
        </w:tc>
        <w:tc>
          <w:tcPr>
            <w:tcW w:w="13" w:type="dxa"/>
          </w:tcPr>
          <w:p w:rsidR="003602FE" w:rsidRDefault="003602FE">
            <w:pPr>
              <w:pStyle w:val="EmptyCellLayoutStyle"/>
              <w:spacing w:after="0" w:line="240" w:lineRule="auto"/>
            </w:pPr>
          </w:p>
        </w:tc>
      </w:tr>
    </w:tbl>
    <w:p w:rsidR="003602FE" w:rsidRDefault="00BE4188">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56"/>
        <w:gridCol w:w="9214"/>
        <w:gridCol w:w="79"/>
      </w:tblGrid>
      <w:tr w:rsidR="003602FE">
        <w:tc>
          <w:tcPr>
            <w:tcW w:w="56" w:type="dxa"/>
          </w:tcPr>
          <w:p w:rsidR="003602FE" w:rsidRDefault="003602FE">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3602FE">
              <w:trPr>
                <w:trHeight w:val="5211"/>
              </w:trPr>
              <w:tc>
                <w:tcPr>
                  <w:tcW w:w="194" w:type="dxa"/>
                </w:tcPr>
                <w:p w:rsidR="003602FE" w:rsidRDefault="003602FE">
                  <w:pPr>
                    <w:pStyle w:val="EmptyCellLayoutStyle"/>
                    <w:spacing w:after="0" w:line="240" w:lineRule="auto"/>
                  </w:pPr>
                </w:p>
              </w:tc>
              <w:tc>
                <w:tcPr>
                  <w:tcW w:w="8790" w:type="dxa"/>
                </w:tcPr>
                <w:p w:rsidR="003602FE" w:rsidRDefault="003602FE">
                  <w:pPr>
                    <w:pStyle w:val="EmptyCellLayoutStyle"/>
                    <w:spacing w:after="0" w:line="240" w:lineRule="auto"/>
                  </w:pPr>
                </w:p>
              </w:tc>
              <w:tc>
                <w:tcPr>
                  <w:tcW w:w="229" w:type="dxa"/>
                </w:tcPr>
                <w:p w:rsidR="003602FE" w:rsidRDefault="003602FE">
                  <w:pPr>
                    <w:pStyle w:val="EmptyCellLayoutStyle"/>
                    <w:spacing w:after="0" w:line="240" w:lineRule="auto"/>
                  </w:pPr>
                </w:p>
              </w:tc>
            </w:tr>
            <w:tr w:rsidR="003602FE">
              <w:trPr>
                <w:trHeight w:val="359"/>
              </w:trPr>
              <w:tc>
                <w:tcPr>
                  <w:tcW w:w="194" w:type="dxa"/>
                </w:tcPr>
                <w:p w:rsidR="003602FE" w:rsidRDefault="003602FE">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3602FE">
                    <w:trPr>
                      <w:trHeight w:val="282"/>
                    </w:trPr>
                    <w:tc>
                      <w:tcPr>
                        <w:tcW w:w="8790" w:type="dxa"/>
                        <w:tcBorders>
                          <w:top w:val="nil"/>
                          <w:left w:val="nil"/>
                          <w:bottom w:val="nil"/>
                          <w:right w:val="nil"/>
                        </w:tcBorders>
                        <w:tcMar>
                          <w:top w:w="39" w:type="dxa"/>
                          <w:left w:w="39" w:type="dxa"/>
                          <w:bottom w:w="39" w:type="dxa"/>
                          <w:right w:w="39" w:type="dxa"/>
                        </w:tcMar>
                        <w:vAlign w:val="center"/>
                      </w:tcPr>
                      <w:p w:rsidR="003602FE" w:rsidRDefault="00BE4188">
                        <w:pPr>
                          <w:spacing w:after="0" w:line="240" w:lineRule="auto"/>
                          <w:jc w:val="center"/>
                        </w:pPr>
                        <w:r>
                          <w:rPr>
                            <w:rFonts w:ascii="Calibri" w:eastAsia="Calibri" w:hAnsi="Calibri"/>
                            <w:color w:val="000000"/>
                            <w:sz w:val="40"/>
                          </w:rPr>
                          <w:t>This page intentionally left blank</w:t>
                        </w:r>
                      </w:p>
                    </w:tc>
                  </w:tr>
                </w:tbl>
                <w:p w:rsidR="003602FE" w:rsidRDefault="003602FE">
                  <w:pPr>
                    <w:spacing w:after="0" w:line="240" w:lineRule="auto"/>
                  </w:pPr>
                </w:p>
              </w:tc>
              <w:tc>
                <w:tcPr>
                  <w:tcW w:w="229" w:type="dxa"/>
                </w:tcPr>
                <w:p w:rsidR="003602FE" w:rsidRDefault="003602FE">
                  <w:pPr>
                    <w:pStyle w:val="EmptyCellLayoutStyle"/>
                    <w:spacing w:after="0" w:line="240" w:lineRule="auto"/>
                  </w:pPr>
                </w:p>
              </w:tc>
            </w:tr>
            <w:tr w:rsidR="003602FE">
              <w:trPr>
                <w:trHeight w:val="951"/>
              </w:trPr>
              <w:tc>
                <w:tcPr>
                  <w:tcW w:w="194" w:type="dxa"/>
                </w:tcPr>
                <w:p w:rsidR="003602FE" w:rsidRDefault="003602FE">
                  <w:pPr>
                    <w:pStyle w:val="EmptyCellLayoutStyle"/>
                    <w:spacing w:after="0" w:line="240" w:lineRule="auto"/>
                  </w:pPr>
                </w:p>
              </w:tc>
              <w:tc>
                <w:tcPr>
                  <w:tcW w:w="8790" w:type="dxa"/>
                </w:tcPr>
                <w:p w:rsidR="003602FE" w:rsidRDefault="003602FE">
                  <w:pPr>
                    <w:pStyle w:val="EmptyCellLayoutStyle"/>
                    <w:spacing w:after="0" w:line="240" w:lineRule="auto"/>
                  </w:pPr>
                </w:p>
              </w:tc>
              <w:tc>
                <w:tcPr>
                  <w:tcW w:w="229" w:type="dxa"/>
                </w:tcPr>
                <w:p w:rsidR="003602FE" w:rsidRDefault="003602FE">
                  <w:pPr>
                    <w:pStyle w:val="EmptyCellLayoutStyle"/>
                    <w:spacing w:after="0" w:line="240" w:lineRule="auto"/>
                  </w:pPr>
                </w:p>
              </w:tc>
            </w:tr>
          </w:tbl>
          <w:p w:rsidR="003602FE" w:rsidRDefault="003602FE">
            <w:pPr>
              <w:spacing w:after="0" w:line="240" w:lineRule="auto"/>
            </w:pPr>
          </w:p>
        </w:tc>
        <w:tc>
          <w:tcPr>
            <w:tcW w:w="79" w:type="dxa"/>
          </w:tcPr>
          <w:p w:rsidR="003602FE" w:rsidRDefault="003602FE">
            <w:pPr>
              <w:pStyle w:val="EmptyCellLayoutStyle"/>
              <w:spacing w:after="0" w:line="240" w:lineRule="auto"/>
            </w:pPr>
          </w:p>
        </w:tc>
      </w:tr>
    </w:tbl>
    <w:p w:rsidR="003602FE" w:rsidRDefault="00BE4188">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20"/>
        <w:gridCol w:w="20"/>
        <w:gridCol w:w="20"/>
        <w:gridCol w:w="20"/>
        <w:gridCol w:w="871"/>
        <w:gridCol w:w="7195"/>
        <w:gridCol w:w="1230"/>
        <w:gridCol w:w="20"/>
      </w:tblGrid>
      <w:tr w:rsidR="003602FE">
        <w:trPr>
          <w:trHeight w:val="137"/>
        </w:trPr>
        <w:tc>
          <w:tcPr>
            <w:tcW w:w="13"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871" w:type="dxa"/>
          </w:tcPr>
          <w:p w:rsidR="003602FE" w:rsidRDefault="003602FE">
            <w:pPr>
              <w:pStyle w:val="EmptyCellLayoutStyle"/>
              <w:spacing w:after="0" w:line="240" w:lineRule="auto"/>
            </w:pPr>
          </w:p>
        </w:tc>
        <w:tc>
          <w:tcPr>
            <w:tcW w:w="7195" w:type="dxa"/>
          </w:tcPr>
          <w:p w:rsidR="003602FE" w:rsidRDefault="003602FE">
            <w:pPr>
              <w:pStyle w:val="EmptyCellLayoutStyle"/>
              <w:spacing w:after="0" w:line="240" w:lineRule="auto"/>
            </w:pPr>
          </w:p>
        </w:tc>
        <w:tc>
          <w:tcPr>
            <w:tcW w:w="1230" w:type="dxa"/>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r>
      <w:tr w:rsidR="00BE4188" w:rsidTr="00BE4188">
        <w:trPr>
          <w:trHeight w:val="349"/>
        </w:trPr>
        <w:tc>
          <w:tcPr>
            <w:tcW w:w="13"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3602FE">
              <w:trPr>
                <w:trHeight w:val="271"/>
              </w:trPr>
              <w:tc>
                <w:tcPr>
                  <w:tcW w:w="9310" w:type="dxa"/>
                  <w:tcBorders>
                    <w:top w:val="nil"/>
                    <w:left w:val="nil"/>
                    <w:bottom w:val="nil"/>
                    <w:right w:val="nil"/>
                  </w:tcBorders>
                  <w:tcMar>
                    <w:top w:w="39" w:type="dxa"/>
                    <w:left w:w="39" w:type="dxa"/>
                    <w:bottom w:w="39" w:type="dxa"/>
                    <w:right w:w="39" w:type="dxa"/>
                  </w:tcMar>
                </w:tcPr>
                <w:p w:rsidR="003602FE" w:rsidRDefault="00BE4188">
                  <w:pPr>
                    <w:spacing w:after="0" w:line="240" w:lineRule="auto"/>
                    <w:jc w:val="center"/>
                  </w:pPr>
                  <w:r>
                    <w:rPr>
                      <w:rFonts w:ascii="Calibri" w:eastAsia="Calibri" w:hAnsi="Calibri"/>
                      <w:b/>
                      <w:color w:val="000000"/>
                      <w:sz w:val="28"/>
                    </w:rPr>
                    <w:t>The Water We Drink</w:t>
                  </w:r>
                </w:p>
              </w:tc>
            </w:tr>
          </w:tbl>
          <w:p w:rsidR="003602FE" w:rsidRDefault="003602FE">
            <w:pPr>
              <w:spacing w:after="0" w:line="240" w:lineRule="auto"/>
            </w:pPr>
          </w:p>
        </w:tc>
        <w:tc>
          <w:tcPr>
            <w:tcW w:w="13" w:type="dxa"/>
          </w:tcPr>
          <w:p w:rsidR="003602FE" w:rsidRDefault="003602FE">
            <w:pPr>
              <w:pStyle w:val="EmptyCellLayoutStyle"/>
              <w:spacing w:after="0" w:line="240" w:lineRule="auto"/>
            </w:pPr>
          </w:p>
        </w:tc>
      </w:tr>
      <w:tr w:rsidR="003602FE">
        <w:trPr>
          <w:trHeight w:val="45"/>
        </w:trPr>
        <w:tc>
          <w:tcPr>
            <w:tcW w:w="13"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871" w:type="dxa"/>
          </w:tcPr>
          <w:p w:rsidR="003602FE" w:rsidRDefault="003602FE">
            <w:pPr>
              <w:pStyle w:val="EmptyCellLayoutStyle"/>
              <w:spacing w:after="0" w:line="240" w:lineRule="auto"/>
            </w:pPr>
          </w:p>
        </w:tc>
        <w:tc>
          <w:tcPr>
            <w:tcW w:w="7195" w:type="dxa"/>
          </w:tcPr>
          <w:p w:rsidR="003602FE" w:rsidRDefault="003602FE">
            <w:pPr>
              <w:pStyle w:val="EmptyCellLayoutStyle"/>
              <w:spacing w:after="0" w:line="240" w:lineRule="auto"/>
            </w:pPr>
          </w:p>
        </w:tc>
        <w:tc>
          <w:tcPr>
            <w:tcW w:w="1230" w:type="dxa"/>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r>
      <w:tr w:rsidR="00BE4188" w:rsidTr="00BE4188">
        <w:trPr>
          <w:trHeight w:val="308"/>
        </w:trPr>
        <w:tc>
          <w:tcPr>
            <w:tcW w:w="13"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3602FE">
              <w:trPr>
                <w:trHeight w:val="230"/>
              </w:trPr>
              <w:tc>
                <w:tcPr>
                  <w:tcW w:w="9310" w:type="dxa"/>
                  <w:tcBorders>
                    <w:top w:val="nil"/>
                    <w:left w:val="nil"/>
                    <w:bottom w:val="nil"/>
                    <w:right w:val="nil"/>
                  </w:tcBorders>
                  <w:tcMar>
                    <w:top w:w="39" w:type="dxa"/>
                    <w:left w:w="39" w:type="dxa"/>
                    <w:bottom w:w="39" w:type="dxa"/>
                    <w:right w:w="39" w:type="dxa"/>
                  </w:tcMar>
                </w:tcPr>
                <w:p w:rsidR="003602FE" w:rsidRDefault="00BE4188">
                  <w:pPr>
                    <w:spacing w:after="0" w:line="240" w:lineRule="auto"/>
                    <w:jc w:val="center"/>
                  </w:pPr>
                  <w:r>
                    <w:rPr>
                      <w:rFonts w:ascii="Calibri" w:eastAsia="Calibri" w:hAnsi="Calibri"/>
                      <w:b/>
                      <w:color w:val="000000"/>
                      <w:sz w:val="22"/>
                    </w:rPr>
                    <w:t>THIBODAUX WATERWORKS</w:t>
                  </w:r>
                </w:p>
              </w:tc>
            </w:tr>
          </w:tbl>
          <w:p w:rsidR="003602FE" w:rsidRDefault="003602FE">
            <w:pPr>
              <w:spacing w:after="0" w:line="240" w:lineRule="auto"/>
            </w:pPr>
          </w:p>
        </w:tc>
        <w:tc>
          <w:tcPr>
            <w:tcW w:w="13" w:type="dxa"/>
          </w:tcPr>
          <w:p w:rsidR="003602FE" w:rsidRDefault="003602FE">
            <w:pPr>
              <w:pStyle w:val="EmptyCellLayoutStyle"/>
              <w:spacing w:after="0" w:line="240" w:lineRule="auto"/>
            </w:pPr>
          </w:p>
        </w:tc>
      </w:tr>
      <w:tr w:rsidR="00BE4188" w:rsidTr="00BE4188">
        <w:trPr>
          <w:trHeight w:val="364"/>
        </w:trPr>
        <w:tc>
          <w:tcPr>
            <w:tcW w:w="13"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3602FE">
              <w:trPr>
                <w:trHeight w:val="286"/>
              </w:trPr>
              <w:tc>
                <w:tcPr>
                  <w:tcW w:w="9310" w:type="dxa"/>
                  <w:tcBorders>
                    <w:top w:val="nil"/>
                    <w:left w:val="nil"/>
                    <w:bottom w:val="nil"/>
                    <w:right w:val="nil"/>
                  </w:tcBorders>
                  <w:tcMar>
                    <w:top w:w="39" w:type="dxa"/>
                    <w:left w:w="39" w:type="dxa"/>
                    <w:bottom w:w="39" w:type="dxa"/>
                    <w:right w:w="39" w:type="dxa"/>
                  </w:tcMar>
                </w:tcPr>
                <w:p w:rsidR="003602FE" w:rsidRDefault="00BE4188">
                  <w:pPr>
                    <w:spacing w:after="0" w:line="240" w:lineRule="auto"/>
                    <w:jc w:val="center"/>
                  </w:pPr>
                  <w:r>
                    <w:rPr>
                      <w:rFonts w:ascii="Calibri" w:eastAsia="Calibri" w:hAnsi="Calibri"/>
                      <w:color w:val="000000"/>
                      <w:sz w:val="22"/>
                    </w:rPr>
                    <w:t xml:space="preserve">Public Water Supply ID: LA1057003   </w:t>
                  </w:r>
                </w:p>
              </w:tc>
            </w:tr>
          </w:tbl>
          <w:p w:rsidR="003602FE" w:rsidRDefault="003602FE">
            <w:pPr>
              <w:spacing w:after="0" w:line="240" w:lineRule="auto"/>
            </w:pPr>
          </w:p>
        </w:tc>
        <w:tc>
          <w:tcPr>
            <w:tcW w:w="13" w:type="dxa"/>
          </w:tcPr>
          <w:p w:rsidR="003602FE" w:rsidRDefault="003602FE">
            <w:pPr>
              <w:pStyle w:val="EmptyCellLayoutStyle"/>
              <w:spacing w:after="0" w:line="240" w:lineRule="auto"/>
            </w:pPr>
          </w:p>
        </w:tc>
      </w:tr>
      <w:tr w:rsidR="00BE4188" w:rsidTr="00BE4188">
        <w:trPr>
          <w:trHeight w:val="2214"/>
        </w:trPr>
        <w:tc>
          <w:tcPr>
            <w:tcW w:w="13"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3602FE">
              <w:trPr>
                <w:trHeight w:val="2136"/>
              </w:trPr>
              <w:tc>
                <w:tcPr>
                  <w:tcW w:w="9310" w:type="dxa"/>
                  <w:tcBorders>
                    <w:top w:val="nil"/>
                    <w:left w:val="nil"/>
                    <w:bottom w:val="nil"/>
                    <w:right w:val="nil"/>
                  </w:tcBorders>
                  <w:tcMar>
                    <w:top w:w="39" w:type="dxa"/>
                    <w:left w:w="39" w:type="dxa"/>
                    <w:bottom w:w="39" w:type="dxa"/>
                    <w:right w:w="39" w:type="dxa"/>
                  </w:tcMar>
                </w:tcPr>
                <w:p w:rsidR="003602FE" w:rsidRDefault="00BE4188">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602FE" w:rsidRDefault="00BE4188">
                  <w:pPr>
                    <w:spacing w:after="0" w:line="240" w:lineRule="auto"/>
                  </w:pPr>
                  <w:r>
                    <w:rPr>
                      <w:rFonts w:ascii="Calibri" w:eastAsia="Calibri" w:hAnsi="Calibri"/>
                      <w:color w:val="000000"/>
                      <w:sz w:val="22"/>
                    </w:rPr>
                    <w:t>Our water source(s) are listed below:</w:t>
                  </w:r>
                </w:p>
              </w:tc>
            </w:tr>
          </w:tbl>
          <w:p w:rsidR="003602FE" w:rsidRDefault="003602FE">
            <w:pPr>
              <w:spacing w:after="0" w:line="240" w:lineRule="auto"/>
            </w:pPr>
          </w:p>
        </w:tc>
        <w:tc>
          <w:tcPr>
            <w:tcW w:w="13" w:type="dxa"/>
          </w:tcPr>
          <w:p w:rsidR="003602FE" w:rsidRDefault="003602FE">
            <w:pPr>
              <w:pStyle w:val="EmptyCellLayoutStyle"/>
              <w:spacing w:after="0" w:line="240" w:lineRule="auto"/>
            </w:pPr>
          </w:p>
        </w:tc>
      </w:tr>
      <w:tr w:rsidR="003602FE">
        <w:trPr>
          <w:trHeight w:val="84"/>
        </w:trPr>
        <w:tc>
          <w:tcPr>
            <w:tcW w:w="13"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871" w:type="dxa"/>
          </w:tcPr>
          <w:p w:rsidR="003602FE" w:rsidRDefault="003602FE">
            <w:pPr>
              <w:pStyle w:val="EmptyCellLayoutStyle"/>
              <w:spacing w:after="0" w:line="240" w:lineRule="auto"/>
            </w:pPr>
          </w:p>
        </w:tc>
        <w:tc>
          <w:tcPr>
            <w:tcW w:w="7195" w:type="dxa"/>
          </w:tcPr>
          <w:p w:rsidR="003602FE" w:rsidRDefault="003602FE">
            <w:pPr>
              <w:pStyle w:val="EmptyCellLayoutStyle"/>
              <w:spacing w:after="0" w:line="240" w:lineRule="auto"/>
            </w:pPr>
          </w:p>
        </w:tc>
        <w:tc>
          <w:tcPr>
            <w:tcW w:w="1230" w:type="dxa"/>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r>
      <w:tr w:rsidR="003602FE">
        <w:tc>
          <w:tcPr>
            <w:tcW w:w="13"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871" w:type="dxa"/>
          </w:tcPr>
          <w:p w:rsidR="003602FE" w:rsidRDefault="003602FE">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242"/>
              <w:gridCol w:w="2952"/>
            </w:tblGrid>
            <w:tr w:rsidR="003602FE">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99"/>
                      <w:sz w:val="18"/>
                    </w:rPr>
                    <w:t>Source Water Type</w:t>
                  </w:r>
                </w:p>
              </w:tc>
            </w:tr>
            <w:tr w:rsidR="003602FE">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BAYOU LAFOURCHE INTAKE</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Surface water</w:t>
                  </w:r>
                </w:p>
              </w:tc>
            </w:tr>
          </w:tbl>
          <w:p w:rsidR="003602FE" w:rsidRDefault="003602FE">
            <w:pPr>
              <w:spacing w:after="0" w:line="240" w:lineRule="auto"/>
            </w:pPr>
          </w:p>
        </w:tc>
        <w:tc>
          <w:tcPr>
            <w:tcW w:w="1230" w:type="dxa"/>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r>
      <w:tr w:rsidR="003602FE">
        <w:trPr>
          <w:trHeight w:val="100"/>
        </w:trPr>
        <w:tc>
          <w:tcPr>
            <w:tcW w:w="13"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871" w:type="dxa"/>
          </w:tcPr>
          <w:p w:rsidR="003602FE" w:rsidRDefault="003602FE">
            <w:pPr>
              <w:pStyle w:val="EmptyCellLayoutStyle"/>
              <w:spacing w:after="0" w:line="240" w:lineRule="auto"/>
            </w:pPr>
          </w:p>
        </w:tc>
        <w:tc>
          <w:tcPr>
            <w:tcW w:w="7195" w:type="dxa"/>
          </w:tcPr>
          <w:p w:rsidR="003602FE" w:rsidRDefault="003602FE">
            <w:pPr>
              <w:pStyle w:val="EmptyCellLayoutStyle"/>
              <w:spacing w:after="0" w:line="240" w:lineRule="auto"/>
            </w:pPr>
          </w:p>
        </w:tc>
        <w:tc>
          <w:tcPr>
            <w:tcW w:w="1230" w:type="dxa"/>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r>
      <w:tr w:rsidR="00BE4188" w:rsidTr="00BE4188">
        <w:trPr>
          <w:trHeight w:val="4030"/>
        </w:trPr>
        <w:tc>
          <w:tcPr>
            <w:tcW w:w="13"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3602FE">
              <w:trPr>
                <w:trHeight w:val="3952"/>
              </w:trPr>
              <w:tc>
                <w:tcPr>
                  <w:tcW w:w="9310" w:type="dxa"/>
                  <w:tcBorders>
                    <w:top w:val="nil"/>
                    <w:left w:val="nil"/>
                    <w:bottom w:val="nil"/>
                    <w:right w:val="nil"/>
                  </w:tcBorders>
                  <w:tcMar>
                    <w:top w:w="39" w:type="dxa"/>
                    <w:left w:w="39" w:type="dxa"/>
                    <w:bottom w:w="39" w:type="dxa"/>
                    <w:right w:w="39" w:type="dxa"/>
                  </w:tcMar>
                </w:tcPr>
                <w:p w:rsidR="003602FE" w:rsidRDefault="00BE4188">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minerals and, in some cases, radioactive material, and can pick up substances resulting from the presence of animals or from human activity.  Contaminants that may be present in source water include:</w:t>
                  </w:r>
                </w:p>
                <w:p w:rsidR="003602FE" w:rsidRDefault="003602FE">
                  <w:pPr>
                    <w:spacing w:after="0" w:line="240" w:lineRule="auto"/>
                  </w:pPr>
                </w:p>
                <w:p w:rsidR="003602FE" w:rsidRDefault="00BE4188">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which may come from sewage treatment plants, septic systems, agricultural livestock operations, and wildlife.</w:t>
                  </w:r>
                </w:p>
                <w:p w:rsidR="003602FE" w:rsidRDefault="003602FE">
                  <w:pPr>
                    <w:spacing w:after="0" w:line="240" w:lineRule="auto"/>
                  </w:pPr>
                </w:p>
                <w:p w:rsidR="003602FE" w:rsidRDefault="00BE4188">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domestic wastewater discharges, oil and gas production, mining, or farming.</w:t>
                  </w:r>
                </w:p>
                <w:p w:rsidR="003602FE" w:rsidRDefault="003602FE">
                  <w:pPr>
                    <w:spacing w:after="0" w:line="240" w:lineRule="auto"/>
                  </w:pPr>
                </w:p>
                <w:p w:rsidR="003602FE" w:rsidRDefault="00BE4188">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3602FE" w:rsidRDefault="003602FE">
                  <w:pPr>
                    <w:spacing w:after="0" w:line="240" w:lineRule="auto"/>
                  </w:pPr>
                </w:p>
                <w:p w:rsidR="003602FE" w:rsidRDefault="00BE4188">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3602FE" w:rsidRDefault="003602FE">
                  <w:pPr>
                    <w:spacing w:after="0" w:line="240" w:lineRule="auto"/>
                  </w:pPr>
                </w:p>
                <w:p w:rsidR="003602FE" w:rsidRDefault="00BE4188">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 the result of oil and gas production and mining activities.</w:t>
                  </w:r>
                </w:p>
                <w:p w:rsidR="003602FE" w:rsidRDefault="003602FE">
                  <w:pPr>
                    <w:spacing w:after="0" w:line="240" w:lineRule="auto"/>
                  </w:pPr>
                </w:p>
                <w:p w:rsidR="003602FE" w:rsidRDefault="00BE4188">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'HIGH'.  If you would like to review the Source Water Assessment Plan, please feel free to contact our office.</w:t>
                  </w:r>
                </w:p>
                <w:p w:rsidR="003602FE" w:rsidRDefault="003602FE">
                  <w:pPr>
                    <w:spacing w:after="0" w:line="240" w:lineRule="auto"/>
                  </w:pPr>
                </w:p>
                <w:p w:rsidR="003602FE" w:rsidRDefault="00BE4188">
                  <w:pPr>
                    <w:spacing w:after="0" w:line="240" w:lineRule="auto"/>
                    <w:rPr>
                      <w:rFonts w:ascii="Calibri" w:eastAsia="Calibri" w:hAnsi="Calibri"/>
                      <w:color w:val="000000"/>
                      <w:sz w:val="22"/>
                    </w:rPr>
                  </w:pPr>
                  <w:r>
                    <w:rPr>
                      <w:rFonts w:ascii="Calibri" w:eastAsia="Calibri" w:hAnsi="Calibri"/>
                      <w:color w:val="000000"/>
                      <w:sz w:val="22"/>
                    </w:rPr>
                    <w:t xml:space="preserve">                In order to ensure that tap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JOSH</w:t>
                  </w:r>
                  <w:proofErr w:type="gramEnd"/>
                  <w:r>
                    <w:rPr>
                      <w:rFonts w:ascii="Calibri" w:eastAsia="Calibri" w:hAnsi="Calibri"/>
                      <w:color w:val="000000"/>
                      <w:sz w:val="22"/>
                    </w:rPr>
                    <w:t xml:space="preserve"> BOURGEOIS at  985-446-7223.</w:t>
                  </w:r>
                </w:p>
                <w:p w:rsidR="00BE4188" w:rsidRDefault="00BE4188">
                  <w:pPr>
                    <w:spacing w:after="0" w:line="240" w:lineRule="auto"/>
                    <w:rPr>
                      <w:rFonts w:ascii="Calibri" w:eastAsia="Calibri" w:hAnsi="Calibri"/>
                      <w:color w:val="000000"/>
                      <w:sz w:val="22"/>
                    </w:rPr>
                  </w:pPr>
                </w:p>
                <w:tbl>
                  <w:tblPr>
                    <w:tblW w:w="0" w:type="auto"/>
                    <w:tblLayout w:type="fixed"/>
                    <w:tblCellMar>
                      <w:left w:w="0" w:type="dxa"/>
                      <w:right w:w="0" w:type="dxa"/>
                    </w:tblCellMar>
                    <w:tblLook w:val="04A0" w:firstRow="1" w:lastRow="0" w:firstColumn="1" w:lastColumn="0" w:noHBand="0" w:noVBand="1"/>
                  </w:tblPr>
                  <w:tblGrid>
                    <w:gridCol w:w="3994"/>
                    <w:gridCol w:w="1559"/>
                    <w:gridCol w:w="2090"/>
                    <w:gridCol w:w="963"/>
                    <w:gridCol w:w="742"/>
                  </w:tblGrid>
                  <w:tr w:rsidR="00BA690C" w:rsidRPr="00094FFC" w:rsidTr="00901D05">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A690C" w:rsidRPr="00094FFC" w:rsidRDefault="00BA690C" w:rsidP="00BA690C">
                        <w:pPr>
                          <w:rPr>
                            <w:rFonts w:eastAsiaTheme="minorHAnsi" w:cstheme="minorBidi"/>
                            <w:color w:val="333399"/>
                            <w:sz w:val="18"/>
                          </w:rPr>
                        </w:pPr>
                        <w:r w:rsidRPr="00094FFC">
                          <w:rPr>
                            <w:rFonts w:asciiTheme="minorHAnsi" w:eastAsiaTheme="minorHAnsi" w:hAnsiTheme="minorHAnsi" w:cstheme="minorBidi"/>
                            <w:i/>
                            <w:iCs/>
                            <w:sz w:val="18"/>
                          </w:rPr>
                          <w:lastRenderedPageBreak/>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r>
                          <w:rPr>
                            <w:rFonts w:asciiTheme="minorHAnsi" w:eastAsiaTheme="minorHAnsi" w:hAnsiTheme="minorHAnsi" w:cstheme="minorBidi"/>
                            <w:i/>
                            <w:iCs/>
                            <w:sz w:val="18"/>
                          </w:rPr>
                          <w:t xml:space="preserve">  The below detected results were collected by the State to evaluate water systems for unregulated contaminants.</w:t>
                        </w:r>
                      </w:p>
                    </w:tc>
                  </w:tr>
                  <w:tr w:rsidR="00BA690C" w:rsidRPr="00094FFC" w:rsidTr="00901D05">
                    <w:trPr>
                      <w:trHeight w:val="60"/>
                      <w:tblHeader/>
                    </w:trPr>
                    <w:tc>
                      <w:tcPr>
                        <w:tcW w:w="3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A690C" w:rsidRPr="00094FFC" w:rsidRDefault="00BA690C" w:rsidP="00BA690C">
                        <w:pPr>
                          <w:rPr>
                            <w:rFonts w:eastAsiaTheme="minorHAnsi" w:cstheme="minorBidi"/>
                            <w:color w:val="333399"/>
                            <w:sz w:val="18"/>
                          </w:rPr>
                        </w:pPr>
                        <w:r w:rsidRPr="00094FFC">
                          <w:rPr>
                            <w:rFonts w:eastAsiaTheme="minorHAnsi" w:cstheme="minorBidi"/>
                            <w:color w:val="333399"/>
                            <w:sz w:val="18"/>
                          </w:rPr>
                          <w:t>Unregulated Contaminants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690C" w:rsidRPr="00094FFC" w:rsidRDefault="00BA690C" w:rsidP="00BA690C">
                        <w:pPr>
                          <w:rPr>
                            <w:rFonts w:eastAsiaTheme="minorHAnsi" w:cstheme="minorBidi"/>
                            <w:color w:val="333399"/>
                            <w:sz w:val="18"/>
                          </w:rPr>
                        </w:pPr>
                        <w:r w:rsidRPr="00094FFC">
                          <w:rPr>
                            <w:rFonts w:eastAsiaTheme="minorHAnsi" w:cstheme="minorBidi"/>
                            <w:color w:val="333399"/>
                            <w:sz w:val="18"/>
                          </w:rPr>
                          <w:t>Collection Date</w:t>
                        </w:r>
                      </w:p>
                    </w:tc>
                    <w:tc>
                      <w:tcPr>
                        <w:tcW w:w="2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690C" w:rsidRPr="00094FFC" w:rsidRDefault="00BA690C" w:rsidP="00BA690C">
                        <w:pPr>
                          <w:rPr>
                            <w:rFonts w:eastAsiaTheme="minorHAnsi" w:cstheme="minorBidi"/>
                            <w:color w:val="333399"/>
                            <w:sz w:val="18"/>
                          </w:rPr>
                        </w:pPr>
                        <w:r w:rsidRPr="00094FFC">
                          <w:rPr>
                            <w:rFonts w:eastAsiaTheme="minorHAnsi" w:cstheme="minorBidi"/>
                            <w:color w:val="333399"/>
                            <w:sz w:val="18"/>
                          </w:rPr>
                          <w:t>Average Concentration</w:t>
                        </w: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690C" w:rsidRPr="00094FFC" w:rsidRDefault="00BA690C" w:rsidP="00BA690C">
                        <w:pPr>
                          <w:rPr>
                            <w:rFonts w:eastAsiaTheme="minorHAnsi" w:cstheme="minorBidi"/>
                            <w:color w:val="333399"/>
                            <w:sz w:val="18"/>
                          </w:rPr>
                        </w:pPr>
                        <w:r w:rsidRPr="00094FFC">
                          <w:rPr>
                            <w:rFonts w:eastAsiaTheme="minorHAnsi" w:cstheme="minorBidi"/>
                            <w:color w:val="333399"/>
                            <w:sz w:val="18"/>
                          </w:rPr>
                          <w:t>Range</w:t>
                        </w:r>
                      </w:p>
                    </w:tc>
                    <w:tc>
                      <w:tcPr>
                        <w:tcW w:w="7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690C" w:rsidRPr="00094FFC" w:rsidRDefault="00BA690C" w:rsidP="00BA690C">
                        <w:pPr>
                          <w:rPr>
                            <w:rFonts w:eastAsiaTheme="minorHAnsi" w:cstheme="minorBidi"/>
                            <w:color w:val="333399"/>
                            <w:sz w:val="18"/>
                          </w:rPr>
                        </w:pPr>
                        <w:r w:rsidRPr="00094FFC">
                          <w:rPr>
                            <w:rFonts w:eastAsiaTheme="minorHAnsi" w:cstheme="minorBidi"/>
                            <w:color w:val="333399"/>
                            <w:sz w:val="18"/>
                          </w:rPr>
                          <w:t>Unit</w:t>
                        </w:r>
                      </w:p>
                    </w:tc>
                  </w:tr>
                  <w:tr w:rsidR="00BA690C" w:rsidRPr="00094FFC" w:rsidTr="00901D05">
                    <w:trPr>
                      <w:trHeight w:val="288"/>
                    </w:trPr>
                    <w:tc>
                      <w:tcPr>
                        <w:tcW w:w="39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690C" w:rsidRPr="00094FFC" w:rsidRDefault="00BA690C" w:rsidP="00BA690C">
                        <w:pPr>
                          <w:rPr>
                            <w:rFonts w:eastAsiaTheme="minorHAnsi" w:cstheme="minorBidi"/>
                            <w:sz w:val="18"/>
                          </w:rPr>
                        </w:pPr>
                        <w:r w:rsidRPr="00F86071">
                          <w:rPr>
                            <w:rFonts w:eastAsiaTheme="minorHAnsi" w:cstheme="minorBidi"/>
                            <w:sz w:val="18"/>
                          </w:rPr>
                          <w:t>PERFLUOROHEXANE SULFONIC ACID (PFHxS)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A690C" w:rsidRPr="00094FFC" w:rsidRDefault="00BA690C" w:rsidP="00BA690C">
                        <w:pPr>
                          <w:rPr>
                            <w:rFonts w:eastAsiaTheme="minorHAnsi" w:cstheme="minorBidi"/>
                            <w:sz w:val="18"/>
                          </w:rPr>
                        </w:pPr>
                        <w:r>
                          <w:rPr>
                            <w:rFonts w:eastAsiaTheme="minorHAnsi" w:cstheme="minorBidi"/>
                            <w:sz w:val="18"/>
                          </w:rPr>
                          <w:t>2024</w:t>
                        </w:r>
                      </w:p>
                    </w:tc>
                    <w:tc>
                      <w:tcPr>
                        <w:tcW w:w="2090" w:type="dxa"/>
                        <w:tcBorders>
                          <w:top w:val="nil"/>
                          <w:left w:val="nil"/>
                          <w:bottom w:val="single" w:sz="8" w:space="0" w:color="auto"/>
                          <w:right w:val="single" w:sz="8" w:space="0" w:color="auto"/>
                        </w:tcBorders>
                        <w:tcMar>
                          <w:top w:w="0" w:type="dxa"/>
                          <w:left w:w="108" w:type="dxa"/>
                          <w:bottom w:w="0" w:type="dxa"/>
                          <w:right w:w="108" w:type="dxa"/>
                        </w:tcMar>
                        <w:hideMark/>
                      </w:tcPr>
                      <w:p w:rsidR="00BA690C" w:rsidRPr="00094FFC" w:rsidRDefault="00BA690C" w:rsidP="00BA690C">
                        <w:pPr>
                          <w:rPr>
                            <w:rFonts w:eastAsiaTheme="minorHAnsi" w:cstheme="minorBidi"/>
                            <w:sz w:val="18"/>
                          </w:rPr>
                        </w:pPr>
                        <w:r>
                          <w:rPr>
                            <w:rFonts w:eastAsiaTheme="minorHAnsi" w:cstheme="minorBidi"/>
                            <w:sz w:val="18"/>
                          </w:rPr>
                          <w:t>2.1</w:t>
                        </w:r>
                      </w:p>
                    </w:tc>
                    <w:tc>
                      <w:tcPr>
                        <w:tcW w:w="963" w:type="dxa"/>
                        <w:tcBorders>
                          <w:top w:val="nil"/>
                          <w:left w:val="nil"/>
                          <w:bottom w:val="single" w:sz="8" w:space="0" w:color="auto"/>
                          <w:right w:val="single" w:sz="8" w:space="0" w:color="auto"/>
                        </w:tcBorders>
                        <w:tcMar>
                          <w:top w:w="0" w:type="dxa"/>
                          <w:left w:w="108" w:type="dxa"/>
                          <w:bottom w:w="0" w:type="dxa"/>
                          <w:right w:w="108" w:type="dxa"/>
                        </w:tcMar>
                        <w:hideMark/>
                      </w:tcPr>
                      <w:p w:rsidR="00BA690C" w:rsidRPr="00094FFC" w:rsidRDefault="00BA690C" w:rsidP="00BA690C">
                        <w:pPr>
                          <w:rPr>
                            <w:rFonts w:eastAsiaTheme="minorHAnsi" w:cstheme="minorBidi"/>
                            <w:sz w:val="18"/>
                          </w:rPr>
                        </w:pPr>
                        <w:r>
                          <w:rPr>
                            <w:rFonts w:eastAsiaTheme="minorHAnsi" w:cstheme="minorBidi"/>
                            <w:sz w:val="18"/>
                          </w:rPr>
                          <w:t>2.1-2.1</w:t>
                        </w:r>
                      </w:p>
                    </w:tc>
                    <w:tc>
                      <w:tcPr>
                        <w:tcW w:w="742" w:type="dxa"/>
                        <w:tcBorders>
                          <w:top w:val="nil"/>
                          <w:left w:val="nil"/>
                          <w:bottom w:val="single" w:sz="8" w:space="0" w:color="auto"/>
                          <w:right w:val="single" w:sz="8" w:space="0" w:color="auto"/>
                        </w:tcBorders>
                        <w:tcMar>
                          <w:top w:w="0" w:type="dxa"/>
                          <w:left w:w="108" w:type="dxa"/>
                          <w:bottom w:w="0" w:type="dxa"/>
                          <w:right w:w="108" w:type="dxa"/>
                        </w:tcMar>
                        <w:hideMark/>
                      </w:tcPr>
                      <w:p w:rsidR="00BA690C" w:rsidRPr="00094FFC" w:rsidRDefault="00BA690C" w:rsidP="00BA690C">
                        <w:pPr>
                          <w:rPr>
                            <w:rFonts w:eastAsiaTheme="minorHAnsi" w:cstheme="minorBidi"/>
                            <w:sz w:val="18"/>
                          </w:rPr>
                        </w:pPr>
                        <w:r>
                          <w:rPr>
                            <w:rFonts w:eastAsiaTheme="minorHAnsi" w:cstheme="minorBidi"/>
                            <w:sz w:val="18"/>
                          </w:rPr>
                          <w:t>ppt</w:t>
                        </w:r>
                      </w:p>
                    </w:tc>
                  </w:tr>
                </w:tbl>
                <w:p w:rsidR="00BA690C" w:rsidRDefault="00BA690C">
                  <w:pPr>
                    <w:spacing w:after="0" w:line="240" w:lineRule="auto"/>
                    <w:rPr>
                      <w:rFonts w:ascii="Calibri" w:eastAsia="Calibri" w:hAnsi="Calibri"/>
                      <w:color w:val="000000"/>
                      <w:sz w:val="22"/>
                    </w:rPr>
                  </w:pPr>
                  <w:bookmarkStart w:id="0" w:name="_GoBack"/>
                  <w:bookmarkEnd w:id="0"/>
                </w:p>
                <w:p w:rsidR="00BE4188" w:rsidRDefault="00BE4188">
                  <w:pPr>
                    <w:spacing w:after="0" w:line="240" w:lineRule="auto"/>
                    <w:rPr>
                      <w:rFonts w:ascii="Calibri" w:eastAsia="Calibri" w:hAnsi="Calibri"/>
                      <w:color w:val="000000"/>
                      <w:sz w:val="22"/>
                    </w:rPr>
                  </w:pPr>
                </w:p>
                <w:tbl>
                  <w:tblPr>
                    <w:tblW w:w="0" w:type="auto"/>
                    <w:tblLayout w:type="fixed"/>
                    <w:tblCellMar>
                      <w:left w:w="0" w:type="dxa"/>
                      <w:right w:w="0" w:type="dxa"/>
                    </w:tblCellMar>
                    <w:tblLook w:val="04A0" w:firstRow="1" w:lastRow="0" w:firstColumn="1" w:lastColumn="0" w:noHBand="0" w:noVBand="1"/>
                  </w:tblPr>
                  <w:tblGrid>
                    <w:gridCol w:w="2851"/>
                    <w:gridCol w:w="1913"/>
                    <w:gridCol w:w="2608"/>
                    <w:gridCol w:w="1123"/>
                    <w:gridCol w:w="853"/>
                  </w:tblGrid>
                  <w:tr w:rsidR="00BE4188"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4188" w:rsidRPr="00094FFC" w:rsidRDefault="00BE4188" w:rsidP="00BE4188">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BE4188" w:rsidRPr="00094FFC" w:rsidTr="00F358CD">
                    <w:trPr>
                      <w:trHeight w:val="60"/>
                      <w:tblHeader/>
                    </w:trPr>
                    <w:tc>
                      <w:tcPr>
                        <w:tcW w:w="2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4188" w:rsidRPr="00094FFC" w:rsidRDefault="00BE4188" w:rsidP="00BE4188">
                        <w:pPr>
                          <w:rPr>
                            <w:rFonts w:eastAsiaTheme="minorHAnsi" w:cstheme="minorBidi"/>
                            <w:color w:val="333399"/>
                            <w:sz w:val="18"/>
                          </w:rPr>
                        </w:pPr>
                        <w:r w:rsidRPr="00094FFC">
                          <w:rPr>
                            <w:rFonts w:eastAsiaTheme="minorHAnsi" w:cstheme="minorBidi"/>
                            <w:color w:val="333399"/>
                            <w:sz w:val="18"/>
                          </w:rPr>
                          <w:t>Unregulated Contaminants</w:t>
                        </w:r>
                      </w:p>
                    </w:tc>
                    <w:tc>
                      <w:tcPr>
                        <w:tcW w:w="19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4188" w:rsidRPr="00094FFC" w:rsidRDefault="00BE4188" w:rsidP="00BE4188">
                        <w:pPr>
                          <w:rPr>
                            <w:rFonts w:eastAsiaTheme="minorHAnsi" w:cstheme="minorBidi"/>
                            <w:color w:val="333399"/>
                            <w:sz w:val="18"/>
                          </w:rPr>
                        </w:pPr>
                        <w:r w:rsidRPr="00094FFC">
                          <w:rPr>
                            <w:rFonts w:eastAsiaTheme="minorHAnsi" w:cstheme="minorBidi"/>
                            <w:color w:val="333399"/>
                            <w:sz w:val="18"/>
                          </w:rPr>
                          <w:t>Collection Date</w:t>
                        </w:r>
                      </w:p>
                    </w:tc>
                    <w:tc>
                      <w:tcPr>
                        <w:tcW w:w="26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4188" w:rsidRPr="00094FFC" w:rsidRDefault="00BE4188" w:rsidP="00BE4188">
                        <w:pPr>
                          <w:rPr>
                            <w:rFonts w:eastAsiaTheme="minorHAnsi" w:cstheme="minorBidi"/>
                            <w:color w:val="333399"/>
                            <w:sz w:val="18"/>
                          </w:rPr>
                        </w:pPr>
                        <w:r w:rsidRPr="00094FFC">
                          <w:rPr>
                            <w:rFonts w:eastAsiaTheme="minorHAnsi" w:cstheme="minorBidi"/>
                            <w:color w:val="333399"/>
                            <w:sz w:val="18"/>
                          </w:rPr>
                          <w:t>Average Concentration</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4188" w:rsidRPr="00094FFC" w:rsidRDefault="00BE4188" w:rsidP="00BE4188">
                        <w:pPr>
                          <w:rPr>
                            <w:rFonts w:eastAsiaTheme="minorHAnsi" w:cstheme="minorBidi"/>
                            <w:color w:val="333399"/>
                            <w:sz w:val="18"/>
                          </w:rPr>
                        </w:pPr>
                        <w:r w:rsidRPr="00094FFC">
                          <w:rPr>
                            <w:rFonts w:eastAsiaTheme="minorHAnsi" w:cstheme="minorBidi"/>
                            <w:color w:val="333399"/>
                            <w:sz w:val="18"/>
                          </w:rPr>
                          <w:t>Range</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4188" w:rsidRPr="00094FFC" w:rsidRDefault="00BE4188" w:rsidP="00BE4188">
                        <w:pPr>
                          <w:rPr>
                            <w:rFonts w:eastAsiaTheme="minorHAnsi" w:cstheme="minorBidi"/>
                            <w:color w:val="333399"/>
                            <w:sz w:val="18"/>
                          </w:rPr>
                        </w:pPr>
                        <w:r w:rsidRPr="00094FFC">
                          <w:rPr>
                            <w:rFonts w:eastAsiaTheme="minorHAnsi" w:cstheme="minorBidi"/>
                            <w:color w:val="333399"/>
                            <w:sz w:val="18"/>
                          </w:rPr>
                          <w:t>Unit</w:t>
                        </w:r>
                      </w:p>
                    </w:tc>
                  </w:tr>
                  <w:tr w:rsidR="00BE4188" w:rsidRPr="00094FFC" w:rsidTr="00F358CD">
                    <w:trPr>
                      <w:trHeight w:val="288"/>
                    </w:trPr>
                    <w:tc>
                      <w:tcPr>
                        <w:tcW w:w="2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4188" w:rsidRPr="00094FFC" w:rsidRDefault="00BE4188" w:rsidP="00BE4188">
                        <w:pPr>
                          <w:rPr>
                            <w:rFonts w:eastAsiaTheme="minorHAnsi" w:cstheme="minorBidi"/>
                            <w:sz w:val="18"/>
                          </w:rPr>
                        </w:pPr>
                        <w:r>
                          <w:rPr>
                            <w:rFonts w:eastAsiaTheme="minorHAnsi" w:cstheme="minorBidi"/>
                            <w:sz w:val="18"/>
                          </w:rPr>
                          <w:t>Lithium</w:t>
                        </w:r>
                      </w:p>
                    </w:tc>
                    <w:tc>
                      <w:tcPr>
                        <w:tcW w:w="19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E4188" w:rsidRPr="00094FFC" w:rsidRDefault="00BE4188" w:rsidP="00BE4188">
                        <w:pPr>
                          <w:rPr>
                            <w:rFonts w:eastAsiaTheme="minorHAnsi" w:cstheme="minorBidi"/>
                            <w:sz w:val="18"/>
                          </w:rPr>
                        </w:pPr>
                        <w:r>
                          <w:rPr>
                            <w:rFonts w:eastAsiaTheme="minorHAnsi" w:cstheme="minorBidi"/>
                            <w:sz w:val="18"/>
                          </w:rPr>
                          <w:t>2024</w:t>
                        </w:r>
                      </w:p>
                    </w:tc>
                    <w:tc>
                      <w:tcPr>
                        <w:tcW w:w="26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E4188" w:rsidRPr="00094FFC" w:rsidRDefault="00BE4188" w:rsidP="00BE4188">
                        <w:pPr>
                          <w:rPr>
                            <w:rFonts w:eastAsiaTheme="minorHAnsi" w:cstheme="minorBidi"/>
                            <w:sz w:val="18"/>
                          </w:rPr>
                        </w:pPr>
                        <w:r>
                          <w:rPr>
                            <w:rFonts w:eastAsiaTheme="minorHAnsi" w:cstheme="minorBidi"/>
                            <w:sz w:val="18"/>
                          </w:rPr>
                          <w:t>5.1</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E4188" w:rsidRPr="00094FFC" w:rsidRDefault="00BE4188" w:rsidP="00BE4188">
                        <w:pPr>
                          <w:rPr>
                            <w:rFonts w:eastAsiaTheme="minorHAnsi" w:cstheme="minorBidi"/>
                            <w:sz w:val="18"/>
                          </w:rPr>
                        </w:pPr>
                        <w:r>
                          <w:rPr>
                            <w:rFonts w:eastAsiaTheme="minorHAnsi" w:cstheme="minorBidi"/>
                            <w:sz w:val="18"/>
                          </w:rPr>
                          <w:t>0.-10.2</w:t>
                        </w:r>
                      </w:p>
                    </w:tc>
                    <w:tc>
                      <w:tcPr>
                        <w:tcW w:w="8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E4188" w:rsidRPr="00094FFC" w:rsidRDefault="00BE4188" w:rsidP="00BE4188">
                        <w:pPr>
                          <w:rPr>
                            <w:rFonts w:eastAsiaTheme="minorHAnsi" w:cstheme="minorBidi"/>
                            <w:sz w:val="18"/>
                          </w:rPr>
                        </w:pPr>
                        <w:r w:rsidRPr="00094FFC">
                          <w:rPr>
                            <w:rFonts w:eastAsiaTheme="minorHAnsi" w:cstheme="minorBidi"/>
                            <w:sz w:val="18"/>
                          </w:rPr>
                          <w:t>ppb</w:t>
                        </w:r>
                      </w:p>
                    </w:tc>
                  </w:tr>
                </w:tbl>
                <w:p w:rsidR="00BE4188" w:rsidRDefault="00BE4188">
                  <w:pPr>
                    <w:spacing w:after="0" w:line="240" w:lineRule="auto"/>
                  </w:pPr>
                </w:p>
                <w:p w:rsidR="003602FE" w:rsidRDefault="003602FE">
                  <w:pPr>
                    <w:spacing w:after="0" w:line="240" w:lineRule="auto"/>
                  </w:pPr>
                </w:p>
              </w:tc>
            </w:tr>
          </w:tbl>
          <w:p w:rsidR="003602FE" w:rsidRDefault="003602FE">
            <w:pPr>
              <w:spacing w:after="0" w:line="240" w:lineRule="auto"/>
            </w:pPr>
          </w:p>
        </w:tc>
        <w:tc>
          <w:tcPr>
            <w:tcW w:w="13" w:type="dxa"/>
          </w:tcPr>
          <w:p w:rsidR="003602FE" w:rsidRDefault="003602FE">
            <w:pPr>
              <w:pStyle w:val="EmptyCellLayoutStyle"/>
              <w:spacing w:after="0" w:line="240" w:lineRule="auto"/>
            </w:pPr>
          </w:p>
        </w:tc>
      </w:tr>
      <w:tr w:rsidR="003602FE">
        <w:trPr>
          <w:trHeight w:val="42"/>
        </w:trPr>
        <w:tc>
          <w:tcPr>
            <w:tcW w:w="13"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871" w:type="dxa"/>
          </w:tcPr>
          <w:p w:rsidR="003602FE" w:rsidRDefault="003602FE">
            <w:pPr>
              <w:pStyle w:val="EmptyCellLayoutStyle"/>
              <w:spacing w:after="0" w:line="240" w:lineRule="auto"/>
            </w:pPr>
          </w:p>
        </w:tc>
        <w:tc>
          <w:tcPr>
            <w:tcW w:w="7195" w:type="dxa"/>
          </w:tcPr>
          <w:p w:rsidR="003602FE" w:rsidRDefault="003602FE">
            <w:pPr>
              <w:pStyle w:val="EmptyCellLayoutStyle"/>
              <w:spacing w:after="0" w:line="240" w:lineRule="auto"/>
            </w:pPr>
          </w:p>
        </w:tc>
        <w:tc>
          <w:tcPr>
            <w:tcW w:w="1230" w:type="dxa"/>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r>
      <w:tr w:rsidR="00BE4188" w:rsidTr="00BE4188">
        <w:trPr>
          <w:trHeight w:val="1595"/>
        </w:trPr>
        <w:tc>
          <w:tcPr>
            <w:tcW w:w="13"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3602FE">
              <w:trPr>
                <w:trHeight w:val="1517"/>
              </w:trPr>
              <w:tc>
                <w:tcPr>
                  <w:tcW w:w="9310" w:type="dxa"/>
                  <w:tcBorders>
                    <w:top w:val="nil"/>
                    <w:left w:val="nil"/>
                    <w:bottom w:val="nil"/>
                    <w:right w:val="nil"/>
                  </w:tcBorders>
                  <w:tcMar>
                    <w:top w:w="39" w:type="dxa"/>
                    <w:left w:w="39" w:type="dxa"/>
                    <w:bottom w:w="39" w:type="dxa"/>
                    <w:right w:w="39" w:type="dxa"/>
                  </w:tcMar>
                </w:tcPr>
                <w:p w:rsidR="003602FE" w:rsidRDefault="00BE4188">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increased risk of these harmful health effects. Adults have increased risks of heart disease, high blood pressure, kidney or nervous system problems. Contact your health care provider for more information about your risks.</w:t>
                  </w:r>
                </w:p>
                <w:p w:rsidR="003602FE" w:rsidRDefault="003602FE">
                  <w:pPr>
                    <w:spacing w:after="0" w:line="240" w:lineRule="auto"/>
                  </w:pPr>
                </w:p>
                <w:p w:rsidR="003602FE" w:rsidRDefault="00BE4188">
                  <w:pPr>
                    <w:spacing w:after="0" w:line="240" w:lineRule="auto"/>
                  </w:pPr>
                  <w:r>
                    <w:rPr>
                      <w:rFonts w:ascii="Calibri" w:eastAsia="Calibri" w:hAnsi="Calibri"/>
                      <w:color w:val="000000"/>
                      <w:sz w:val="22"/>
                    </w:rPr>
                    <w:t>                The Louisiana Department of Health and Hospitals - Office of Public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3602FE" w:rsidRDefault="003602FE">
                  <w:pPr>
                    <w:spacing w:after="0" w:line="240" w:lineRule="auto"/>
                  </w:pPr>
                </w:p>
                <w:p w:rsidR="003602FE" w:rsidRDefault="00BE4188">
                  <w:pPr>
                    <w:spacing w:after="0" w:line="240" w:lineRule="auto"/>
                  </w:pPr>
                  <w:r>
                    <w:rPr>
                      <w:rFonts w:ascii="Calibri" w:eastAsia="Calibri" w:hAnsi="Calibri"/>
                      <w:color w:val="000000"/>
                      <w:sz w:val="22"/>
                    </w:rPr>
                    <w:t xml:space="preserve">                In the tables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3602FE" w:rsidRDefault="003602FE">
                  <w:pPr>
                    <w:spacing w:after="0" w:line="240" w:lineRule="auto"/>
                  </w:pPr>
                </w:p>
                <w:p w:rsidR="003602FE" w:rsidRDefault="00BE4188">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rsidR="003602FE" w:rsidRDefault="003602FE">
                  <w:pPr>
                    <w:spacing w:after="0" w:line="240" w:lineRule="auto"/>
                  </w:pPr>
                </w:p>
                <w:p w:rsidR="003602FE" w:rsidRDefault="00BE4188">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3602FE" w:rsidRDefault="003602FE">
                  <w:pPr>
                    <w:spacing w:after="0" w:line="240" w:lineRule="auto"/>
                  </w:pPr>
                </w:p>
                <w:p w:rsidR="003602FE" w:rsidRDefault="00BE4188">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3602FE" w:rsidRDefault="003602FE">
                  <w:pPr>
                    <w:spacing w:after="0" w:line="240" w:lineRule="auto"/>
                  </w:pPr>
                </w:p>
                <w:p w:rsidR="003602FE" w:rsidRDefault="00BE4188">
                  <w:pPr>
                    <w:spacing w:after="0" w:line="240" w:lineRule="auto"/>
                  </w:pPr>
                  <w:proofErr w:type="spellStart"/>
                  <w:r>
                    <w:rPr>
                      <w:rFonts w:ascii="Calibri" w:eastAsia="Calibri" w:hAnsi="Calibri"/>
                      <w:color w:val="000000"/>
                      <w:sz w:val="16"/>
                      <w:u w:val="single"/>
                    </w:rPr>
                    <w:t>Nephelometric</w:t>
                  </w:r>
                  <w:proofErr w:type="spellEnd"/>
                  <w:r>
                    <w:rPr>
                      <w:rFonts w:ascii="Calibri" w:eastAsia="Calibri" w:hAnsi="Calibri"/>
                      <w:color w:val="000000"/>
                      <w:sz w:val="16"/>
                      <w:u w:val="single"/>
                    </w:rPr>
                    <w:t xml:space="preserve"> Turbidity Unit (NTU)</w:t>
                  </w:r>
                  <w:r>
                    <w:rPr>
                      <w:rFonts w:ascii="Calibri" w:eastAsia="Calibri" w:hAnsi="Calibri"/>
                      <w:color w:val="000000"/>
                      <w:sz w:val="16"/>
                    </w:rPr>
                    <w:t xml:space="preserve"> – </w:t>
                  </w:r>
                  <w:proofErr w:type="spellStart"/>
                  <w:r>
                    <w:rPr>
                      <w:rFonts w:ascii="Calibri" w:eastAsia="Calibri" w:hAnsi="Calibri"/>
                      <w:color w:val="000000"/>
                      <w:sz w:val="16"/>
                    </w:rPr>
                    <w:t>nephelometric</w:t>
                  </w:r>
                  <w:proofErr w:type="spellEnd"/>
                  <w:r>
                    <w:rPr>
                      <w:rFonts w:ascii="Calibri" w:eastAsia="Calibri" w:hAnsi="Calibri"/>
                      <w:color w:val="000000"/>
                      <w:sz w:val="16"/>
                    </w:rPr>
                    <w:t xml:space="preserve"> turbidity unit is a measure of the clarity of water. Turbidity in excess of 5 NTU is just noticeable to the average person.</w:t>
                  </w:r>
                </w:p>
                <w:p w:rsidR="003602FE" w:rsidRDefault="003602FE">
                  <w:pPr>
                    <w:spacing w:after="0" w:line="240" w:lineRule="auto"/>
                  </w:pPr>
                </w:p>
                <w:p w:rsidR="003602FE" w:rsidRDefault="00BE4188">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3602FE" w:rsidRDefault="003602FE">
                  <w:pPr>
                    <w:spacing w:after="0" w:line="240" w:lineRule="auto"/>
                  </w:pPr>
                </w:p>
                <w:p w:rsidR="003602FE" w:rsidRDefault="00BE4188">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3602FE" w:rsidRDefault="003602FE">
                  <w:pPr>
                    <w:spacing w:after="0" w:line="240" w:lineRule="auto"/>
                  </w:pPr>
                </w:p>
                <w:p w:rsidR="003602FE" w:rsidRDefault="00BE4188">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3602FE" w:rsidRDefault="003602FE">
                  <w:pPr>
                    <w:spacing w:after="0" w:line="240" w:lineRule="auto"/>
                  </w:pPr>
                </w:p>
                <w:p w:rsidR="003602FE" w:rsidRDefault="00BE4188">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3602FE" w:rsidRDefault="003602FE">
                  <w:pPr>
                    <w:spacing w:after="0" w:line="240" w:lineRule="auto"/>
                  </w:pPr>
                </w:p>
                <w:p w:rsidR="003602FE" w:rsidRDefault="00BE4188">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3602FE" w:rsidRDefault="003602FE">
                  <w:pPr>
                    <w:spacing w:after="0" w:line="240" w:lineRule="auto"/>
                  </w:pPr>
                </w:p>
                <w:p w:rsidR="003602FE" w:rsidRDefault="00BE4188">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3602FE" w:rsidRDefault="003602FE">
                  <w:pPr>
                    <w:spacing w:after="0" w:line="240" w:lineRule="auto"/>
                  </w:pPr>
                </w:p>
                <w:p w:rsidR="003602FE" w:rsidRDefault="00BE4188">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3602FE" w:rsidRDefault="003602FE">
                  <w:pPr>
                    <w:spacing w:after="0" w:line="240" w:lineRule="auto"/>
                  </w:pPr>
                </w:p>
                <w:p w:rsidR="003602FE" w:rsidRDefault="00BE4188">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3602FE" w:rsidRDefault="003602FE">
            <w:pPr>
              <w:spacing w:after="0" w:line="240" w:lineRule="auto"/>
            </w:pPr>
          </w:p>
        </w:tc>
        <w:tc>
          <w:tcPr>
            <w:tcW w:w="13" w:type="dxa"/>
          </w:tcPr>
          <w:p w:rsidR="003602FE" w:rsidRDefault="003602FE">
            <w:pPr>
              <w:pStyle w:val="EmptyCellLayoutStyle"/>
              <w:spacing w:after="0" w:line="240" w:lineRule="auto"/>
            </w:pPr>
          </w:p>
        </w:tc>
      </w:tr>
      <w:tr w:rsidR="003602FE">
        <w:trPr>
          <w:trHeight w:val="483"/>
        </w:trPr>
        <w:tc>
          <w:tcPr>
            <w:tcW w:w="13"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871" w:type="dxa"/>
          </w:tcPr>
          <w:p w:rsidR="003602FE" w:rsidRDefault="003602FE">
            <w:pPr>
              <w:pStyle w:val="EmptyCellLayoutStyle"/>
              <w:spacing w:after="0" w:line="240" w:lineRule="auto"/>
            </w:pPr>
          </w:p>
        </w:tc>
        <w:tc>
          <w:tcPr>
            <w:tcW w:w="7195" w:type="dxa"/>
          </w:tcPr>
          <w:p w:rsidR="003602FE" w:rsidRDefault="003602FE">
            <w:pPr>
              <w:pStyle w:val="EmptyCellLayoutStyle"/>
              <w:spacing w:after="0" w:line="240" w:lineRule="auto"/>
            </w:pPr>
          </w:p>
        </w:tc>
        <w:tc>
          <w:tcPr>
            <w:tcW w:w="1230" w:type="dxa"/>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r>
      <w:tr w:rsidR="00BE4188" w:rsidTr="00BE4188">
        <w:trPr>
          <w:trHeight w:val="1080"/>
        </w:trPr>
        <w:tc>
          <w:tcPr>
            <w:tcW w:w="13"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3602FE">
              <w:trPr>
                <w:trHeight w:val="1002"/>
              </w:trPr>
              <w:tc>
                <w:tcPr>
                  <w:tcW w:w="9310" w:type="dxa"/>
                  <w:tcBorders>
                    <w:top w:val="nil"/>
                    <w:left w:val="nil"/>
                    <w:bottom w:val="nil"/>
                    <w:right w:val="nil"/>
                  </w:tcBorders>
                  <w:tcMar>
                    <w:top w:w="39" w:type="dxa"/>
                    <w:left w:w="39" w:type="dxa"/>
                    <w:bottom w:w="39" w:type="dxa"/>
                    <w:right w:w="39" w:type="dxa"/>
                  </w:tcMar>
                </w:tcPr>
                <w:p w:rsidR="003602FE" w:rsidRDefault="00BE4188">
                  <w:pPr>
                    <w:spacing w:after="0" w:line="240" w:lineRule="auto"/>
                  </w:pPr>
                  <w:r>
                    <w:rPr>
                      <w:rFonts w:ascii="Calibri" w:eastAsia="Calibri" w:hAnsi="Calibri"/>
                      <w:color w:val="000000"/>
                      <w:sz w:val="22"/>
                    </w:rPr>
                    <w:t xml:space="preserve">                    Our water system tested a minimum of 15 sample(s) per month in accordance with the Total Coliform Rule for microbiological contaminants.  With the microbiological samples collected, the water system collects disinfectant residuals to ensure control of microbial growth.</w:t>
                  </w:r>
                </w:p>
              </w:tc>
            </w:tr>
          </w:tbl>
          <w:p w:rsidR="003602FE" w:rsidRDefault="003602FE">
            <w:pPr>
              <w:spacing w:after="0" w:line="240" w:lineRule="auto"/>
            </w:pPr>
          </w:p>
        </w:tc>
        <w:tc>
          <w:tcPr>
            <w:tcW w:w="13" w:type="dxa"/>
          </w:tcPr>
          <w:p w:rsidR="003602FE" w:rsidRDefault="003602FE">
            <w:pPr>
              <w:pStyle w:val="EmptyCellLayoutStyle"/>
              <w:spacing w:after="0" w:line="240" w:lineRule="auto"/>
            </w:pPr>
          </w:p>
        </w:tc>
      </w:tr>
      <w:tr w:rsidR="003602FE">
        <w:trPr>
          <w:trHeight w:val="239"/>
        </w:trPr>
        <w:tc>
          <w:tcPr>
            <w:tcW w:w="13"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871" w:type="dxa"/>
          </w:tcPr>
          <w:p w:rsidR="003602FE" w:rsidRDefault="003602FE">
            <w:pPr>
              <w:pStyle w:val="EmptyCellLayoutStyle"/>
              <w:spacing w:after="0" w:line="240" w:lineRule="auto"/>
            </w:pPr>
          </w:p>
        </w:tc>
        <w:tc>
          <w:tcPr>
            <w:tcW w:w="7195" w:type="dxa"/>
          </w:tcPr>
          <w:p w:rsidR="003602FE" w:rsidRDefault="003602FE">
            <w:pPr>
              <w:pStyle w:val="EmptyCellLayoutStyle"/>
              <w:spacing w:after="0" w:line="240" w:lineRule="auto"/>
            </w:pPr>
          </w:p>
        </w:tc>
        <w:tc>
          <w:tcPr>
            <w:tcW w:w="1230" w:type="dxa"/>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r>
      <w:tr w:rsidR="00BE4188" w:rsidTr="00BE4188">
        <w:tc>
          <w:tcPr>
            <w:tcW w:w="13"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3"/>
              <w:gridCol w:w="680"/>
              <w:gridCol w:w="1095"/>
              <w:gridCol w:w="657"/>
              <w:gridCol w:w="1291"/>
              <w:gridCol w:w="600"/>
              <w:gridCol w:w="715"/>
              <w:gridCol w:w="3012"/>
            </w:tblGrid>
            <w:tr w:rsidR="003602FE">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1F3864"/>
                      <w:sz w:val="18"/>
                    </w:rPr>
                    <w:t>Typical Source</w:t>
                  </w:r>
                </w:p>
              </w:tc>
            </w:tr>
            <w:tr w:rsidR="003602FE">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2024</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2.5</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0.57 - 4.12</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Water additive used to control microbes</w:t>
                  </w:r>
                </w:p>
              </w:tc>
            </w:tr>
          </w:tbl>
          <w:p w:rsidR="003602FE" w:rsidRDefault="003602FE">
            <w:pPr>
              <w:spacing w:after="0" w:line="240" w:lineRule="auto"/>
            </w:pPr>
          </w:p>
        </w:tc>
        <w:tc>
          <w:tcPr>
            <w:tcW w:w="13" w:type="dxa"/>
          </w:tcPr>
          <w:p w:rsidR="003602FE" w:rsidRDefault="003602FE">
            <w:pPr>
              <w:pStyle w:val="EmptyCellLayoutStyle"/>
              <w:spacing w:after="0" w:line="240" w:lineRule="auto"/>
            </w:pPr>
          </w:p>
        </w:tc>
      </w:tr>
      <w:tr w:rsidR="003602FE">
        <w:trPr>
          <w:trHeight w:val="116"/>
        </w:trPr>
        <w:tc>
          <w:tcPr>
            <w:tcW w:w="13"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871" w:type="dxa"/>
          </w:tcPr>
          <w:p w:rsidR="003602FE" w:rsidRDefault="003602FE">
            <w:pPr>
              <w:pStyle w:val="EmptyCellLayoutStyle"/>
              <w:spacing w:after="0" w:line="240" w:lineRule="auto"/>
            </w:pPr>
          </w:p>
        </w:tc>
        <w:tc>
          <w:tcPr>
            <w:tcW w:w="7195" w:type="dxa"/>
          </w:tcPr>
          <w:p w:rsidR="003602FE" w:rsidRDefault="003602FE">
            <w:pPr>
              <w:pStyle w:val="EmptyCellLayoutStyle"/>
              <w:spacing w:after="0" w:line="240" w:lineRule="auto"/>
            </w:pPr>
          </w:p>
        </w:tc>
        <w:tc>
          <w:tcPr>
            <w:tcW w:w="1230" w:type="dxa"/>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r>
      <w:tr w:rsidR="00BE4188" w:rsidTr="00BE4188">
        <w:trPr>
          <w:trHeight w:val="839"/>
        </w:trPr>
        <w:tc>
          <w:tcPr>
            <w:tcW w:w="13"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3602FE">
              <w:trPr>
                <w:trHeight w:val="761"/>
              </w:trPr>
              <w:tc>
                <w:tcPr>
                  <w:tcW w:w="9310" w:type="dxa"/>
                  <w:tcBorders>
                    <w:top w:val="nil"/>
                    <w:left w:val="nil"/>
                    <w:bottom w:val="nil"/>
                    <w:right w:val="nil"/>
                  </w:tcBorders>
                  <w:tcMar>
                    <w:top w:w="39" w:type="dxa"/>
                    <w:left w:w="39" w:type="dxa"/>
                    <w:bottom w:w="39" w:type="dxa"/>
                    <w:right w:w="39" w:type="dxa"/>
                  </w:tcMar>
                </w:tcPr>
                <w:p w:rsidR="003602FE" w:rsidRDefault="00BE4188">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xml:space="preserve">. Chemical Sampling of our drinking water may not be required on an annual basis; therefore, information provided in this table refers back to the latest year of chemical sampling results.  </w:t>
                  </w:r>
                </w:p>
              </w:tc>
            </w:tr>
          </w:tbl>
          <w:p w:rsidR="003602FE" w:rsidRDefault="003602FE">
            <w:pPr>
              <w:spacing w:after="0" w:line="240" w:lineRule="auto"/>
            </w:pPr>
          </w:p>
        </w:tc>
        <w:tc>
          <w:tcPr>
            <w:tcW w:w="13" w:type="dxa"/>
          </w:tcPr>
          <w:p w:rsidR="003602FE" w:rsidRDefault="003602FE">
            <w:pPr>
              <w:pStyle w:val="EmptyCellLayoutStyle"/>
              <w:spacing w:after="0" w:line="240" w:lineRule="auto"/>
            </w:pPr>
          </w:p>
        </w:tc>
      </w:tr>
      <w:tr w:rsidR="003602FE">
        <w:trPr>
          <w:trHeight w:val="130"/>
        </w:trPr>
        <w:tc>
          <w:tcPr>
            <w:tcW w:w="13"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871" w:type="dxa"/>
          </w:tcPr>
          <w:p w:rsidR="003602FE" w:rsidRDefault="003602FE">
            <w:pPr>
              <w:pStyle w:val="EmptyCellLayoutStyle"/>
              <w:spacing w:after="0" w:line="240" w:lineRule="auto"/>
            </w:pPr>
          </w:p>
        </w:tc>
        <w:tc>
          <w:tcPr>
            <w:tcW w:w="7195" w:type="dxa"/>
          </w:tcPr>
          <w:p w:rsidR="003602FE" w:rsidRDefault="003602FE">
            <w:pPr>
              <w:pStyle w:val="EmptyCellLayoutStyle"/>
              <w:spacing w:after="0" w:line="240" w:lineRule="auto"/>
            </w:pPr>
          </w:p>
        </w:tc>
        <w:tc>
          <w:tcPr>
            <w:tcW w:w="1230" w:type="dxa"/>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r>
      <w:tr w:rsidR="00BE4188" w:rsidTr="00BE4188">
        <w:tc>
          <w:tcPr>
            <w:tcW w:w="13"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56"/>
              <w:gridCol w:w="1174"/>
              <w:gridCol w:w="785"/>
              <w:gridCol w:w="1001"/>
              <w:gridCol w:w="653"/>
              <w:gridCol w:w="569"/>
              <w:gridCol w:w="597"/>
              <w:gridCol w:w="2757"/>
            </w:tblGrid>
            <w:tr w:rsidR="003602FE">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1F3864"/>
                      <w:sz w:val="18"/>
                    </w:rPr>
                    <w:t>Typical Source</w:t>
                  </w:r>
                </w:p>
              </w:tc>
            </w:tr>
            <w:tr w:rsidR="003602FE">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ARSENIC</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9/16/2024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4.5</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1.1 - 4.5</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3602FE">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ATRAZINE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2/4/2024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4</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0.091 - 4</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3</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3</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Runoff from herbicide used on row crops</w:t>
                  </w:r>
                </w:p>
              </w:tc>
            </w:tr>
            <w:tr w:rsidR="003602FE">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DALAPON</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9/16/2024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0.99</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0 - 0.99</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200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200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Runoff from herbicide used on rights of way</w:t>
                  </w:r>
                </w:p>
              </w:tc>
            </w:tr>
            <w:tr w:rsidR="003602FE">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FLUORIDE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9/16/2024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0.8</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0.8</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4</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4</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3602FE">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HEXACHLOROCYCLOPENTADIENE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9/16/2024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0.098</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0 - 0.098</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50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50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Discharge from chemical factories</w:t>
                  </w:r>
                </w:p>
              </w:tc>
            </w:tr>
            <w:tr w:rsidR="003602FE">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NITRATE-NITRITE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2/4/2024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0.9</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0.1 - 0.9</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10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Runoff from fertilizer use; Leaching from septic tanks, sewage; Erosion of natural deposits</w:t>
                  </w:r>
                </w:p>
              </w:tc>
            </w:tr>
            <w:tr w:rsidR="003602FE">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SIMAZINE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2/4/2024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0.1</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0 - 0.1</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4</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4</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Herbicide runoff</w:t>
                  </w:r>
                </w:p>
              </w:tc>
            </w:tr>
          </w:tbl>
          <w:p w:rsidR="003602FE" w:rsidRDefault="003602FE">
            <w:pPr>
              <w:spacing w:after="0" w:line="240" w:lineRule="auto"/>
            </w:pPr>
          </w:p>
        </w:tc>
        <w:tc>
          <w:tcPr>
            <w:tcW w:w="13" w:type="dxa"/>
          </w:tcPr>
          <w:p w:rsidR="003602FE" w:rsidRDefault="003602FE">
            <w:pPr>
              <w:pStyle w:val="EmptyCellLayoutStyle"/>
              <w:spacing w:after="0" w:line="240" w:lineRule="auto"/>
            </w:pPr>
          </w:p>
        </w:tc>
      </w:tr>
      <w:tr w:rsidR="003602FE">
        <w:trPr>
          <w:trHeight w:val="107"/>
        </w:trPr>
        <w:tc>
          <w:tcPr>
            <w:tcW w:w="13"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871" w:type="dxa"/>
          </w:tcPr>
          <w:p w:rsidR="003602FE" w:rsidRDefault="003602FE">
            <w:pPr>
              <w:pStyle w:val="EmptyCellLayoutStyle"/>
              <w:spacing w:after="0" w:line="240" w:lineRule="auto"/>
            </w:pPr>
          </w:p>
        </w:tc>
        <w:tc>
          <w:tcPr>
            <w:tcW w:w="7195" w:type="dxa"/>
          </w:tcPr>
          <w:p w:rsidR="003602FE" w:rsidRDefault="003602FE">
            <w:pPr>
              <w:pStyle w:val="EmptyCellLayoutStyle"/>
              <w:spacing w:after="0" w:line="240" w:lineRule="auto"/>
            </w:pPr>
          </w:p>
        </w:tc>
        <w:tc>
          <w:tcPr>
            <w:tcW w:w="1230" w:type="dxa"/>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r>
      <w:tr w:rsidR="00BE4188" w:rsidTr="00BE4188">
        <w:tc>
          <w:tcPr>
            <w:tcW w:w="13"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58"/>
              <w:gridCol w:w="1176"/>
              <w:gridCol w:w="787"/>
              <w:gridCol w:w="1003"/>
              <w:gridCol w:w="654"/>
              <w:gridCol w:w="571"/>
              <w:gridCol w:w="585"/>
              <w:gridCol w:w="2759"/>
            </w:tblGrid>
            <w:tr w:rsidR="003602FE">
              <w:trPr>
                <w:trHeight w:val="705"/>
              </w:trPr>
              <w:tc>
                <w:tcPr>
                  <w:tcW w:w="17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99"/>
                      <w:sz w:val="18"/>
                    </w:rPr>
                    <w:t>Radionuclides</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99"/>
                      <w:sz w:val="18"/>
                    </w:rPr>
                    <w:t>Collection Date</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99"/>
                      <w:sz w:val="18"/>
                    </w:rPr>
                    <w:t>Highest Value</w:t>
                  </w:r>
                </w:p>
              </w:tc>
              <w:tc>
                <w:tcPr>
                  <w:tcW w:w="10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1F3864"/>
                      <w:sz w:val="18"/>
                    </w:rPr>
                    <w:t>Unit</w:t>
                  </w:r>
                </w:p>
              </w:tc>
              <w:tc>
                <w:tcPr>
                  <w:tcW w:w="57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1F3864"/>
                      <w:sz w:val="18"/>
                    </w:rPr>
                    <w:t>MCL</w:t>
                  </w:r>
                </w:p>
              </w:tc>
              <w:tc>
                <w:tcPr>
                  <w:tcW w:w="5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1F3864"/>
                      <w:sz w:val="18"/>
                    </w:rPr>
                    <w:t>MCLG</w:t>
                  </w:r>
                </w:p>
              </w:tc>
              <w:tc>
                <w:tcPr>
                  <w:tcW w:w="27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1F3864"/>
                      <w:sz w:val="18"/>
                    </w:rPr>
                    <w:t>Typical Source</w:t>
                  </w:r>
                </w:p>
              </w:tc>
            </w:tr>
            <w:tr w:rsidR="003602FE">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COMBINED RADIUM (-226 &amp; -228)</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9/16/2024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1.02</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0 - 1.02</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5</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Erosion of natural deposits</w:t>
                  </w:r>
                </w:p>
              </w:tc>
            </w:tr>
            <w:tr w:rsidR="003602FE">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COMBINED URANIUM</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9/16/2024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1.2</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0 - 1.2</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µg/l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30</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Erosion of natural deposits</w:t>
                  </w:r>
                </w:p>
              </w:tc>
            </w:tr>
            <w:tr w:rsidR="003602FE">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GROSS BETA PARTICLE ACTIVITY</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9/16/2024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2.78</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1.86 - 2.78</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50</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3602FE">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RADIUM-228</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9/16/2024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1.02</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0 - 1.02</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5</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Erosion of natural deposits</w:t>
                  </w:r>
                </w:p>
              </w:tc>
            </w:tr>
          </w:tbl>
          <w:p w:rsidR="003602FE" w:rsidRDefault="003602FE">
            <w:pPr>
              <w:spacing w:after="0" w:line="240" w:lineRule="auto"/>
            </w:pPr>
          </w:p>
        </w:tc>
        <w:tc>
          <w:tcPr>
            <w:tcW w:w="13" w:type="dxa"/>
          </w:tcPr>
          <w:p w:rsidR="003602FE" w:rsidRDefault="003602FE">
            <w:pPr>
              <w:pStyle w:val="EmptyCellLayoutStyle"/>
              <w:spacing w:after="0" w:line="240" w:lineRule="auto"/>
            </w:pPr>
          </w:p>
        </w:tc>
      </w:tr>
      <w:tr w:rsidR="003602FE">
        <w:trPr>
          <w:trHeight w:val="171"/>
        </w:trPr>
        <w:tc>
          <w:tcPr>
            <w:tcW w:w="13"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871" w:type="dxa"/>
          </w:tcPr>
          <w:p w:rsidR="003602FE" w:rsidRDefault="003602FE">
            <w:pPr>
              <w:pStyle w:val="EmptyCellLayoutStyle"/>
              <w:spacing w:after="0" w:line="240" w:lineRule="auto"/>
            </w:pPr>
          </w:p>
        </w:tc>
        <w:tc>
          <w:tcPr>
            <w:tcW w:w="7195" w:type="dxa"/>
          </w:tcPr>
          <w:p w:rsidR="003602FE" w:rsidRDefault="003602FE">
            <w:pPr>
              <w:pStyle w:val="EmptyCellLayoutStyle"/>
              <w:spacing w:after="0" w:line="240" w:lineRule="auto"/>
            </w:pPr>
          </w:p>
        </w:tc>
        <w:tc>
          <w:tcPr>
            <w:tcW w:w="1230" w:type="dxa"/>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r>
      <w:tr w:rsidR="00BE4188" w:rsidTr="00BE4188">
        <w:tc>
          <w:tcPr>
            <w:tcW w:w="13"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13"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3"/>
              <w:gridCol w:w="1176"/>
              <w:gridCol w:w="1002"/>
              <w:gridCol w:w="831"/>
              <w:gridCol w:w="654"/>
              <w:gridCol w:w="474"/>
              <w:gridCol w:w="775"/>
              <w:gridCol w:w="2892"/>
            </w:tblGrid>
            <w:tr w:rsidR="003602FE">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602FE" w:rsidRDefault="003602FE">
                  <w:pPr>
                    <w:spacing w:after="0" w:line="240" w:lineRule="auto"/>
                  </w:pPr>
                </w:p>
                <w:p w:rsidR="003602FE" w:rsidRDefault="00BE4188">
                  <w:pPr>
                    <w:spacing w:after="0" w:line="240" w:lineRule="auto"/>
                  </w:pPr>
                  <w:r>
                    <w:rPr>
                      <w:rFonts w:ascii="Calibri" w:eastAsia="Calibri" w:hAnsi="Calibri"/>
                      <w:color w:val="333399"/>
                      <w:sz w:val="18"/>
                    </w:rPr>
                    <w:t>Lead and Copper</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99"/>
                      <w:sz w:val="18"/>
                    </w:rPr>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99"/>
                      <w:sz w:val="18"/>
                    </w:rPr>
                    <w:t>90TH 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1F3864"/>
                      <w:sz w:val="18"/>
                    </w:rPr>
                    <w:t>Sites 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1F3864"/>
                      <w:sz w:val="18"/>
                    </w:rPr>
                    <w:t>Typical Source</w:t>
                  </w:r>
                </w:p>
              </w:tc>
            </w:tr>
            <w:tr w:rsidR="003602FE">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2019 - 2022</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0.5</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0 - 0.7</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Corrosion of household plumbing systems; Erosion of natural deposits; Leaching from wood preservatives</w:t>
                  </w:r>
                </w:p>
              </w:tc>
            </w:tr>
            <w:tr w:rsidR="003602FE">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2019 - 2022</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0</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0 - 3</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Corrosion of household plumbing systems; Erosion of natural deposits</w:t>
                  </w:r>
                </w:p>
              </w:tc>
            </w:tr>
          </w:tbl>
          <w:p w:rsidR="003602FE" w:rsidRDefault="003602FE">
            <w:pPr>
              <w:spacing w:after="0" w:line="240" w:lineRule="auto"/>
            </w:pPr>
          </w:p>
        </w:tc>
        <w:tc>
          <w:tcPr>
            <w:tcW w:w="13" w:type="dxa"/>
          </w:tcPr>
          <w:p w:rsidR="003602FE" w:rsidRDefault="003602FE">
            <w:pPr>
              <w:pStyle w:val="EmptyCellLayoutStyle"/>
              <w:spacing w:after="0" w:line="240" w:lineRule="auto"/>
            </w:pPr>
          </w:p>
        </w:tc>
      </w:tr>
      <w:tr w:rsidR="003602FE">
        <w:trPr>
          <w:trHeight w:val="114"/>
        </w:trPr>
        <w:tc>
          <w:tcPr>
            <w:tcW w:w="13"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871" w:type="dxa"/>
          </w:tcPr>
          <w:p w:rsidR="003602FE" w:rsidRDefault="003602FE">
            <w:pPr>
              <w:pStyle w:val="EmptyCellLayoutStyle"/>
              <w:spacing w:after="0" w:line="240" w:lineRule="auto"/>
            </w:pPr>
          </w:p>
        </w:tc>
        <w:tc>
          <w:tcPr>
            <w:tcW w:w="7195" w:type="dxa"/>
          </w:tcPr>
          <w:p w:rsidR="003602FE" w:rsidRDefault="003602FE">
            <w:pPr>
              <w:pStyle w:val="EmptyCellLayoutStyle"/>
              <w:spacing w:after="0" w:line="240" w:lineRule="auto"/>
            </w:pPr>
          </w:p>
        </w:tc>
        <w:tc>
          <w:tcPr>
            <w:tcW w:w="1230" w:type="dxa"/>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r>
      <w:tr w:rsidR="00BE4188" w:rsidTr="00BE4188">
        <w:tc>
          <w:tcPr>
            <w:tcW w:w="13"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871"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39"/>
              <w:gridCol w:w="1296"/>
              <w:gridCol w:w="770"/>
              <w:gridCol w:w="787"/>
              <w:gridCol w:w="859"/>
              <w:gridCol w:w="522"/>
              <w:gridCol w:w="464"/>
              <w:gridCol w:w="597"/>
              <w:gridCol w:w="2372"/>
            </w:tblGrid>
            <w:tr w:rsidR="003602FE">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99"/>
                      <w:sz w:val="18"/>
                    </w:rPr>
                    <w:t>Disinfection 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jc w:val="center"/>
                  </w:pPr>
                  <w:r>
                    <w:rPr>
                      <w:rFonts w:ascii="Calibri" w:eastAsia="Calibri" w:hAnsi="Calibri"/>
                      <w:color w:val="333399"/>
                      <w:sz w:val="18"/>
                    </w:rPr>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99"/>
                      <w:sz w:val="18"/>
                    </w:rPr>
                    <w:t>Highest 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1F3864"/>
                      <w:sz w:val="18"/>
                    </w:rPr>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1F3864"/>
                      <w:sz w:val="18"/>
                    </w:rPr>
                    <w:t>Typical Source</w:t>
                  </w:r>
                </w:p>
              </w:tc>
            </w:tr>
            <w:tr w:rsidR="003602F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jc w:val="center"/>
                  </w:pPr>
                  <w:r>
                    <w:rPr>
                      <w:rFonts w:ascii="Calibri" w:eastAsia="Calibri" w:hAnsi="Calibri"/>
                      <w:color w:val="333333"/>
                      <w:sz w:val="18"/>
                    </w:rPr>
                    <w:t>EAST 8TH ST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41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19.8 - 75.9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By-product of drinking water disinfection</w:t>
                  </w:r>
                </w:p>
              </w:tc>
            </w:tr>
            <w:tr w:rsidR="003602F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jc w:val="center"/>
                  </w:pPr>
                  <w:r>
                    <w:rPr>
                      <w:rFonts w:ascii="Calibri" w:eastAsia="Calibri" w:hAnsi="Calibri"/>
                      <w:color w:val="333333"/>
                      <w:sz w:val="18"/>
                    </w:rPr>
                    <w:t>MELROSE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41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21.3 - 73.5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By-product of drinking water disinfection</w:t>
                  </w:r>
                </w:p>
              </w:tc>
            </w:tr>
            <w:tr w:rsidR="003602F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jc w:val="center"/>
                  </w:pPr>
                  <w:r>
                    <w:rPr>
                      <w:rFonts w:ascii="Calibri" w:eastAsia="Calibri" w:hAnsi="Calibri"/>
                      <w:color w:val="333333"/>
                      <w:sz w:val="18"/>
                    </w:rPr>
                    <w:t>OAKLEY ST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39</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20.3 - 68.4</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By-product of drinking water disinfection</w:t>
                  </w:r>
                </w:p>
              </w:tc>
            </w:tr>
            <w:tr w:rsidR="003602F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jc w:val="center"/>
                  </w:pPr>
                  <w:r>
                    <w:rPr>
                      <w:rFonts w:ascii="Calibri" w:eastAsia="Calibri" w:hAnsi="Calibri"/>
                      <w:color w:val="333333"/>
                      <w:sz w:val="18"/>
                    </w:rPr>
                    <w:t>THIBODAUX LAB TAP</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40</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20.2 - 70.6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By-product of drinking water disinfection</w:t>
                  </w:r>
                </w:p>
              </w:tc>
            </w:tr>
            <w:tr w:rsidR="003602F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jc w:val="center"/>
                  </w:pPr>
                  <w:r>
                    <w:rPr>
                      <w:rFonts w:ascii="Calibri" w:eastAsia="Calibri" w:hAnsi="Calibri"/>
                      <w:color w:val="333333"/>
                      <w:sz w:val="18"/>
                    </w:rPr>
                    <w:t>EAST 8TH ST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57</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33.9 - 93.7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By-product of drinking water chlorination</w:t>
                  </w:r>
                </w:p>
              </w:tc>
            </w:tr>
            <w:tr w:rsidR="003602F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jc w:val="center"/>
                  </w:pPr>
                  <w:r>
                    <w:rPr>
                      <w:rFonts w:ascii="Calibri" w:eastAsia="Calibri" w:hAnsi="Calibri"/>
                      <w:color w:val="333333"/>
                      <w:sz w:val="18"/>
                    </w:rPr>
                    <w:t>MELROSE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58</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34 - 92.9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By-product of drinking water chlorination</w:t>
                  </w:r>
                </w:p>
              </w:tc>
            </w:tr>
            <w:tr w:rsidR="003602F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jc w:val="center"/>
                  </w:pPr>
                  <w:r>
                    <w:rPr>
                      <w:rFonts w:ascii="Calibri" w:eastAsia="Calibri" w:hAnsi="Calibri"/>
                      <w:color w:val="333333"/>
                      <w:sz w:val="18"/>
                    </w:rPr>
                    <w:t>OAKLEY ST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62</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35 - 95.2</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By-product of drinking water chlorination</w:t>
                  </w:r>
                </w:p>
              </w:tc>
            </w:tr>
            <w:tr w:rsidR="003602F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jc w:val="center"/>
                  </w:pPr>
                  <w:r>
                    <w:rPr>
                      <w:rFonts w:ascii="Calibri" w:eastAsia="Calibri" w:hAnsi="Calibri"/>
                      <w:color w:val="333333"/>
                      <w:sz w:val="18"/>
                    </w:rPr>
                    <w:t>THIBODAUX LAB TAP</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52</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31 - 85.2</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By-product of drinking water chlorination</w:t>
                  </w:r>
                </w:p>
              </w:tc>
            </w:tr>
          </w:tbl>
          <w:p w:rsidR="003602FE" w:rsidRDefault="003602FE">
            <w:pPr>
              <w:spacing w:after="0" w:line="240" w:lineRule="auto"/>
            </w:pPr>
          </w:p>
        </w:tc>
      </w:tr>
      <w:tr w:rsidR="003602FE">
        <w:trPr>
          <w:trHeight w:val="667"/>
        </w:trPr>
        <w:tc>
          <w:tcPr>
            <w:tcW w:w="13"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871" w:type="dxa"/>
          </w:tcPr>
          <w:p w:rsidR="003602FE" w:rsidRDefault="003602FE">
            <w:pPr>
              <w:pStyle w:val="EmptyCellLayoutStyle"/>
              <w:spacing w:after="0" w:line="240" w:lineRule="auto"/>
            </w:pPr>
          </w:p>
        </w:tc>
        <w:tc>
          <w:tcPr>
            <w:tcW w:w="7195" w:type="dxa"/>
          </w:tcPr>
          <w:p w:rsidR="003602FE" w:rsidRDefault="003602FE">
            <w:pPr>
              <w:pStyle w:val="EmptyCellLayoutStyle"/>
              <w:spacing w:after="0" w:line="240" w:lineRule="auto"/>
            </w:pPr>
          </w:p>
        </w:tc>
        <w:tc>
          <w:tcPr>
            <w:tcW w:w="1230" w:type="dxa"/>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r>
      <w:tr w:rsidR="00BE4188" w:rsidTr="00BE4188">
        <w:tc>
          <w:tcPr>
            <w:tcW w:w="13"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87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3"/>
              <w:gridCol w:w="1745"/>
              <w:gridCol w:w="1540"/>
              <w:gridCol w:w="1208"/>
              <w:gridCol w:w="823"/>
              <w:gridCol w:w="895"/>
            </w:tblGrid>
            <w:tr w:rsidR="003602FE">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1F3864"/>
                      <w:sz w:val="18"/>
                    </w:rPr>
                    <w:t>SMCL</w:t>
                  </w:r>
                </w:p>
              </w:tc>
            </w:tr>
            <w:tr w:rsidR="003602FE">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9/16/2024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0.03</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0.02 - 0.03</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0.2</w:t>
                  </w:r>
                </w:p>
              </w:tc>
            </w:tr>
            <w:tr w:rsidR="003602FE">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CHLORIDE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9/16/2024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34</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32 - 34</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250</w:t>
                  </w:r>
                </w:p>
              </w:tc>
            </w:tr>
            <w:tr w:rsidR="003602FE">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HARDNESS, TOTAL (AS CACO3)</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9/16/2024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80.6</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74.9 - 80.6</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0</w:t>
                  </w:r>
                </w:p>
              </w:tc>
            </w:tr>
            <w:tr w:rsidR="003602FE">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2/4/2024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6.54</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5.93 - 6.54</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8.5</w:t>
                  </w:r>
                </w:p>
              </w:tc>
            </w:tr>
            <w:tr w:rsidR="003602FE">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POTASSIUM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9/16/2024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3.8</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3.3 - 3.8</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0</w:t>
                  </w:r>
                </w:p>
              </w:tc>
            </w:tr>
            <w:tr w:rsidR="003602FE">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SODIUM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2/4/2024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21</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16.7 - 21</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0</w:t>
                  </w:r>
                </w:p>
              </w:tc>
            </w:tr>
            <w:tr w:rsidR="003602FE">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SULFATE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9/16/2024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35</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26 - 35</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250</w:t>
                  </w:r>
                </w:p>
              </w:tc>
            </w:tr>
            <w:tr w:rsidR="003602FE">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ZINC</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2/4/2024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0.6</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0 - 0.6</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02FE" w:rsidRDefault="00BE4188">
                  <w:pPr>
                    <w:spacing w:after="0" w:line="240" w:lineRule="auto"/>
                  </w:pPr>
                  <w:r>
                    <w:rPr>
                      <w:rFonts w:ascii="Calibri" w:eastAsia="Calibri" w:hAnsi="Calibri"/>
                      <w:color w:val="333333"/>
                      <w:sz w:val="18"/>
                    </w:rPr>
                    <w:t>5</w:t>
                  </w:r>
                </w:p>
              </w:tc>
            </w:tr>
          </w:tbl>
          <w:p w:rsidR="003602FE" w:rsidRDefault="003602FE">
            <w:pPr>
              <w:spacing w:after="0" w:line="240" w:lineRule="auto"/>
            </w:pPr>
          </w:p>
        </w:tc>
        <w:tc>
          <w:tcPr>
            <w:tcW w:w="13" w:type="dxa"/>
          </w:tcPr>
          <w:p w:rsidR="003602FE" w:rsidRDefault="003602FE">
            <w:pPr>
              <w:pStyle w:val="EmptyCellLayoutStyle"/>
              <w:spacing w:after="0" w:line="240" w:lineRule="auto"/>
            </w:pPr>
          </w:p>
        </w:tc>
      </w:tr>
      <w:tr w:rsidR="003602FE">
        <w:trPr>
          <w:trHeight w:val="423"/>
        </w:trPr>
        <w:tc>
          <w:tcPr>
            <w:tcW w:w="13"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871" w:type="dxa"/>
          </w:tcPr>
          <w:p w:rsidR="003602FE" w:rsidRDefault="003602FE">
            <w:pPr>
              <w:pStyle w:val="EmptyCellLayoutStyle"/>
              <w:spacing w:after="0" w:line="240" w:lineRule="auto"/>
            </w:pPr>
          </w:p>
        </w:tc>
        <w:tc>
          <w:tcPr>
            <w:tcW w:w="7195" w:type="dxa"/>
          </w:tcPr>
          <w:p w:rsidR="003602FE" w:rsidRDefault="003602FE">
            <w:pPr>
              <w:pStyle w:val="EmptyCellLayoutStyle"/>
              <w:spacing w:after="0" w:line="240" w:lineRule="auto"/>
            </w:pPr>
          </w:p>
        </w:tc>
        <w:tc>
          <w:tcPr>
            <w:tcW w:w="1230" w:type="dxa"/>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r>
      <w:tr w:rsidR="00BE4188" w:rsidTr="00BE4188">
        <w:trPr>
          <w:trHeight w:val="1154"/>
        </w:trPr>
        <w:tc>
          <w:tcPr>
            <w:tcW w:w="13" w:type="dxa"/>
          </w:tcPr>
          <w:p w:rsidR="003602FE" w:rsidRDefault="003602FE">
            <w:pPr>
              <w:pStyle w:val="EmptyCellLayoutStyle"/>
              <w:spacing w:after="0" w:line="240" w:lineRule="auto"/>
            </w:pPr>
          </w:p>
        </w:tc>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23"/>
            </w:tblGrid>
            <w:tr w:rsidR="003602FE">
              <w:trPr>
                <w:trHeight w:val="1076"/>
              </w:trPr>
              <w:tc>
                <w:tcPr>
                  <w:tcW w:w="9323" w:type="dxa"/>
                  <w:tcBorders>
                    <w:top w:val="nil"/>
                    <w:left w:val="nil"/>
                    <w:bottom w:val="nil"/>
                    <w:right w:val="nil"/>
                  </w:tcBorders>
                  <w:tcMar>
                    <w:top w:w="39" w:type="dxa"/>
                    <w:left w:w="39" w:type="dxa"/>
                    <w:bottom w:w="39" w:type="dxa"/>
                    <w:right w:w="39" w:type="dxa"/>
                  </w:tcMar>
                </w:tcPr>
                <w:p w:rsidR="003602FE" w:rsidRDefault="00BE4188">
                  <w:pPr>
                    <w:spacing w:after="0" w:line="240" w:lineRule="auto"/>
                  </w:pPr>
                  <w:r>
                    <w:rPr>
                      <w:rFonts w:ascii="Calibri" w:eastAsia="Calibri" w:hAnsi="Calibri"/>
                      <w:color w:val="000000"/>
                      <w:sz w:val="22"/>
                    </w:rPr>
                    <w:t>++++++++++++++Environmental Protection Agency Required Health Effects Language++++++++++++++</w:t>
                  </w:r>
                </w:p>
                <w:p w:rsidR="003602FE" w:rsidRDefault="00BE4188">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602FE" w:rsidRDefault="003602FE">
                  <w:pPr>
                    <w:spacing w:after="0" w:line="240" w:lineRule="auto"/>
                  </w:pPr>
                </w:p>
                <w:p w:rsidR="003602FE" w:rsidRDefault="00BE4188">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materials and components associated with service lines and home plumbing. THIBODAUX WATERWORKS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THIBODAUX WATERWORKS and JOSH BOURGEOIS BUS Phone: 985-446-7223. Information on lead in drinking water, testing methods, and steps you can take to minimize exposure is available at http://www.epa.gov/safewater/lead.</w:t>
                  </w:r>
                </w:p>
              </w:tc>
            </w:tr>
          </w:tbl>
          <w:p w:rsidR="003602FE" w:rsidRDefault="003602FE">
            <w:pPr>
              <w:spacing w:after="0" w:line="240" w:lineRule="auto"/>
            </w:pPr>
          </w:p>
        </w:tc>
        <w:tc>
          <w:tcPr>
            <w:tcW w:w="13" w:type="dxa"/>
          </w:tcPr>
          <w:p w:rsidR="003602FE" w:rsidRDefault="003602FE">
            <w:pPr>
              <w:pStyle w:val="EmptyCellLayoutStyle"/>
              <w:spacing w:after="0" w:line="240" w:lineRule="auto"/>
            </w:pPr>
          </w:p>
        </w:tc>
      </w:tr>
      <w:tr w:rsidR="003602FE">
        <w:trPr>
          <w:trHeight w:val="15"/>
        </w:trPr>
        <w:tc>
          <w:tcPr>
            <w:tcW w:w="13"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871" w:type="dxa"/>
          </w:tcPr>
          <w:p w:rsidR="003602FE" w:rsidRDefault="003602FE">
            <w:pPr>
              <w:pStyle w:val="EmptyCellLayoutStyle"/>
              <w:spacing w:after="0" w:line="240" w:lineRule="auto"/>
            </w:pPr>
          </w:p>
        </w:tc>
        <w:tc>
          <w:tcPr>
            <w:tcW w:w="7195" w:type="dxa"/>
          </w:tcPr>
          <w:p w:rsidR="003602FE" w:rsidRDefault="003602FE">
            <w:pPr>
              <w:pStyle w:val="EmptyCellLayoutStyle"/>
              <w:spacing w:after="0" w:line="240" w:lineRule="auto"/>
            </w:pPr>
          </w:p>
        </w:tc>
        <w:tc>
          <w:tcPr>
            <w:tcW w:w="1230" w:type="dxa"/>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r>
      <w:tr w:rsidR="00BE4188" w:rsidTr="00BE4188">
        <w:tc>
          <w:tcPr>
            <w:tcW w:w="13" w:type="dxa"/>
          </w:tcPr>
          <w:p w:rsidR="003602FE" w:rsidRDefault="003602FE">
            <w:pPr>
              <w:pStyle w:val="EmptyCellLayoutStyle"/>
              <w:spacing w:after="0" w:line="240" w:lineRule="auto"/>
            </w:pPr>
          </w:p>
        </w:tc>
        <w:tc>
          <w:tcPr>
            <w:tcW w:w="6"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23"/>
            </w:tblGrid>
            <w:tr w:rsidR="003602FE">
              <w:trPr>
                <w:trHeight w:val="282"/>
              </w:trPr>
              <w:tc>
                <w:tcPr>
                  <w:tcW w:w="9323" w:type="dxa"/>
                  <w:tcBorders>
                    <w:top w:val="nil"/>
                    <w:left w:val="nil"/>
                    <w:bottom w:val="nil"/>
                    <w:right w:val="nil"/>
                  </w:tcBorders>
                  <w:tcMar>
                    <w:top w:w="39" w:type="dxa"/>
                    <w:left w:w="39" w:type="dxa"/>
                    <w:bottom w:w="39" w:type="dxa"/>
                    <w:right w:w="39" w:type="dxa"/>
                  </w:tcMar>
                </w:tcPr>
                <w:p w:rsidR="003602FE" w:rsidRDefault="00BE4188">
                  <w:pPr>
                    <w:spacing w:after="0" w:line="240" w:lineRule="auto"/>
                  </w:pPr>
                  <w:r>
                    <w:rPr>
                      <w:rFonts w:ascii="Calibri" w:eastAsia="Calibri" w:hAnsi="Calibri"/>
                      <w:color w:val="000000"/>
                      <w:sz w:val="22"/>
                    </w:rPr>
                    <w:t>Additional Required Health Effects Language:</w:t>
                  </w:r>
                </w:p>
              </w:tc>
            </w:tr>
            <w:tr w:rsidR="003602FE">
              <w:trPr>
                <w:trHeight w:val="282"/>
              </w:trPr>
              <w:tc>
                <w:tcPr>
                  <w:tcW w:w="9323" w:type="dxa"/>
                  <w:tcBorders>
                    <w:top w:val="nil"/>
                    <w:left w:val="nil"/>
                    <w:bottom w:val="nil"/>
                    <w:right w:val="nil"/>
                  </w:tcBorders>
                  <w:tcMar>
                    <w:top w:w="39" w:type="dxa"/>
                    <w:left w:w="39" w:type="dxa"/>
                    <w:bottom w:w="39" w:type="dxa"/>
                    <w:right w:w="39" w:type="dxa"/>
                  </w:tcMar>
                </w:tcPr>
                <w:p w:rsidR="003602FE" w:rsidRDefault="00BE4188">
                  <w:pPr>
                    <w:spacing w:after="0" w:line="240" w:lineRule="auto"/>
                  </w:pPr>
                  <w:r>
                    <w:rPr>
                      <w:rFonts w:ascii="Calibri" w:eastAsia="Calibri" w:hAnsi="Calibri"/>
                      <w:color w:val="000000"/>
                      <w:sz w:val="22"/>
                    </w:rPr>
                    <w:t xml:space="preserve">Some people who drink </w:t>
                  </w:r>
                  <w:proofErr w:type="gramStart"/>
                  <w:r>
                    <w:rPr>
                      <w:rFonts w:ascii="Calibri" w:eastAsia="Calibri" w:hAnsi="Calibri"/>
                      <w:color w:val="000000"/>
                      <w:sz w:val="22"/>
                    </w:rPr>
                    <w:t>water containing</w:t>
                  </w:r>
                  <w:proofErr w:type="gramEnd"/>
                  <w:r>
                    <w:rPr>
                      <w:rFonts w:ascii="Calibri" w:eastAsia="Calibri" w:hAnsi="Calibri"/>
                      <w:color w:val="000000"/>
                      <w:sz w:val="22"/>
                    </w:rPr>
                    <w:t xml:space="preserve"> atrazine well in excess of the MCL over many years could experience problems with their cardiovascular system or reproductive difficulties.</w:t>
                  </w:r>
                </w:p>
              </w:tc>
            </w:tr>
            <w:tr w:rsidR="003602FE">
              <w:trPr>
                <w:trHeight w:val="282"/>
              </w:trPr>
              <w:tc>
                <w:tcPr>
                  <w:tcW w:w="9323" w:type="dxa"/>
                  <w:tcBorders>
                    <w:top w:val="nil"/>
                    <w:left w:val="nil"/>
                    <w:bottom w:val="nil"/>
                    <w:right w:val="nil"/>
                  </w:tcBorders>
                  <w:tcMar>
                    <w:top w:w="39" w:type="dxa"/>
                    <w:left w:w="39" w:type="dxa"/>
                    <w:bottom w:w="39" w:type="dxa"/>
                    <w:right w:w="39" w:type="dxa"/>
                  </w:tcMar>
                </w:tcPr>
                <w:p w:rsidR="003602FE" w:rsidRDefault="00BE4188">
                  <w:pPr>
                    <w:spacing w:after="0" w:line="240" w:lineRule="auto"/>
                  </w:pPr>
                  <w:r>
                    <w:rPr>
                      <w:rFonts w:ascii="Calibri" w:eastAsia="Calibri" w:hAnsi="Calibri"/>
                      <w:color w:val="000000"/>
                      <w:sz w:val="22"/>
                    </w:rPr>
                    <w:t>Some people who drink water containing Haloacetic acids in excess of the MCL over many years may have an increased risk of getting cancer.</w:t>
                  </w:r>
                </w:p>
              </w:tc>
            </w:tr>
            <w:tr w:rsidR="003602FE">
              <w:trPr>
                <w:trHeight w:val="282"/>
              </w:trPr>
              <w:tc>
                <w:tcPr>
                  <w:tcW w:w="9323" w:type="dxa"/>
                  <w:tcBorders>
                    <w:top w:val="nil"/>
                    <w:left w:val="nil"/>
                    <w:bottom w:val="nil"/>
                    <w:right w:val="nil"/>
                  </w:tcBorders>
                  <w:tcMar>
                    <w:top w:w="39" w:type="dxa"/>
                    <w:left w:w="39" w:type="dxa"/>
                    <w:bottom w:w="39" w:type="dxa"/>
                    <w:right w:w="39" w:type="dxa"/>
                  </w:tcMar>
                </w:tcPr>
                <w:p w:rsidR="003602FE" w:rsidRDefault="00BE4188">
                  <w:pPr>
                    <w:spacing w:after="0" w:line="240" w:lineRule="auto"/>
                  </w:pPr>
                  <w:r>
                    <w:rPr>
                      <w:rFonts w:ascii="Calibri" w:eastAsia="Calibri" w:hAnsi="Calibri"/>
                      <w:color w:val="000000"/>
                      <w:sz w:val="22"/>
                    </w:rPr>
                    <w:t xml:space="preserve">Some people who drink </w:t>
                  </w:r>
                  <w:proofErr w:type="gramStart"/>
                  <w:r>
                    <w:rPr>
                      <w:rFonts w:ascii="Calibri" w:eastAsia="Calibri" w:hAnsi="Calibri"/>
                      <w:color w:val="000000"/>
                      <w:sz w:val="22"/>
                    </w:rPr>
                    <w:t>water containing</w:t>
                  </w:r>
                  <w:proofErr w:type="gramEnd"/>
                  <w:r>
                    <w:rPr>
                      <w:rFonts w:ascii="Calibri" w:eastAsia="Calibri" w:hAnsi="Calibri"/>
                      <w:color w:val="000000"/>
                      <w:sz w:val="22"/>
                    </w:rPr>
                    <w:t xml:space="preserve">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getting cancer. </w:t>
                  </w:r>
                </w:p>
              </w:tc>
            </w:tr>
          </w:tbl>
          <w:p w:rsidR="003602FE" w:rsidRDefault="003602FE">
            <w:pPr>
              <w:spacing w:after="0" w:line="240" w:lineRule="auto"/>
            </w:pPr>
          </w:p>
        </w:tc>
        <w:tc>
          <w:tcPr>
            <w:tcW w:w="13" w:type="dxa"/>
          </w:tcPr>
          <w:p w:rsidR="003602FE" w:rsidRDefault="003602FE">
            <w:pPr>
              <w:pStyle w:val="EmptyCellLayoutStyle"/>
              <w:spacing w:after="0" w:line="240" w:lineRule="auto"/>
            </w:pPr>
          </w:p>
        </w:tc>
      </w:tr>
      <w:tr w:rsidR="003602FE">
        <w:trPr>
          <w:trHeight w:val="55"/>
        </w:trPr>
        <w:tc>
          <w:tcPr>
            <w:tcW w:w="13"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871" w:type="dxa"/>
          </w:tcPr>
          <w:p w:rsidR="003602FE" w:rsidRDefault="003602FE">
            <w:pPr>
              <w:pStyle w:val="EmptyCellLayoutStyle"/>
              <w:spacing w:after="0" w:line="240" w:lineRule="auto"/>
            </w:pPr>
          </w:p>
        </w:tc>
        <w:tc>
          <w:tcPr>
            <w:tcW w:w="7195" w:type="dxa"/>
          </w:tcPr>
          <w:p w:rsidR="003602FE" w:rsidRDefault="003602FE">
            <w:pPr>
              <w:pStyle w:val="EmptyCellLayoutStyle"/>
              <w:spacing w:after="0" w:line="240" w:lineRule="auto"/>
            </w:pPr>
          </w:p>
        </w:tc>
        <w:tc>
          <w:tcPr>
            <w:tcW w:w="1230" w:type="dxa"/>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r>
      <w:tr w:rsidR="00BE4188" w:rsidTr="00BE4188">
        <w:trPr>
          <w:trHeight w:val="720"/>
        </w:trPr>
        <w:tc>
          <w:tcPr>
            <w:tcW w:w="13"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17"/>
            </w:tblGrid>
            <w:tr w:rsidR="003602FE">
              <w:trPr>
                <w:trHeight w:hRule="exact" w:val="720"/>
              </w:trPr>
              <w:tc>
                <w:tcPr>
                  <w:tcW w:w="9317" w:type="dxa"/>
                  <w:tcBorders>
                    <w:top w:val="nil"/>
                    <w:left w:val="nil"/>
                    <w:bottom w:val="nil"/>
                    <w:right w:val="nil"/>
                  </w:tcBorders>
                  <w:tcMar>
                    <w:top w:w="0" w:type="dxa"/>
                    <w:left w:w="0" w:type="dxa"/>
                    <w:bottom w:w="0" w:type="dxa"/>
                    <w:right w:w="0" w:type="dxa"/>
                  </w:tcMar>
                </w:tcPr>
                <w:p w:rsidR="003602FE" w:rsidRDefault="00BE4188">
                  <w:pPr>
                    <w:spacing w:after="0" w:line="240" w:lineRule="auto"/>
                  </w:pPr>
                  <w:r>
                    <w:rPr>
                      <w:rFonts w:ascii="Calibri" w:eastAsia="Calibri" w:hAnsi="Calibri"/>
                      <w:color w:val="000000"/>
                      <w:sz w:val="22"/>
                    </w:rPr>
                    <w:t>There are no additional required health effects violation notices.</w:t>
                  </w:r>
                </w:p>
              </w:tc>
            </w:tr>
          </w:tbl>
          <w:p w:rsidR="003602FE" w:rsidRDefault="003602FE">
            <w:pPr>
              <w:spacing w:after="0" w:line="240" w:lineRule="auto"/>
            </w:pPr>
          </w:p>
        </w:tc>
        <w:tc>
          <w:tcPr>
            <w:tcW w:w="13" w:type="dxa"/>
          </w:tcPr>
          <w:p w:rsidR="003602FE" w:rsidRDefault="003602FE">
            <w:pPr>
              <w:pStyle w:val="EmptyCellLayoutStyle"/>
              <w:spacing w:after="0" w:line="240" w:lineRule="auto"/>
            </w:pPr>
          </w:p>
        </w:tc>
      </w:tr>
      <w:tr w:rsidR="003602FE">
        <w:trPr>
          <w:trHeight w:val="356"/>
        </w:trPr>
        <w:tc>
          <w:tcPr>
            <w:tcW w:w="13"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871" w:type="dxa"/>
          </w:tcPr>
          <w:p w:rsidR="003602FE" w:rsidRDefault="003602FE">
            <w:pPr>
              <w:pStyle w:val="EmptyCellLayoutStyle"/>
              <w:spacing w:after="0" w:line="240" w:lineRule="auto"/>
            </w:pPr>
          </w:p>
        </w:tc>
        <w:tc>
          <w:tcPr>
            <w:tcW w:w="7195" w:type="dxa"/>
          </w:tcPr>
          <w:p w:rsidR="003602FE" w:rsidRDefault="003602FE">
            <w:pPr>
              <w:pStyle w:val="EmptyCellLayoutStyle"/>
              <w:spacing w:after="0" w:line="240" w:lineRule="auto"/>
            </w:pPr>
          </w:p>
        </w:tc>
        <w:tc>
          <w:tcPr>
            <w:tcW w:w="1230" w:type="dxa"/>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r>
      <w:tr w:rsidR="00BE4188" w:rsidTr="00BE4188">
        <w:trPr>
          <w:trHeight w:val="1154"/>
        </w:trPr>
        <w:tc>
          <w:tcPr>
            <w:tcW w:w="13" w:type="dxa"/>
            <w:gridSpan w:val="11"/>
          </w:tcPr>
          <w:tbl>
            <w:tblPr>
              <w:tblW w:w="0" w:type="auto"/>
              <w:tblLayout w:type="fixed"/>
              <w:tblCellMar>
                <w:left w:w="0" w:type="dxa"/>
                <w:right w:w="0" w:type="dxa"/>
              </w:tblCellMar>
              <w:tblLook w:val="04A0" w:firstRow="1" w:lastRow="0" w:firstColumn="1" w:lastColumn="0" w:noHBand="0" w:noVBand="1"/>
            </w:tblPr>
            <w:tblGrid>
              <w:gridCol w:w="9336"/>
            </w:tblGrid>
            <w:tr w:rsidR="003602FE">
              <w:trPr>
                <w:trHeight w:val="1076"/>
              </w:trPr>
              <w:tc>
                <w:tcPr>
                  <w:tcW w:w="9336" w:type="dxa"/>
                  <w:tcBorders>
                    <w:top w:val="nil"/>
                    <w:left w:val="nil"/>
                    <w:bottom w:val="nil"/>
                    <w:right w:val="nil"/>
                  </w:tcBorders>
                  <w:tcMar>
                    <w:top w:w="39" w:type="dxa"/>
                    <w:left w:w="39" w:type="dxa"/>
                    <w:bottom w:w="39" w:type="dxa"/>
                    <w:right w:w="39" w:type="dxa"/>
                  </w:tcMar>
                </w:tcPr>
                <w:p w:rsidR="003602FE" w:rsidRDefault="00BE4188">
                  <w:pPr>
                    <w:spacing w:after="0" w:line="240" w:lineRule="auto"/>
                  </w:pPr>
                  <w:r>
                    <w:rPr>
                      <w:rFonts w:ascii="Calibri" w:eastAsia="Calibri" w:hAnsi="Calibri"/>
                      <w:color w:val="000000"/>
                      <w:sz w:val="22"/>
                    </w:rPr>
                    <w:t>+++++++++++++++++++++++++++++++++++++++++++++++++++++++++++++++++++++++++++++++++++</w:t>
                  </w:r>
                </w:p>
                <w:p w:rsidR="003602FE" w:rsidRDefault="00BE4188">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 sometimes need to make improvements that will benefit all of our customers.             </w:t>
                  </w:r>
                </w:p>
                <w:p w:rsidR="003602FE" w:rsidRDefault="00BE4188">
                  <w:pPr>
                    <w:spacing w:after="0" w:line="240" w:lineRule="auto"/>
                  </w:pPr>
                  <w:r>
                    <w:rPr>
                      <w:rFonts w:ascii="Calibri" w:eastAsia="Calibri" w:hAnsi="Calibri"/>
                      <w:color w:val="000000"/>
                      <w:sz w:val="22"/>
                    </w:rPr>
                    <w:t>    </w:t>
                  </w:r>
                </w:p>
                <w:p w:rsidR="003602FE" w:rsidRDefault="00BE4188">
                  <w:pPr>
                    <w:spacing w:after="0" w:line="240" w:lineRule="auto"/>
                  </w:pPr>
                  <w:r>
                    <w:rPr>
                      <w:rFonts w:ascii="Calibri" w:eastAsia="Calibri" w:hAnsi="Calibri"/>
                      <w:color w:val="000000"/>
                      <w:sz w:val="22"/>
                    </w:rPr>
                    <w:t xml:space="preserve">                We at the THIBODAUX WATERWORKS work around the clock to provide top quality drinking water to every tap.  We ask that all our customers help us protect and conserve our water sources, which are the heart of our community, our way 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4"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3602FE" w:rsidRDefault="003602FE">
            <w:pPr>
              <w:spacing w:after="0" w:line="240" w:lineRule="auto"/>
            </w:pPr>
          </w:p>
        </w:tc>
        <w:tc>
          <w:tcPr>
            <w:tcW w:w="13" w:type="dxa"/>
          </w:tcPr>
          <w:p w:rsidR="003602FE" w:rsidRDefault="003602FE">
            <w:pPr>
              <w:pStyle w:val="EmptyCellLayoutStyle"/>
              <w:spacing w:after="0" w:line="240" w:lineRule="auto"/>
            </w:pPr>
          </w:p>
        </w:tc>
      </w:tr>
      <w:tr w:rsidR="003602FE">
        <w:trPr>
          <w:trHeight w:val="225"/>
        </w:trPr>
        <w:tc>
          <w:tcPr>
            <w:tcW w:w="13"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6"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0" w:type="dxa"/>
          </w:tcPr>
          <w:p w:rsidR="003602FE" w:rsidRDefault="003602FE">
            <w:pPr>
              <w:pStyle w:val="EmptyCellLayoutStyle"/>
              <w:spacing w:after="0" w:line="240" w:lineRule="auto"/>
            </w:pPr>
          </w:p>
        </w:tc>
        <w:tc>
          <w:tcPr>
            <w:tcW w:w="871" w:type="dxa"/>
          </w:tcPr>
          <w:p w:rsidR="003602FE" w:rsidRDefault="003602FE">
            <w:pPr>
              <w:pStyle w:val="EmptyCellLayoutStyle"/>
              <w:spacing w:after="0" w:line="240" w:lineRule="auto"/>
            </w:pPr>
          </w:p>
        </w:tc>
        <w:tc>
          <w:tcPr>
            <w:tcW w:w="7195" w:type="dxa"/>
          </w:tcPr>
          <w:p w:rsidR="003602FE" w:rsidRDefault="003602FE">
            <w:pPr>
              <w:pStyle w:val="EmptyCellLayoutStyle"/>
              <w:spacing w:after="0" w:line="240" w:lineRule="auto"/>
            </w:pPr>
          </w:p>
        </w:tc>
        <w:tc>
          <w:tcPr>
            <w:tcW w:w="1230" w:type="dxa"/>
          </w:tcPr>
          <w:p w:rsidR="003602FE" w:rsidRDefault="003602FE">
            <w:pPr>
              <w:pStyle w:val="EmptyCellLayoutStyle"/>
              <w:spacing w:after="0" w:line="240" w:lineRule="auto"/>
            </w:pPr>
          </w:p>
        </w:tc>
        <w:tc>
          <w:tcPr>
            <w:tcW w:w="13" w:type="dxa"/>
          </w:tcPr>
          <w:p w:rsidR="003602FE" w:rsidRDefault="003602FE">
            <w:pPr>
              <w:pStyle w:val="EmptyCellLayoutStyle"/>
              <w:spacing w:after="0" w:line="240" w:lineRule="auto"/>
            </w:pPr>
          </w:p>
        </w:tc>
      </w:tr>
    </w:tbl>
    <w:p w:rsidR="003602FE" w:rsidRDefault="003602FE">
      <w:pPr>
        <w:spacing w:after="0" w:line="240" w:lineRule="auto"/>
      </w:pPr>
    </w:p>
    <w:sectPr w:rsidR="003602FE">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602FE"/>
    <w:rsid w:val="003602FE"/>
    <w:rsid w:val="00BA690C"/>
    <w:rsid w:val="00BE4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6F5B7"/>
  <w15:docId w15:val="{E0C86894-31C8-4551-BF4D-452658AD1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dh.la.gov/watergr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2570</Words>
  <Characters>14650</Characters>
  <Application>Microsoft Office Word</Application>
  <DocSecurity>0</DocSecurity>
  <Lines>122</Lines>
  <Paragraphs>34</Paragraphs>
  <ScaleCrop>false</ScaleCrop>
  <Company>State of Louisiana</Company>
  <LinksUpToDate>false</LinksUpToDate>
  <CharactersWithSpaces>17186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LA_Main_SurfaceWater</dc:title>
  <dc:creator/>
  <dc:description/>
  <cp:lastModifiedBy>Sean Nolan</cp:lastModifiedBy>
  <cp:revision>3</cp:revision>
  <dcterms:created xsi:type="dcterms:W3CDTF">2025-04-20T17:05:00Z</dcterms:created>
  <dcterms:modified xsi:type="dcterms:W3CDTF">2025-04-20T17:22:00Z</dcterms:modified>
</cp:coreProperties>
</file>