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BELMONT WATERWORKS INC</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LA1085053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5"/>
        <w:gridCol w:w="31"/>
        <w:gridCol w:w="659"/>
        <w:gridCol w:w="7654"/>
        <w:gridCol w:w="25"/>
        <w:gridCol w:w="465"/>
        <w:gridCol w:w="136"/>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BELMONT WATERWORKS INC</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LA1085053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#3</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#4</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JOHN ADAIR</w:t>
                  </w:r>
                  <w:r>
                    <w:rPr>
                      <w:rFonts w:ascii="Calibri" w:hAnsi="Calibri" w:eastAsia="Calibri"/>
                      <w:color w:val="000000"/>
                      <w:sz w:val="22"/>
                    </w:rPr>
                    <w:t xml:space="preserve"> at  </w:t>
                  </w:r>
                  <w:r>
                    <w:rPr>
                      <w:rFonts w:ascii="Calibri" w:hAnsi="Calibri" w:eastAsia="Calibri"/>
                      <w:color w:val="000000"/>
                      <w:sz w:val="22"/>
                    </w:rPr>
                    <w:t xml:space="preserve">318-256-9510</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82" w:hRule="atLeast"/>
              </w:trPr>
              <w:tc>
                <w:tcPr>
                  <w:tcW w:w="3088" w:type="dxa"/>
                  <w:hMerge w:val="restart"/>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c>
                <w:tcPr>
                  <w:tcW w:w="3269" w:type="dxa"/>
                  <w:hMerge w:val="continue"/>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644" w:type="dxa"/>
                  <w:hMerge w:val="continue"/>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r>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12/31/2023 - 3/30/2024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TTHM</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MCL, LRAA</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3/31/2024 - 6/29/2024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TTHM</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MCL, LRAA</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6/30/2024 - 9/29/2024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TTHM</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MCL, LRAA</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6/30/2024 - 9/29/2024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PUBLIC NOTICE</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PUBLIC NOTICE RULE LINKED TO VIOLATION</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9/30/2024 - 12/30/2024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TTHM</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MCL, LRAA</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tcPr>
          <w:p>
            <w:pPr>
              <w:pStyle w:val="EmptyCellLayoutStyle"/>
              <w:spacing w:after="0" w:line="240" w:lineRule="auto"/>
            </w:pPr>
          </w:p>
        </w:tc>
      </w:tr>
      <w:tr>
        <w:trPr>
          <w:trHeight w:val="27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079"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3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2024</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2.4</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0.51 - 3.54</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ARSENIC</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5/8/2023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1.9</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Runoff from orchards; Runoff from glass and electronics production wastes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CHROMIUM</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5/8/2023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0 - 6.2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from steel and pulp mills; 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4/9/2023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PENTACHLOROPHENOL</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4/9/2023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0 - 0.021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from wood preserving factories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7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590"/>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6/19/2024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4/9/2023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0.662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0 - 0.662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4/9/2023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2.03</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0 - 2.03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RADIUM-226</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4/9/2023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0.662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0 - 0.662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2 - 7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HIGHWAY 1216</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38</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31 - 41.7</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HIGHWAY 174</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33</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28 - 38.2</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HIGHWAY 1216</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104</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83.6 - 106.9</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HIGHWAY 174</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56.1 - 112.3</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4/9/2023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0.01 - 0.02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4/9/2023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42 - 49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5/8/2023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1.7 - 1.8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4/9/2023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0.03 - 0.04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4/9/2023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8.76 - 8.77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5/8/2023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4/9/2023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265.6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238.1 - 265.6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5/8/2023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5/8/2023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6/19/2024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0.08</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6/19/2024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5/8/2023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5/8/2023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238.9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238.9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4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BELMONT WATERWORKS INC</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BELMONT WATERWORKS INC</w:t>
                  </w:r>
                  <w:r>
                    <w:rPr>
                      <w:rFonts w:ascii="Calibri" w:hAnsi="Calibri" w:eastAsia="Calibri"/>
                      <w:color w:val="000000"/>
                      <w:sz w:val="22"/>
                    </w:rPr>
                    <w:t xml:space="preserve"> and </w:t>
                  </w:r>
                  <w:r>
                    <w:rPr>
                      <w:rFonts w:ascii="Calibri" w:hAnsi="Calibri" w:eastAsia="Calibri"/>
                      <w:color w:val="000000"/>
                      <w:sz w:val="22"/>
                    </w:rPr>
                    <w:t xml:space="preserve">JOHN ADAIR BUS Phone: 318-256-9510</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9346"/>
            </w:tblGrid>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Additional Required Health Effects Language:</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Some people who drink water containing trihalomethanes in excess of the MCL over many years may experience problems with their liver, kidneys, or central nervous systems, and may have an increased risk of getting cancer.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BELMONT WATERWORKS INC</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