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20"/>
        <w:gridCol w:w="20"/>
        <w:gridCol w:w="1066"/>
        <w:gridCol w:w="49"/>
        <w:gridCol w:w="8140"/>
        <w:gridCol w:w="119"/>
        <w:gridCol w:w="20"/>
      </w:tblGrid>
      <w:tr w:rsidR="00737525" w:rsidTr="00737525">
        <w:trPr>
          <w:trHeight w:val="468"/>
        </w:trPr>
        <w:tc>
          <w:tcPr>
            <w:tcW w:w="13" w:type="dxa"/>
            <w:gridSpan w:val="7"/>
          </w:tcPr>
          <w:tbl>
            <w:tblPr>
              <w:tblW w:w="0" w:type="auto"/>
              <w:tblLayout w:type="fixed"/>
              <w:tblCellMar>
                <w:left w:w="0" w:type="dxa"/>
                <w:right w:w="0" w:type="dxa"/>
              </w:tblCellMar>
              <w:tblLook w:val="0000" w:firstRow="0" w:lastRow="0" w:firstColumn="0" w:lastColumn="0" w:noHBand="0" w:noVBand="0"/>
            </w:tblPr>
            <w:tblGrid>
              <w:gridCol w:w="9360"/>
            </w:tblGrid>
            <w:tr w:rsidR="004E3EFF">
              <w:trPr>
                <w:trHeight w:val="390"/>
              </w:trPr>
              <w:tc>
                <w:tcPr>
                  <w:tcW w:w="9360" w:type="dxa"/>
                  <w:tcBorders>
                    <w:top w:val="nil"/>
                    <w:left w:val="nil"/>
                    <w:bottom w:val="nil"/>
                    <w:right w:val="nil"/>
                  </w:tcBorders>
                  <w:tcMar>
                    <w:top w:w="39" w:type="dxa"/>
                    <w:left w:w="39" w:type="dxa"/>
                    <w:bottom w:w="39" w:type="dxa"/>
                    <w:right w:w="39" w:type="dxa"/>
                  </w:tcMar>
                </w:tcPr>
                <w:p w:rsidR="004E3EFF" w:rsidRDefault="00737525">
                  <w:pPr>
                    <w:spacing w:after="0" w:line="240" w:lineRule="auto"/>
                    <w:jc w:val="center"/>
                  </w:pPr>
                  <w:r>
                    <w:rPr>
                      <w:rFonts w:ascii="Calibri" w:eastAsia="Calibri" w:hAnsi="Calibri"/>
                      <w:b/>
                      <w:color w:val="000000"/>
                      <w:sz w:val="32"/>
                    </w:rPr>
                    <w:t>G &amp; J MOBILE HOME ESTATES WATER SYSTEM</w:t>
                  </w:r>
                </w:p>
              </w:tc>
            </w:tr>
          </w:tbl>
          <w:p w:rsidR="004E3EFF" w:rsidRDefault="004E3EFF">
            <w:pPr>
              <w:spacing w:after="0" w:line="240" w:lineRule="auto"/>
            </w:pPr>
          </w:p>
        </w:tc>
      </w:tr>
      <w:tr w:rsidR="004E3EFF">
        <w:trPr>
          <w:trHeight w:val="38"/>
        </w:trPr>
        <w:tc>
          <w:tcPr>
            <w:tcW w:w="13" w:type="dxa"/>
          </w:tcPr>
          <w:p w:rsidR="004E3EFF" w:rsidRDefault="004E3EFF">
            <w:pPr>
              <w:pStyle w:val="EmptyCellLayoutStyle"/>
              <w:spacing w:after="0" w:line="240" w:lineRule="auto"/>
            </w:pPr>
          </w:p>
        </w:tc>
        <w:tc>
          <w:tcPr>
            <w:tcW w:w="0" w:type="dxa"/>
          </w:tcPr>
          <w:p w:rsidR="004E3EFF" w:rsidRDefault="004E3EFF">
            <w:pPr>
              <w:pStyle w:val="EmptyCellLayoutStyle"/>
              <w:spacing w:after="0" w:line="240" w:lineRule="auto"/>
            </w:pPr>
          </w:p>
        </w:tc>
        <w:tc>
          <w:tcPr>
            <w:tcW w:w="1066" w:type="dxa"/>
          </w:tcPr>
          <w:p w:rsidR="004E3EFF" w:rsidRDefault="004E3EFF">
            <w:pPr>
              <w:pStyle w:val="EmptyCellLayoutStyle"/>
              <w:spacing w:after="0" w:line="240" w:lineRule="auto"/>
            </w:pPr>
          </w:p>
        </w:tc>
        <w:tc>
          <w:tcPr>
            <w:tcW w:w="6" w:type="dxa"/>
          </w:tcPr>
          <w:p w:rsidR="004E3EFF" w:rsidRDefault="004E3EFF">
            <w:pPr>
              <w:pStyle w:val="EmptyCellLayoutStyle"/>
              <w:spacing w:after="0" w:line="240" w:lineRule="auto"/>
            </w:pPr>
          </w:p>
        </w:tc>
        <w:tc>
          <w:tcPr>
            <w:tcW w:w="8140" w:type="dxa"/>
          </w:tcPr>
          <w:p w:rsidR="004E3EFF" w:rsidRDefault="004E3EFF">
            <w:pPr>
              <w:pStyle w:val="EmptyCellLayoutStyle"/>
              <w:spacing w:after="0" w:line="240" w:lineRule="auto"/>
            </w:pPr>
          </w:p>
        </w:tc>
        <w:tc>
          <w:tcPr>
            <w:tcW w:w="119" w:type="dxa"/>
          </w:tcPr>
          <w:p w:rsidR="004E3EFF" w:rsidRDefault="004E3EFF">
            <w:pPr>
              <w:pStyle w:val="EmptyCellLayoutStyle"/>
              <w:spacing w:after="0" w:line="240" w:lineRule="auto"/>
            </w:pPr>
          </w:p>
        </w:tc>
        <w:tc>
          <w:tcPr>
            <w:tcW w:w="13" w:type="dxa"/>
          </w:tcPr>
          <w:p w:rsidR="004E3EFF" w:rsidRDefault="004E3EFF">
            <w:pPr>
              <w:pStyle w:val="EmptyCellLayoutStyle"/>
              <w:spacing w:after="0" w:line="240" w:lineRule="auto"/>
            </w:pPr>
          </w:p>
        </w:tc>
      </w:tr>
      <w:tr w:rsidR="00737525" w:rsidTr="00737525">
        <w:trPr>
          <w:trHeight w:val="450"/>
        </w:trPr>
        <w:tc>
          <w:tcPr>
            <w:tcW w:w="13" w:type="dxa"/>
            <w:gridSpan w:val="6"/>
          </w:tcPr>
          <w:tbl>
            <w:tblPr>
              <w:tblW w:w="0" w:type="auto"/>
              <w:tblLayout w:type="fixed"/>
              <w:tblCellMar>
                <w:left w:w="0" w:type="dxa"/>
                <w:right w:w="0" w:type="dxa"/>
              </w:tblCellMar>
              <w:tblLook w:val="0000" w:firstRow="0" w:lastRow="0" w:firstColumn="0" w:lastColumn="0" w:noHBand="0" w:noVBand="0"/>
            </w:tblPr>
            <w:tblGrid>
              <w:gridCol w:w="9346"/>
            </w:tblGrid>
            <w:tr w:rsidR="004E3EFF">
              <w:trPr>
                <w:trHeight w:val="372"/>
              </w:trPr>
              <w:tc>
                <w:tcPr>
                  <w:tcW w:w="9346" w:type="dxa"/>
                  <w:tcBorders>
                    <w:top w:val="nil"/>
                    <w:left w:val="nil"/>
                    <w:bottom w:val="nil"/>
                    <w:right w:val="nil"/>
                  </w:tcBorders>
                  <w:tcMar>
                    <w:top w:w="39" w:type="dxa"/>
                    <w:left w:w="39" w:type="dxa"/>
                    <w:bottom w:w="39" w:type="dxa"/>
                    <w:right w:w="39" w:type="dxa"/>
                  </w:tcMar>
                </w:tcPr>
                <w:p w:rsidR="004E3EFF" w:rsidRDefault="00737525">
                  <w:pPr>
                    <w:spacing w:after="0" w:line="240" w:lineRule="auto"/>
                    <w:jc w:val="center"/>
                  </w:pPr>
                  <w:r>
                    <w:rPr>
                      <w:rFonts w:ascii="Calibri" w:eastAsia="Calibri" w:hAnsi="Calibri"/>
                      <w:b/>
                      <w:color w:val="000000"/>
                      <w:sz w:val="32"/>
                    </w:rPr>
                    <w:t xml:space="preserve">Public Water Supply ID: LA1055014   </w:t>
                  </w:r>
                </w:p>
              </w:tc>
            </w:tr>
          </w:tbl>
          <w:p w:rsidR="004E3EFF" w:rsidRDefault="004E3EFF">
            <w:pPr>
              <w:spacing w:after="0" w:line="240" w:lineRule="auto"/>
            </w:pPr>
          </w:p>
        </w:tc>
        <w:tc>
          <w:tcPr>
            <w:tcW w:w="13" w:type="dxa"/>
          </w:tcPr>
          <w:p w:rsidR="004E3EFF" w:rsidRDefault="004E3EFF">
            <w:pPr>
              <w:pStyle w:val="EmptyCellLayoutStyle"/>
              <w:spacing w:after="0" w:line="240" w:lineRule="auto"/>
            </w:pPr>
          </w:p>
        </w:tc>
      </w:tr>
      <w:tr w:rsidR="004E3EFF">
        <w:trPr>
          <w:trHeight w:val="13"/>
        </w:trPr>
        <w:tc>
          <w:tcPr>
            <w:tcW w:w="13" w:type="dxa"/>
          </w:tcPr>
          <w:p w:rsidR="004E3EFF" w:rsidRDefault="004E3EFF">
            <w:pPr>
              <w:pStyle w:val="EmptyCellLayoutStyle"/>
              <w:spacing w:after="0" w:line="240" w:lineRule="auto"/>
            </w:pPr>
          </w:p>
        </w:tc>
        <w:tc>
          <w:tcPr>
            <w:tcW w:w="0" w:type="dxa"/>
          </w:tcPr>
          <w:p w:rsidR="004E3EFF" w:rsidRDefault="004E3EFF">
            <w:pPr>
              <w:pStyle w:val="EmptyCellLayoutStyle"/>
              <w:spacing w:after="0" w:line="240" w:lineRule="auto"/>
            </w:pPr>
          </w:p>
        </w:tc>
        <w:tc>
          <w:tcPr>
            <w:tcW w:w="1066" w:type="dxa"/>
          </w:tcPr>
          <w:p w:rsidR="004E3EFF" w:rsidRDefault="004E3EFF">
            <w:pPr>
              <w:pStyle w:val="EmptyCellLayoutStyle"/>
              <w:spacing w:after="0" w:line="240" w:lineRule="auto"/>
            </w:pPr>
          </w:p>
        </w:tc>
        <w:tc>
          <w:tcPr>
            <w:tcW w:w="6" w:type="dxa"/>
          </w:tcPr>
          <w:p w:rsidR="004E3EFF" w:rsidRDefault="004E3EFF">
            <w:pPr>
              <w:pStyle w:val="EmptyCellLayoutStyle"/>
              <w:spacing w:after="0" w:line="240" w:lineRule="auto"/>
            </w:pPr>
          </w:p>
        </w:tc>
        <w:tc>
          <w:tcPr>
            <w:tcW w:w="8140" w:type="dxa"/>
          </w:tcPr>
          <w:p w:rsidR="004E3EFF" w:rsidRDefault="004E3EFF">
            <w:pPr>
              <w:pStyle w:val="EmptyCellLayoutStyle"/>
              <w:spacing w:after="0" w:line="240" w:lineRule="auto"/>
            </w:pPr>
          </w:p>
        </w:tc>
        <w:tc>
          <w:tcPr>
            <w:tcW w:w="119" w:type="dxa"/>
          </w:tcPr>
          <w:p w:rsidR="004E3EFF" w:rsidRDefault="004E3EFF">
            <w:pPr>
              <w:pStyle w:val="EmptyCellLayoutStyle"/>
              <w:spacing w:after="0" w:line="240" w:lineRule="auto"/>
            </w:pPr>
          </w:p>
        </w:tc>
        <w:tc>
          <w:tcPr>
            <w:tcW w:w="13" w:type="dxa"/>
          </w:tcPr>
          <w:p w:rsidR="004E3EFF" w:rsidRDefault="004E3EFF">
            <w:pPr>
              <w:pStyle w:val="EmptyCellLayoutStyle"/>
              <w:spacing w:after="0" w:line="240" w:lineRule="auto"/>
            </w:pPr>
          </w:p>
        </w:tc>
      </w:tr>
      <w:tr w:rsidR="00737525" w:rsidTr="00737525">
        <w:trPr>
          <w:trHeight w:val="438"/>
        </w:trPr>
        <w:tc>
          <w:tcPr>
            <w:tcW w:w="13" w:type="dxa"/>
          </w:tcPr>
          <w:p w:rsidR="004E3EFF" w:rsidRDefault="004E3EFF">
            <w:pPr>
              <w:pStyle w:val="EmptyCellLayoutStyle"/>
              <w:spacing w:after="0" w:line="240" w:lineRule="auto"/>
            </w:pPr>
          </w:p>
        </w:tc>
        <w:tc>
          <w:tcPr>
            <w:tcW w:w="0" w:type="dxa"/>
            <w:gridSpan w:val="5"/>
            <w:vMerge w:val="restart"/>
          </w:tcPr>
          <w:tbl>
            <w:tblPr>
              <w:tblW w:w="0" w:type="auto"/>
              <w:tblLayout w:type="fixed"/>
              <w:tblCellMar>
                <w:left w:w="0" w:type="dxa"/>
                <w:right w:w="0" w:type="dxa"/>
              </w:tblCellMar>
              <w:tblLook w:val="0000" w:firstRow="0" w:lastRow="0" w:firstColumn="0" w:lastColumn="0" w:noHBand="0" w:noVBand="0"/>
            </w:tblPr>
            <w:tblGrid>
              <w:gridCol w:w="9333"/>
            </w:tblGrid>
            <w:tr w:rsidR="004E3EFF">
              <w:trPr>
                <w:trHeight w:val="372"/>
              </w:trPr>
              <w:tc>
                <w:tcPr>
                  <w:tcW w:w="9333" w:type="dxa"/>
                  <w:tcBorders>
                    <w:top w:val="nil"/>
                    <w:left w:val="nil"/>
                    <w:bottom w:val="nil"/>
                    <w:right w:val="nil"/>
                  </w:tcBorders>
                  <w:tcMar>
                    <w:top w:w="39" w:type="dxa"/>
                    <w:left w:w="39" w:type="dxa"/>
                    <w:bottom w:w="39" w:type="dxa"/>
                    <w:right w:w="39" w:type="dxa"/>
                  </w:tcMar>
                </w:tcPr>
                <w:p w:rsidR="004E3EFF" w:rsidRDefault="00737525">
                  <w:pPr>
                    <w:spacing w:after="0" w:line="240" w:lineRule="auto"/>
                    <w:jc w:val="center"/>
                  </w:pPr>
                  <w:r>
                    <w:rPr>
                      <w:rFonts w:ascii="Cambria" w:eastAsia="Cambria" w:hAnsi="Cambria"/>
                      <w:color w:val="000000"/>
                      <w:sz w:val="32"/>
                    </w:rPr>
                    <w:t>Consumer Confidence Report</w:t>
                  </w:r>
                </w:p>
              </w:tc>
            </w:tr>
          </w:tbl>
          <w:p w:rsidR="004E3EFF" w:rsidRDefault="004E3EFF">
            <w:pPr>
              <w:spacing w:after="0" w:line="240" w:lineRule="auto"/>
            </w:pPr>
          </w:p>
        </w:tc>
        <w:tc>
          <w:tcPr>
            <w:tcW w:w="13" w:type="dxa"/>
          </w:tcPr>
          <w:p w:rsidR="004E3EFF" w:rsidRDefault="004E3EFF">
            <w:pPr>
              <w:pStyle w:val="EmptyCellLayoutStyle"/>
              <w:spacing w:after="0" w:line="240" w:lineRule="auto"/>
            </w:pPr>
          </w:p>
        </w:tc>
      </w:tr>
      <w:tr w:rsidR="00737525" w:rsidTr="00737525">
        <w:trPr>
          <w:trHeight w:val="11"/>
        </w:trPr>
        <w:tc>
          <w:tcPr>
            <w:tcW w:w="13" w:type="dxa"/>
          </w:tcPr>
          <w:p w:rsidR="004E3EFF" w:rsidRDefault="004E3EFF">
            <w:pPr>
              <w:pStyle w:val="EmptyCellLayoutStyle"/>
              <w:spacing w:after="0" w:line="240" w:lineRule="auto"/>
            </w:pPr>
          </w:p>
        </w:tc>
        <w:tc>
          <w:tcPr>
            <w:tcW w:w="0" w:type="dxa"/>
            <w:gridSpan w:val="5"/>
            <w:vMerge/>
          </w:tcPr>
          <w:p w:rsidR="004E3EFF" w:rsidRDefault="004E3EFF">
            <w:pPr>
              <w:pStyle w:val="EmptyCellLayoutStyle"/>
              <w:spacing w:after="0" w:line="240" w:lineRule="auto"/>
            </w:pPr>
          </w:p>
        </w:tc>
        <w:tc>
          <w:tcPr>
            <w:tcW w:w="13" w:type="dxa"/>
          </w:tcPr>
          <w:p w:rsidR="004E3EFF" w:rsidRDefault="004E3EFF">
            <w:pPr>
              <w:pStyle w:val="EmptyCellLayoutStyle"/>
              <w:spacing w:after="0" w:line="240" w:lineRule="auto"/>
            </w:pPr>
          </w:p>
        </w:tc>
      </w:tr>
      <w:tr w:rsidR="004E3EFF">
        <w:trPr>
          <w:trHeight w:val="79"/>
        </w:trPr>
        <w:tc>
          <w:tcPr>
            <w:tcW w:w="13" w:type="dxa"/>
          </w:tcPr>
          <w:p w:rsidR="004E3EFF" w:rsidRDefault="004E3EFF">
            <w:pPr>
              <w:pStyle w:val="EmptyCellLayoutStyle"/>
              <w:spacing w:after="0" w:line="240" w:lineRule="auto"/>
            </w:pPr>
          </w:p>
        </w:tc>
        <w:tc>
          <w:tcPr>
            <w:tcW w:w="0" w:type="dxa"/>
          </w:tcPr>
          <w:p w:rsidR="004E3EFF" w:rsidRDefault="004E3EFF">
            <w:pPr>
              <w:pStyle w:val="EmptyCellLayoutStyle"/>
              <w:spacing w:after="0" w:line="240" w:lineRule="auto"/>
            </w:pPr>
          </w:p>
        </w:tc>
        <w:tc>
          <w:tcPr>
            <w:tcW w:w="1066" w:type="dxa"/>
          </w:tcPr>
          <w:p w:rsidR="004E3EFF" w:rsidRDefault="004E3EFF">
            <w:pPr>
              <w:pStyle w:val="EmptyCellLayoutStyle"/>
              <w:spacing w:after="0" w:line="240" w:lineRule="auto"/>
            </w:pPr>
          </w:p>
        </w:tc>
        <w:tc>
          <w:tcPr>
            <w:tcW w:w="6" w:type="dxa"/>
            <w:tcBorders>
              <w:left w:val="single" w:sz="23" w:space="0" w:color="808080"/>
            </w:tcBorders>
          </w:tcPr>
          <w:p w:rsidR="004E3EFF" w:rsidRDefault="004E3EFF">
            <w:pPr>
              <w:pStyle w:val="EmptyCellLayoutStyle"/>
              <w:spacing w:after="0" w:line="240" w:lineRule="auto"/>
            </w:pPr>
          </w:p>
        </w:tc>
        <w:tc>
          <w:tcPr>
            <w:tcW w:w="8140" w:type="dxa"/>
          </w:tcPr>
          <w:p w:rsidR="004E3EFF" w:rsidRDefault="004E3EFF">
            <w:pPr>
              <w:pStyle w:val="EmptyCellLayoutStyle"/>
              <w:spacing w:after="0" w:line="240" w:lineRule="auto"/>
            </w:pPr>
          </w:p>
        </w:tc>
        <w:tc>
          <w:tcPr>
            <w:tcW w:w="119" w:type="dxa"/>
          </w:tcPr>
          <w:p w:rsidR="004E3EFF" w:rsidRDefault="004E3EFF">
            <w:pPr>
              <w:pStyle w:val="EmptyCellLayoutStyle"/>
              <w:spacing w:after="0" w:line="240" w:lineRule="auto"/>
            </w:pPr>
          </w:p>
        </w:tc>
        <w:tc>
          <w:tcPr>
            <w:tcW w:w="13" w:type="dxa"/>
          </w:tcPr>
          <w:p w:rsidR="004E3EFF" w:rsidRDefault="004E3EFF">
            <w:pPr>
              <w:pStyle w:val="EmptyCellLayoutStyle"/>
              <w:spacing w:after="0" w:line="240" w:lineRule="auto"/>
            </w:pPr>
          </w:p>
        </w:tc>
      </w:tr>
      <w:tr w:rsidR="00737525" w:rsidTr="00737525">
        <w:trPr>
          <w:trHeight w:val="2304"/>
        </w:trPr>
        <w:tc>
          <w:tcPr>
            <w:tcW w:w="13" w:type="dxa"/>
          </w:tcPr>
          <w:p w:rsidR="004E3EFF" w:rsidRDefault="004E3EFF">
            <w:pPr>
              <w:pStyle w:val="EmptyCellLayoutStyle"/>
              <w:spacing w:after="0" w:line="240" w:lineRule="auto"/>
            </w:pPr>
          </w:p>
        </w:tc>
        <w:tc>
          <w:tcPr>
            <w:tcW w:w="0" w:type="dxa"/>
          </w:tcPr>
          <w:p w:rsidR="004E3EFF" w:rsidRDefault="004E3EFF">
            <w:pPr>
              <w:pStyle w:val="EmptyCellLayoutStyle"/>
              <w:spacing w:after="0" w:line="240" w:lineRule="auto"/>
            </w:pPr>
          </w:p>
        </w:tc>
        <w:tc>
          <w:tcPr>
            <w:tcW w:w="1066" w:type="dxa"/>
          </w:tcPr>
          <w:p w:rsidR="004E3EFF" w:rsidRDefault="004E3EFF">
            <w:pPr>
              <w:pStyle w:val="EmptyCellLayoutStyle"/>
              <w:spacing w:after="0" w:line="240" w:lineRule="auto"/>
            </w:pPr>
          </w:p>
        </w:tc>
        <w:tc>
          <w:tcPr>
            <w:tcW w:w="6" w:type="dxa"/>
            <w:tcBorders>
              <w:left w:val="single" w:sz="23" w:space="0" w:color="808080"/>
            </w:tcBorders>
          </w:tcPr>
          <w:p w:rsidR="004E3EFF" w:rsidRDefault="004E3EFF">
            <w:pPr>
              <w:pStyle w:val="EmptyCellLayoutStyle"/>
              <w:spacing w:after="0" w:line="240" w:lineRule="auto"/>
            </w:pPr>
          </w:p>
        </w:tc>
        <w:tc>
          <w:tcPr>
            <w:tcW w:w="8140" w:type="dxa"/>
            <w:gridSpan w:val="2"/>
          </w:tcPr>
          <w:tbl>
            <w:tblPr>
              <w:tblW w:w="0" w:type="auto"/>
              <w:tblLayout w:type="fixed"/>
              <w:tblCellMar>
                <w:left w:w="0" w:type="dxa"/>
                <w:right w:w="0" w:type="dxa"/>
              </w:tblCellMar>
              <w:tblLook w:val="0000" w:firstRow="0" w:lastRow="0" w:firstColumn="0" w:lastColumn="0" w:noHBand="0" w:noVBand="0"/>
            </w:tblPr>
            <w:tblGrid>
              <w:gridCol w:w="8260"/>
            </w:tblGrid>
            <w:tr w:rsidR="004E3EFF">
              <w:trPr>
                <w:trHeight w:val="2226"/>
              </w:trPr>
              <w:tc>
                <w:tcPr>
                  <w:tcW w:w="8260" w:type="dxa"/>
                  <w:tcBorders>
                    <w:top w:val="nil"/>
                    <w:left w:val="nil"/>
                    <w:bottom w:val="nil"/>
                    <w:right w:val="nil"/>
                  </w:tcBorders>
                  <w:tcMar>
                    <w:top w:w="39" w:type="dxa"/>
                    <w:left w:w="39" w:type="dxa"/>
                    <w:bottom w:w="39" w:type="dxa"/>
                    <w:right w:w="39" w:type="dxa"/>
                  </w:tcMar>
                </w:tcPr>
                <w:p w:rsidR="004E3EFF" w:rsidRDefault="004E3EFF">
                  <w:pPr>
                    <w:spacing w:after="0" w:line="240" w:lineRule="auto"/>
                    <w:jc w:val="center"/>
                  </w:pPr>
                </w:p>
                <w:p w:rsidR="004E3EFF" w:rsidRDefault="00737525">
                  <w:pPr>
                    <w:spacing w:after="0" w:line="240" w:lineRule="auto"/>
                  </w:pPr>
                  <w:r>
                    <w:rPr>
                      <w:rFonts w:ascii="Calibri" w:eastAsia="Calibri" w:hAnsi="Calibri"/>
                      <w:color w:val="000000"/>
                      <w:sz w:val="144"/>
                    </w:rPr>
                    <w:t>2025 CCR</w:t>
                  </w:r>
                </w:p>
              </w:tc>
            </w:tr>
          </w:tbl>
          <w:p w:rsidR="004E3EFF" w:rsidRDefault="004E3EFF">
            <w:pPr>
              <w:spacing w:after="0" w:line="240" w:lineRule="auto"/>
            </w:pPr>
          </w:p>
        </w:tc>
        <w:tc>
          <w:tcPr>
            <w:tcW w:w="13" w:type="dxa"/>
          </w:tcPr>
          <w:p w:rsidR="004E3EFF" w:rsidRDefault="004E3EFF">
            <w:pPr>
              <w:pStyle w:val="EmptyCellLayoutStyle"/>
              <w:spacing w:after="0" w:line="240" w:lineRule="auto"/>
            </w:pPr>
          </w:p>
        </w:tc>
      </w:tr>
      <w:tr w:rsidR="00737525" w:rsidTr="00737525">
        <w:trPr>
          <w:trHeight w:val="94"/>
        </w:trPr>
        <w:tc>
          <w:tcPr>
            <w:tcW w:w="13" w:type="dxa"/>
          </w:tcPr>
          <w:p w:rsidR="004E3EFF" w:rsidRDefault="004E3EFF">
            <w:pPr>
              <w:pStyle w:val="EmptyCellLayoutStyle"/>
              <w:spacing w:after="0" w:line="240" w:lineRule="auto"/>
            </w:pPr>
          </w:p>
        </w:tc>
        <w:tc>
          <w:tcPr>
            <w:tcW w:w="0" w:type="dxa"/>
          </w:tcPr>
          <w:p w:rsidR="004E3EFF" w:rsidRDefault="004E3EFF">
            <w:pPr>
              <w:pStyle w:val="EmptyCellLayoutStyle"/>
              <w:spacing w:after="0" w:line="240" w:lineRule="auto"/>
            </w:pPr>
          </w:p>
        </w:tc>
        <w:tc>
          <w:tcPr>
            <w:tcW w:w="1066" w:type="dxa"/>
            <w:gridSpan w:val="3"/>
            <w:vMerge w:val="restart"/>
          </w:tcPr>
          <w:tbl>
            <w:tblPr>
              <w:tblW w:w="0" w:type="auto"/>
              <w:tblLayout w:type="fixed"/>
              <w:tblCellMar>
                <w:left w:w="0" w:type="dxa"/>
                <w:right w:w="0" w:type="dxa"/>
              </w:tblCellMar>
              <w:tblLook w:val="0000" w:firstRow="0" w:lastRow="0" w:firstColumn="0" w:lastColumn="0" w:noHBand="0" w:noVBand="0"/>
            </w:tblPr>
            <w:tblGrid>
              <w:gridCol w:w="9214"/>
            </w:tblGrid>
            <w:tr w:rsidR="004E3EFF">
              <w:trPr>
                <w:trHeight w:val="3346"/>
              </w:trPr>
              <w:tc>
                <w:tcPr>
                  <w:tcW w:w="9214" w:type="dxa"/>
                  <w:tcBorders>
                    <w:top w:val="nil"/>
                    <w:left w:val="nil"/>
                    <w:bottom w:val="nil"/>
                    <w:right w:val="nil"/>
                  </w:tcBorders>
                  <w:tcMar>
                    <w:top w:w="39" w:type="dxa"/>
                    <w:left w:w="39" w:type="dxa"/>
                    <w:bottom w:w="39" w:type="dxa"/>
                    <w:right w:w="39" w:type="dxa"/>
                  </w:tcMar>
                </w:tcPr>
                <w:p w:rsidR="004E3EFF" w:rsidRDefault="004E3EFF">
                  <w:pPr>
                    <w:spacing w:after="0" w:line="240" w:lineRule="auto"/>
                  </w:pPr>
                </w:p>
                <w:p w:rsidR="004E3EFF" w:rsidRDefault="00737525">
                  <w:pPr>
                    <w:spacing w:after="0" w:line="240" w:lineRule="auto"/>
                  </w:pPr>
                  <w:r>
                    <w:rPr>
                      <w:rFonts w:ascii="Calibri" w:eastAsia="Calibri" w:hAnsi="Calibri"/>
                      <w:b/>
                      <w:color w:val="000000"/>
                      <w:sz w:val="28"/>
                    </w:rPr>
                    <w:t>Additional Information and Electronic Copies can be found at www.ldh.la.gov/ccr</w:t>
                  </w:r>
                </w:p>
                <w:p w:rsidR="004E3EFF" w:rsidRDefault="004E3EFF">
                  <w:pPr>
                    <w:spacing w:after="0" w:line="240" w:lineRule="auto"/>
                  </w:pPr>
                </w:p>
                <w:p w:rsidR="004E3EFF" w:rsidRDefault="00737525">
                  <w:pPr>
                    <w:spacing w:after="0" w:line="240" w:lineRule="auto"/>
                  </w:pPr>
                  <w:r>
                    <w:rPr>
                      <w:rFonts w:ascii="Calibri" w:eastAsia="Calibri" w:hAnsi="Calibri"/>
                      <w:color w:val="000000"/>
                      <w:sz w:val="22"/>
                    </w:rPr>
                    <w:t>What you need to do:</w:t>
                  </w:r>
                </w:p>
                <w:p w:rsidR="004E3EFF" w:rsidRDefault="004E3EFF">
                  <w:pPr>
                    <w:spacing w:after="0" w:line="240" w:lineRule="auto"/>
                  </w:pPr>
                </w:p>
                <w:p w:rsidR="004E3EFF" w:rsidRDefault="00737525">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4E3EFF" w:rsidRDefault="004E3EFF">
                  <w:pPr>
                    <w:spacing w:after="0" w:line="240" w:lineRule="auto"/>
                  </w:pPr>
                </w:p>
                <w:p w:rsidR="004E3EFF" w:rsidRDefault="00737525">
                  <w:pPr>
                    <w:spacing w:after="0" w:line="240" w:lineRule="auto"/>
                  </w:pPr>
                  <w:r>
                    <w:rPr>
                      <w:rFonts w:ascii="Calibri" w:eastAsia="Calibri" w:hAnsi="Calibri"/>
                      <w:color w:val="000000"/>
                      <w:sz w:val="22"/>
                    </w:rPr>
                    <w:t>Distribute completed report to y</w:t>
                  </w:r>
                  <w:r>
                    <w:rPr>
                      <w:rFonts w:ascii="Calibri" w:eastAsia="Calibri" w:hAnsi="Calibri"/>
                      <w:color w:val="000000"/>
                      <w:sz w:val="22"/>
                    </w:rPr>
                    <w:t>our customers as outlined on the CCR Certification of Distribution Form no later than June 30, 2026.</w:t>
                  </w:r>
                </w:p>
                <w:p w:rsidR="004E3EFF" w:rsidRDefault="004E3EFF">
                  <w:pPr>
                    <w:spacing w:after="0" w:line="240" w:lineRule="auto"/>
                  </w:pPr>
                </w:p>
                <w:p w:rsidR="004E3EFF" w:rsidRDefault="00737525">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w:t>
                  </w:r>
                  <w:r>
                    <w:rPr>
                      <w:rFonts w:ascii="Calibri" w:eastAsia="Calibri" w:hAnsi="Calibri"/>
                      <w:color w:val="000000"/>
                      <w:sz w:val="22"/>
                    </w:rPr>
                    <w:t xml:space="preserve"> form no later than September 30, 2026.</w:t>
                  </w:r>
                </w:p>
                <w:p w:rsidR="004E3EFF" w:rsidRDefault="004E3EFF">
                  <w:pPr>
                    <w:spacing w:after="0" w:line="240" w:lineRule="auto"/>
                  </w:pPr>
                </w:p>
                <w:p w:rsidR="004E3EFF" w:rsidRDefault="00737525">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4E3EFF" w:rsidRDefault="00737525">
                  <w:pPr>
                    <w:spacing w:after="0" w:line="240" w:lineRule="auto"/>
                  </w:pPr>
                  <w:r>
                    <w:rPr>
                      <w:rFonts w:ascii="Calibri" w:eastAsia="Calibri" w:hAnsi="Calibri"/>
                      <w:color w:val="000000"/>
                      <w:sz w:val="22"/>
                    </w:rPr>
                    <w:t> </w:t>
                  </w:r>
                </w:p>
                <w:p w:rsidR="004E3EFF" w:rsidRDefault="00737525">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w:t>
                  </w:r>
                  <w:r>
                    <w:rPr>
                      <w:rFonts w:ascii="Calibri" w:eastAsia="Calibri" w:hAnsi="Calibri"/>
                      <w:color w:val="000000"/>
                      <w:sz w:val="22"/>
                    </w:rPr>
                    <w:t>stem website link”.</w:t>
                  </w:r>
                </w:p>
                <w:p w:rsidR="004E3EFF" w:rsidRDefault="004E3EFF">
                  <w:pPr>
                    <w:spacing w:after="0" w:line="240" w:lineRule="auto"/>
                  </w:pPr>
                </w:p>
                <w:p w:rsidR="004E3EFF" w:rsidRDefault="00737525">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4E3EFF" w:rsidRDefault="004E3EFF">
                  <w:pPr>
                    <w:spacing w:after="0" w:line="240" w:lineRule="auto"/>
                  </w:pPr>
                </w:p>
                <w:p w:rsidR="004E3EFF" w:rsidRDefault="00737525">
                  <w:pPr>
                    <w:spacing w:after="0" w:line="240" w:lineRule="auto"/>
                  </w:pPr>
                  <w:r>
                    <w:rPr>
                      <w:rFonts w:ascii="Calibri" w:eastAsia="Calibri" w:hAnsi="Calibri"/>
                      <w:b/>
                      <w:color w:val="000000"/>
                      <w:sz w:val="22"/>
                    </w:rPr>
                    <w:t>Notes:</w:t>
                  </w:r>
                </w:p>
                <w:p w:rsidR="004E3EFF" w:rsidRDefault="00737525">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4E3EFF" w:rsidRDefault="004E3EFF">
            <w:pPr>
              <w:spacing w:after="0" w:line="240" w:lineRule="auto"/>
            </w:pPr>
          </w:p>
        </w:tc>
        <w:tc>
          <w:tcPr>
            <w:tcW w:w="119" w:type="dxa"/>
          </w:tcPr>
          <w:p w:rsidR="004E3EFF" w:rsidRDefault="004E3EFF">
            <w:pPr>
              <w:pStyle w:val="EmptyCellLayoutStyle"/>
              <w:spacing w:after="0" w:line="240" w:lineRule="auto"/>
            </w:pPr>
          </w:p>
        </w:tc>
        <w:tc>
          <w:tcPr>
            <w:tcW w:w="13" w:type="dxa"/>
          </w:tcPr>
          <w:p w:rsidR="004E3EFF" w:rsidRDefault="004E3EFF">
            <w:pPr>
              <w:pStyle w:val="EmptyCellLayoutStyle"/>
              <w:spacing w:after="0" w:line="240" w:lineRule="auto"/>
            </w:pPr>
          </w:p>
        </w:tc>
      </w:tr>
      <w:tr w:rsidR="00737525" w:rsidTr="00737525">
        <w:trPr>
          <w:trHeight w:val="13"/>
        </w:trPr>
        <w:tc>
          <w:tcPr>
            <w:tcW w:w="13" w:type="dxa"/>
            <w:tcBorders>
              <w:top w:val="single" w:sz="23" w:space="0" w:color="808080"/>
            </w:tcBorders>
          </w:tcPr>
          <w:p w:rsidR="004E3EFF" w:rsidRDefault="004E3EFF">
            <w:pPr>
              <w:pStyle w:val="EmptyCellLayoutStyle"/>
              <w:spacing w:after="0" w:line="240" w:lineRule="auto"/>
            </w:pPr>
          </w:p>
        </w:tc>
        <w:tc>
          <w:tcPr>
            <w:tcW w:w="0" w:type="dxa"/>
            <w:tcBorders>
              <w:top w:val="single" w:sz="23" w:space="0" w:color="808080"/>
            </w:tcBorders>
          </w:tcPr>
          <w:p w:rsidR="004E3EFF" w:rsidRDefault="004E3EFF">
            <w:pPr>
              <w:pStyle w:val="EmptyCellLayoutStyle"/>
              <w:spacing w:after="0" w:line="240" w:lineRule="auto"/>
            </w:pPr>
          </w:p>
        </w:tc>
        <w:tc>
          <w:tcPr>
            <w:tcW w:w="1066" w:type="dxa"/>
            <w:gridSpan w:val="3"/>
            <w:vMerge/>
            <w:tcBorders>
              <w:top w:val="single" w:sz="23" w:space="0" w:color="808080"/>
            </w:tcBorders>
          </w:tcPr>
          <w:p w:rsidR="004E3EFF" w:rsidRDefault="004E3EFF">
            <w:pPr>
              <w:pStyle w:val="EmptyCellLayoutStyle"/>
              <w:spacing w:after="0" w:line="240" w:lineRule="auto"/>
            </w:pPr>
          </w:p>
        </w:tc>
        <w:tc>
          <w:tcPr>
            <w:tcW w:w="119" w:type="dxa"/>
            <w:tcBorders>
              <w:top w:val="single" w:sz="23" w:space="0" w:color="808080"/>
            </w:tcBorders>
          </w:tcPr>
          <w:p w:rsidR="004E3EFF" w:rsidRDefault="004E3EFF">
            <w:pPr>
              <w:pStyle w:val="EmptyCellLayoutStyle"/>
              <w:spacing w:after="0" w:line="240" w:lineRule="auto"/>
            </w:pPr>
          </w:p>
        </w:tc>
        <w:tc>
          <w:tcPr>
            <w:tcW w:w="13" w:type="dxa"/>
            <w:tcBorders>
              <w:top w:val="single" w:sz="23" w:space="0" w:color="808080"/>
            </w:tcBorders>
          </w:tcPr>
          <w:p w:rsidR="004E3EFF" w:rsidRDefault="004E3EFF">
            <w:pPr>
              <w:pStyle w:val="EmptyCellLayoutStyle"/>
              <w:spacing w:after="0" w:line="240" w:lineRule="auto"/>
            </w:pPr>
          </w:p>
        </w:tc>
      </w:tr>
      <w:tr w:rsidR="00737525" w:rsidTr="00737525">
        <w:trPr>
          <w:trHeight w:val="3316"/>
        </w:trPr>
        <w:tc>
          <w:tcPr>
            <w:tcW w:w="13" w:type="dxa"/>
          </w:tcPr>
          <w:p w:rsidR="004E3EFF" w:rsidRDefault="004E3EFF">
            <w:pPr>
              <w:pStyle w:val="EmptyCellLayoutStyle"/>
              <w:spacing w:after="0" w:line="240" w:lineRule="auto"/>
            </w:pPr>
          </w:p>
        </w:tc>
        <w:tc>
          <w:tcPr>
            <w:tcW w:w="0" w:type="dxa"/>
          </w:tcPr>
          <w:p w:rsidR="004E3EFF" w:rsidRDefault="004E3EFF">
            <w:pPr>
              <w:pStyle w:val="EmptyCellLayoutStyle"/>
              <w:spacing w:after="0" w:line="240" w:lineRule="auto"/>
            </w:pPr>
          </w:p>
        </w:tc>
        <w:tc>
          <w:tcPr>
            <w:tcW w:w="1066" w:type="dxa"/>
            <w:gridSpan w:val="3"/>
            <w:vMerge/>
          </w:tcPr>
          <w:p w:rsidR="004E3EFF" w:rsidRDefault="004E3EFF">
            <w:pPr>
              <w:pStyle w:val="EmptyCellLayoutStyle"/>
              <w:spacing w:after="0" w:line="240" w:lineRule="auto"/>
            </w:pPr>
          </w:p>
        </w:tc>
        <w:tc>
          <w:tcPr>
            <w:tcW w:w="119" w:type="dxa"/>
          </w:tcPr>
          <w:p w:rsidR="004E3EFF" w:rsidRDefault="004E3EFF">
            <w:pPr>
              <w:pStyle w:val="EmptyCellLayoutStyle"/>
              <w:spacing w:after="0" w:line="240" w:lineRule="auto"/>
            </w:pPr>
          </w:p>
        </w:tc>
        <w:tc>
          <w:tcPr>
            <w:tcW w:w="13" w:type="dxa"/>
          </w:tcPr>
          <w:p w:rsidR="004E3EFF" w:rsidRDefault="004E3EFF">
            <w:pPr>
              <w:pStyle w:val="EmptyCellLayoutStyle"/>
              <w:spacing w:after="0" w:line="240" w:lineRule="auto"/>
            </w:pPr>
          </w:p>
        </w:tc>
      </w:tr>
    </w:tbl>
    <w:p w:rsidR="004E3EFF" w:rsidRDefault="00737525">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9214"/>
        <w:gridCol w:w="132"/>
      </w:tblGrid>
      <w:tr w:rsidR="004E3EFF">
        <w:tc>
          <w:tcPr>
            <w:tcW w:w="13" w:type="dxa"/>
          </w:tcPr>
          <w:p w:rsidR="004E3EFF" w:rsidRDefault="004E3EFF">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94"/>
              <w:gridCol w:w="8790"/>
              <w:gridCol w:w="229"/>
            </w:tblGrid>
            <w:tr w:rsidR="004E3EFF">
              <w:trPr>
                <w:trHeight w:val="5211"/>
              </w:trPr>
              <w:tc>
                <w:tcPr>
                  <w:tcW w:w="194" w:type="dxa"/>
                </w:tcPr>
                <w:p w:rsidR="004E3EFF" w:rsidRDefault="004E3EFF">
                  <w:pPr>
                    <w:pStyle w:val="EmptyCellLayoutStyle"/>
                    <w:spacing w:after="0" w:line="240" w:lineRule="auto"/>
                  </w:pPr>
                </w:p>
              </w:tc>
              <w:tc>
                <w:tcPr>
                  <w:tcW w:w="8790" w:type="dxa"/>
                </w:tcPr>
                <w:p w:rsidR="004E3EFF" w:rsidRDefault="004E3EFF">
                  <w:pPr>
                    <w:pStyle w:val="EmptyCellLayoutStyle"/>
                    <w:spacing w:after="0" w:line="240" w:lineRule="auto"/>
                  </w:pPr>
                </w:p>
              </w:tc>
              <w:tc>
                <w:tcPr>
                  <w:tcW w:w="229" w:type="dxa"/>
                </w:tcPr>
                <w:p w:rsidR="004E3EFF" w:rsidRDefault="004E3EFF">
                  <w:pPr>
                    <w:pStyle w:val="EmptyCellLayoutStyle"/>
                    <w:spacing w:after="0" w:line="240" w:lineRule="auto"/>
                  </w:pPr>
                </w:p>
              </w:tc>
            </w:tr>
            <w:tr w:rsidR="004E3EFF">
              <w:trPr>
                <w:trHeight w:val="359"/>
              </w:trPr>
              <w:tc>
                <w:tcPr>
                  <w:tcW w:w="194" w:type="dxa"/>
                </w:tcPr>
                <w:p w:rsidR="004E3EFF" w:rsidRDefault="004E3EFF">
                  <w:pPr>
                    <w:pStyle w:val="EmptyCellLayoutStyle"/>
                    <w:spacing w:after="0" w:line="240" w:lineRule="auto"/>
                  </w:pPr>
                </w:p>
              </w:tc>
              <w:tc>
                <w:tcPr>
                  <w:tcW w:w="8790" w:type="dxa"/>
                </w:tcPr>
                <w:tbl>
                  <w:tblPr>
                    <w:tblW w:w="0" w:type="auto"/>
                    <w:tblLayout w:type="fixed"/>
                    <w:tblCellMar>
                      <w:left w:w="0" w:type="dxa"/>
                      <w:right w:w="0" w:type="dxa"/>
                    </w:tblCellMar>
                    <w:tblLook w:val="0000" w:firstRow="0" w:lastRow="0" w:firstColumn="0" w:lastColumn="0" w:noHBand="0" w:noVBand="0"/>
                  </w:tblPr>
                  <w:tblGrid>
                    <w:gridCol w:w="8790"/>
                  </w:tblGrid>
                  <w:tr w:rsidR="004E3EFF">
                    <w:trPr>
                      <w:trHeight w:val="282"/>
                    </w:trPr>
                    <w:tc>
                      <w:tcPr>
                        <w:tcW w:w="8790" w:type="dxa"/>
                        <w:tcBorders>
                          <w:top w:val="nil"/>
                          <w:left w:val="nil"/>
                          <w:bottom w:val="nil"/>
                          <w:right w:val="nil"/>
                        </w:tcBorders>
                        <w:tcMar>
                          <w:top w:w="39" w:type="dxa"/>
                          <w:left w:w="39" w:type="dxa"/>
                          <w:bottom w:w="39" w:type="dxa"/>
                          <w:right w:w="39" w:type="dxa"/>
                        </w:tcMar>
                        <w:vAlign w:val="center"/>
                      </w:tcPr>
                      <w:p w:rsidR="004E3EFF" w:rsidRDefault="00737525">
                        <w:pPr>
                          <w:spacing w:after="0" w:line="240" w:lineRule="auto"/>
                          <w:jc w:val="center"/>
                        </w:pPr>
                        <w:r>
                          <w:rPr>
                            <w:rFonts w:ascii="Calibri" w:eastAsia="Calibri" w:hAnsi="Calibri"/>
                            <w:color w:val="000000"/>
                            <w:sz w:val="40"/>
                          </w:rPr>
                          <w:t>This page intentionally left blank</w:t>
                        </w:r>
                      </w:p>
                    </w:tc>
                  </w:tr>
                </w:tbl>
                <w:p w:rsidR="004E3EFF" w:rsidRDefault="004E3EFF">
                  <w:pPr>
                    <w:spacing w:after="0" w:line="240" w:lineRule="auto"/>
                  </w:pPr>
                </w:p>
              </w:tc>
              <w:tc>
                <w:tcPr>
                  <w:tcW w:w="229" w:type="dxa"/>
                </w:tcPr>
                <w:p w:rsidR="004E3EFF" w:rsidRDefault="004E3EFF">
                  <w:pPr>
                    <w:pStyle w:val="EmptyCellLayoutStyle"/>
                    <w:spacing w:after="0" w:line="240" w:lineRule="auto"/>
                  </w:pPr>
                </w:p>
              </w:tc>
            </w:tr>
            <w:tr w:rsidR="004E3EFF">
              <w:trPr>
                <w:trHeight w:val="951"/>
              </w:trPr>
              <w:tc>
                <w:tcPr>
                  <w:tcW w:w="194" w:type="dxa"/>
                </w:tcPr>
                <w:p w:rsidR="004E3EFF" w:rsidRDefault="004E3EFF">
                  <w:pPr>
                    <w:pStyle w:val="EmptyCellLayoutStyle"/>
                    <w:spacing w:after="0" w:line="240" w:lineRule="auto"/>
                  </w:pPr>
                </w:p>
              </w:tc>
              <w:tc>
                <w:tcPr>
                  <w:tcW w:w="8790" w:type="dxa"/>
                </w:tcPr>
                <w:p w:rsidR="004E3EFF" w:rsidRDefault="004E3EFF">
                  <w:pPr>
                    <w:pStyle w:val="EmptyCellLayoutStyle"/>
                    <w:spacing w:after="0" w:line="240" w:lineRule="auto"/>
                  </w:pPr>
                </w:p>
              </w:tc>
              <w:tc>
                <w:tcPr>
                  <w:tcW w:w="229" w:type="dxa"/>
                </w:tcPr>
                <w:p w:rsidR="004E3EFF" w:rsidRDefault="004E3EFF">
                  <w:pPr>
                    <w:pStyle w:val="EmptyCellLayoutStyle"/>
                    <w:spacing w:after="0" w:line="240" w:lineRule="auto"/>
                  </w:pPr>
                </w:p>
              </w:tc>
            </w:tr>
          </w:tbl>
          <w:p w:rsidR="004E3EFF" w:rsidRDefault="004E3EFF">
            <w:pPr>
              <w:spacing w:after="0" w:line="240" w:lineRule="auto"/>
            </w:pPr>
          </w:p>
        </w:tc>
        <w:tc>
          <w:tcPr>
            <w:tcW w:w="132" w:type="dxa"/>
          </w:tcPr>
          <w:p w:rsidR="004E3EFF" w:rsidRDefault="004E3EFF">
            <w:pPr>
              <w:pStyle w:val="EmptyCellLayoutStyle"/>
              <w:spacing w:after="0" w:line="240" w:lineRule="auto"/>
            </w:pPr>
          </w:p>
        </w:tc>
      </w:tr>
    </w:tbl>
    <w:p w:rsidR="004E3EFF" w:rsidRDefault="00737525">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20"/>
        <w:gridCol w:w="20"/>
        <w:gridCol w:w="194"/>
        <w:gridCol w:w="165"/>
        <w:gridCol w:w="691"/>
        <w:gridCol w:w="7654"/>
        <w:gridCol w:w="25"/>
        <w:gridCol w:w="465"/>
        <w:gridCol w:w="136"/>
      </w:tblGrid>
      <w:tr w:rsidR="004E3EFF">
        <w:trPr>
          <w:trHeight w:val="277"/>
        </w:trPr>
        <w:tc>
          <w:tcPr>
            <w:tcW w:w="6" w:type="dxa"/>
          </w:tcPr>
          <w:p w:rsidR="004E3EFF" w:rsidRDefault="004E3EFF">
            <w:pPr>
              <w:pStyle w:val="EmptyCellLayoutStyle"/>
              <w:spacing w:after="0" w:line="240" w:lineRule="auto"/>
            </w:pPr>
          </w:p>
        </w:tc>
        <w:tc>
          <w:tcPr>
            <w:tcW w:w="6" w:type="dxa"/>
          </w:tcPr>
          <w:p w:rsidR="004E3EFF" w:rsidRDefault="004E3EFF">
            <w:pPr>
              <w:pStyle w:val="EmptyCellLayoutStyle"/>
              <w:spacing w:after="0" w:line="240" w:lineRule="auto"/>
            </w:pPr>
          </w:p>
        </w:tc>
        <w:tc>
          <w:tcPr>
            <w:tcW w:w="0" w:type="dxa"/>
          </w:tcPr>
          <w:p w:rsidR="004E3EFF" w:rsidRDefault="004E3EFF">
            <w:pPr>
              <w:pStyle w:val="EmptyCellLayoutStyle"/>
              <w:spacing w:after="0" w:line="240" w:lineRule="auto"/>
            </w:pPr>
          </w:p>
        </w:tc>
        <w:tc>
          <w:tcPr>
            <w:tcW w:w="194" w:type="dxa"/>
          </w:tcPr>
          <w:p w:rsidR="004E3EFF" w:rsidRDefault="004E3EFF">
            <w:pPr>
              <w:pStyle w:val="EmptyCellLayoutStyle"/>
              <w:spacing w:after="0" w:line="240" w:lineRule="auto"/>
            </w:pPr>
          </w:p>
        </w:tc>
        <w:tc>
          <w:tcPr>
            <w:tcW w:w="165" w:type="dxa"/>
          </w:tcPr>
          <w:p w:rsidR="004E3EFF" w:rsidRDefault="004E3EFF">
            <w:pPr>
              <w:pStyle w:val="EmptyCellLayoutStyle"/>
              <w:spacing w:after="0" w:line="240" w:lineRule="auto"/>
            </w:pPr>
          </w:p>
        </w:tc>
        <w:tc>
          <w:tcPr>
            <w:tcW w:w="691" w:type="dxa"/>
          </w:tcPr>
          <w:p w:rsidR="004E3EFF" w:rsidRDefault="004E3EFF">
            <w:pPr>
              <w:pStyle w:val="EmptyCellLayoutStyle"/>
              <w:spacing w:after="0" w:line="240" w:lineRule="auto"/>
            </w:pPr>
          </w:p>
        </w:tc>
        <w:tc>
          <w:tcPr>
            <w:tcW w:w="7654" w:type="dxa"/>
          </w:tcPr>
          <w:p w:rsidR="004E3EFF" w:rsidRDefault="004E3EFF">
            <w:pPr>
              <w:pStyle w:val="EmptyCellLayoutStyle"/>
              <w:spacing w:after="0" w:line="240" w:lineRule="auto"/>
            </w:pPr>
          </w:p>
        </w:tc>
        <w:tc>
          <w:tcPr>
            <w:tcW w:w="25" w:type="dxa"/>
          </w:tcPr>
          <w:p w:rsidR="004E3EFF" w:rsidRDefault="004E3EFF">
            <w:pPr>
              <w:pStyle w:val="EmptyCellLayoutStyle"/>
              <w:spacing w:after="0" w:line="240" w:lineRule="auto"/>
            </w:pPr>
          </w:p>
        </w:tc>
        <w:tc>
          <w:tcPr>
            <w:tcW w:w="465" w:type="dxa"/>
          </w:tcPr>
          <w:p w:rsidR="004E3EFF" w:rsidRDefault="004E3EFF">
            <w:pPr>
              <w:pStyle w:val="EmptyCellLayoutStyle"/>
              <w:spacing w:after="0" w:line="240" w:lineRule="auto"/>
            </w:pPr>
          </w:p>
        </w:tc>
        <w:tc>
          <w:tcPr>
            <w:tcW w:w="136" w:type="dxa"/>
          </w:tcPr>
          <w:p w:rsidR="004E3EFF" w:rsidRDefault="004E3EFF">
            <w:pPr>
              <w:pStyle w:val="EmptyCellLayoutStyle"/>
              <w:spacing w:after="0" w:line="240" w:lineRule="auto"/>
            </w:pPr>
          </w:p>
        </w:tc>
      </w:tr>
      <w:tr w:rsidR="00737525" w:rsidTr="00737525">
        <w:trPr>
          <w:trHeight w:val="375"/>
        </w:trPr>
        <w:tc>
          <w:tcPr>
            <w:tcW w:w="6" w:type="dxa"/>
            <w:gridSpan w:val="10"/>
          </w:tcPr>
          <w:tbl>
            <w:tblPr>
              <w:tblW w:w="0" w:type="auto"/>
              <w:tblLayout w:type="fixed"/>
              <w:tblCellMar>
                <w:left w:w="0" w:type="dxa"/>
                <w:right w:w="0" w:type="dxa"/>
              </w:tblCellMar>
              <w:tblLook w:val="0000" w:firstRow="0" w:lastRow="0" w:firstColumn="0" w:lastColumn="0" w:noHBand="0" w:noVBand="0"/>
            </w:tblPr>
            <w:tblGrid>
              <w:gridCol w:w="9360"/>
            </w:tblGrid>
            <w:tr w:rsidR="004E3EFF">
              <w:trPr>
                <w:trHeight w:val="297"/>
              </w:trPr>
              <w:tc>
                <w:tcPr>
                  <w:tcW w:w="9360" w:type="dxa"/>
                  <w:tcBorders>
                    <w:top w:val="nil"/>
                    <w:left w:val="nil"/>
                    <w:bottom w:val="nil"/>
                    <w:right w:val="nil"/>
                  </w:tcBorders>
                  <w:tcMar>
                    <w:top w:w="39" w:type="dxa"/>
                    <w:left w:w="39" w:type="dxa"/>
                    <w:bottom w:w="39" w:type="dxa"/>
                    <w:right w:w="39" w:type="dxa"/>
                  </w:tcMar>
                </w:tcPr>
                <w:p w:rsidR="004E3EFF" w:rsidRDefault="00737525">
                  <w:pPr>
                    <w:spacing w:after="0" w:line="240" w:lineRule="auto"/>
                    <w:jc w:val="center"/>
                  </w:pPr>
                  <w:r>
                    <w:rPr>
                      <w:rFonts w:ascii="Calibri" w:eastAsia="Calibri" w:hAnsi="Calibri"/>
                      <w:b/>
                      <w:color w:val="000000"/>
                      <w:sz w:val="28"/>
                    </w:rPr>
                    <w:t>The Water We Drink</w:t>
                  </w:r>
                </w:p>
              </w:tc>
            </w:tr>
          </w:tbl>
          <w:p w:rsidR="004E3EFF" w:rsidRDefault="004E3EFF">
            <w:pPr>
              <w:spacing w:after="0" w:line="240" w:lineRule="auto"/>
            </w:pPr>
          </w:p>
        </w:tc>
      </w:tr>
      <w:tr w:rsidR="004E3EFF">
        <w:trPr>
          <w:trHeight w:val="200"/>
        </w:trPr>
        <w:tc>
          <w:tcPr>
            <w:tcW w:w="6" w:type="dxa"/>
          </w:tcPr>
          <w:p w:rsidR="004E3EFF" w:rsidRDefault="004E3EFF">
            <w:pPr>
              <w:pStyle w:val="EmptyCellLayoutStyle"/>
              <w:spacing w:after="0" w:line="240" w:lineRule="auto"/>
            </w:pPr>
          </w:p>
        </w:tc>
        <w:tc>
          <w:tcPr>
            <w:tcW w:w="6" w:type="dxa"/>
          </w:tcPr>
          <w:p w:rsidR="004E3EFF" w:rsidRDefault="004E3EFF">
            <w:pPr>
              <w:pStyle w:val="EmptyCellLayoutStyle"/>
              <w:spacing w:after="0" w:line="240" w:lineRule="auto"/>
            </w:pPr>
          </w:p>
        </w:tc>
        <w:tc>
          <w:tcPr>
            <w:tcW w:w="0" w:type="dxa"/>
          </w:tcPr>
          <w:p w:rsidR="004E3EFF" w:rsidRDefault="004E3EFF">
            <w:pPr>
              <w:pStyle w:val="EmptyCellLayoutStyle"/>
              <w:spacing w:after="0" w:line="240" w:lineRule="auto"/>
            </w:pPr>
          </w:p>
        </w:tc>
        <w:tc>
          <w:tcPr>
            <w:tcW w:w="194" w:type="dxa"/>
          </w:tcPr>
          <w:p w:rsidR="004E3EFF" w:rsidRDefault="004E3EFF">
            <w:pPr>
              <w:pStyle w:val="EmptyCellLayoutStyle"/>
              <w:spacing w:after="0" w:line="240" w:lineRule="auto"/>
            </w:pPr>
          </w:p>
        </w:tc>
        <w:tc>
          <w:tcPr>
            <w:tcW w:w="165" w:type="dxa"/>
          </w:tcPr>
          <w:p w:rsidR="004E3EFF" w:rsidRDefault="004E3EFF">
            <w:pPr>
              <w:pStyle w:val="EmptyCellLayoutStyle"/>
              <w:spacing w:after="0" w:line="240" w:lineRule="auto"/>
            </w:pPr>
          </w:p>
        </w:tc>
        <w:tc>
          <w:tcPr>
            <w:tcW w:w="691" w:type="dxa"/>
          </w:tcPr>
          <w:p w:rsidR="004E3EFF" w:rsidRDefault="004E3EFF">
            <w:pPr>
              <w:pStyle w:val="EmptyCellLayoutStyle"/>
              <w:spacing w:after="0" w:line="240" w:lineRule="auto"/>
            </w:pPr>
          </w:p>
        </w:tc>
        <w:tc>
          <w:tcPr>
            <w:tcW w:w="7654" w:type="dxa"/>
          </w:tcPr>
          <w:p w:rsidR="004E3EFF" w:rsidRDefault="004E3EFF">
            <w:pPr>
              <w:pStyle w:val="EmptyCellLayoutStyle"/>
              <w:spacing w:after="0" w:line="240" w:lineRule="auto"/>
            </w:pPr>
          </w:p>
        </w:tc>
        <w:tc>
          <w:tcPr>
            <w:tcW w:w="25" w:type="dxa"/>
          </w:tcPr>
          <w:p w:rsidR="004E3EFF" w:rsidRDefault="004E3EFF">
            <w:pPr>
              <w:pStyle w:val="EmptyCellLayoutStyle"/>
              <w:spacing w:after="0" w:line="240" w:lineRule="auto"/>
            </w:pPr>
          </w:p>
        </w:tc>
        <w:tc>
          <w:tcPr>
            <w:tcW w:w="465" w:type="dxa"/>
          </w:tcPr>
          <w:p w:rsidR="004E3EFF" w:rsidRDefault="004E3EFF">
            <w:pPr>
              <w:pStyle w:val="EmptyCellLayoutStyle"/>
              <w:spacing w:after="0" w:line="240" w:lineRule="auto"/>
            </w:pPr>
          </w:p>
        </w:tc>
        <w:tc>
          <w:tcPr>
            <w:tcW w:w="136" w:type="dxa"/>
          </w:tcPr>
          <w:p w:rsidR="004E3EFF" w:rsidRDefault="004E3EFF">
            <w:pPr>
              <w:pStyle w:val="EmptyCellLayoutStyle"/>
              <w:spacing w:after="0" w:line="240" w:lineRule="auto"/>
            </w:pPr>
          </w:p>
        </w:tc>
      </w:tr>
      <w:tr w:rsidR="00737525" w:rsidTr="00737525">
        <w:trPr>
          <w:trHeight w:val="333"/>
        </w:trPr>
        <w:tc>
          <w:tcPr>
            <w:tcW w:w="6" w:type="dxa"/>
            <w:gridSpan w:val="10"/>
          </w:tcPr>
          <w:tbl>
            <w:tblPr>
              <w:tblW w:w="0" w:type="auto"/>
              <w:tblLayout w:type="fixed"/>
              <w:tblCellMar>
                <w:left w:w="0" w:type="dxa"/>
                <w:right w:w="0" w:type="dxa"/>
              </w:tblCellMar>
              <w:tblLook w:val="0000" w:firstRow="0" w:lastRow="0" w:firstColumn="0" w:lastColumn="0" w:noHBand="0" w:noVBand="0"/>
            </w:tblPr>
            <w:tblGrid>
              <w:gridCol w:w="9360"/>
            </w:tblGrid>
            <w:tr w:rsidR="004E3EFF">
              <w:trPr>
                <w:trHeight w:val="255"/>
              </w:trPr>
              <w:tc>
                <w:tcPr>
                  <w:tcW w:w="9360" w:type="dxa"/>
                  <w:tcBorders>
                    <w:top w:val="nil"/>
                    <w:left w:val="nil"/>
                    <w:bottom w:val="nil"/>
                    <w:right w:val="nil"/>
                  </w:tcBorders>
                  <w:tcMar>
                    <w:top w:w="39" w:type="dxa"/>
                    <w:left w:w="39" w:type="dxa"/>
                    <w:bottom w:w="39" w:type="dxa"/>
                    <w:right w:w="39" w:type="dxa"/>
                  </w:tcMar>
                </w:tcPr>
                <w:p w:rsidR="004E3EFF" w:rsidRDefault="00737525">
                  <w:pPr>
                    <w:spacing w:after="0" w:line="240" w:lineRule="auto"/>
                    <w:jc w:val="center"/>
                  </w:pPr>
                  <w:r>
                    <w:rPr>
                      <w:rFonts w:ascii="Calibri" w:eastAsia="Calibri" w:hAnsi="Calibri"/>
                      <w:b/>
                      <w:color w:val="000000"/>
                      <w:sz w:val="22"/>
                    </w:rPr>
                    <w:t>G &amp; J MOBILE HOME ESTATES WATER SYSTEM</w:t>
                  </w:r>
                </w:p>
              </w:tc>
            </w:tr>
          </w:tbl>
          <w:p w:rsidR="004E3EFF" w:rsidRDefault="004E3EFF">
            <w:pPr>
              <w:spacing w:after="0" w:line="240" w:lineRule="auto"/>
            </w:pPr>
          </w:p>
        </w:tc>
      </w:tr>
      <w:tr w:rsidR="00737525" w:rsidTr="00737525">
        <w:trPr>
          <w:trHeight w:val="389"/>
        </w:trPr>
        <w:tc>
          <w:tcPr>
            <w:tcW w:w="6" w:type="dxa"/>
            <w:gridSpan w:val="10"/>
          </w:tcPr>
          <w:tbl>
            <w:tblPr>
              <w:tblW w:w="0" w:type="auto"/>
              <w:tblLayout w:type="fixed"/>
              <w:tblCellMar>
                <w:left w:w="0" w:type="dxa"/>
                <w:right w:w="0" w:type="dxa"/>
              </w:tblCellMar>
              <w:tblLook w:val="0000" w:firstRow="0" w:lastRow="0" w:firstColumn="0" w:lastColumn="0" w:noHBand="0" w:noVBand="0"/>
            </w:tblPr>
            <w:tblGrid>
              <w:gridCol w:w="9346"/>
            </w:tblGrid>
            <w:tr w:rsidR="004E3EFF">
              <w:trPr>
                <w:trHeight w:val="311"/>
              </w:trPr>
              <w:tc>
                <w:tcPr>
                  <w:tcW w:w="9346" w:type="dxa"/>
                  <w:tcBorders>
                    <w:top w:val="nil"/>
                    <w:left w:val="nil"/>
                    <w:bottom w:val="nil"/>
                    <w:right w:val="nil"/>
                  </w:tcBorders>
                  <w:tcMar>
                    <w:top w:w="39" w:type="dxa"/>
                    <w:left w:w="39" w:type="dxa"/>
                    <w:bottom w:w="39" w:type="dxa"/>
                    <w:right w:w="39" w:type="dxa"/>
                  </w:tcMar>
                </w:tcPr>
                <w:p w:rsidR="004E3EFF" w:rsidRDefault="00737525">
                  <w:pPr>
                    <w:spacing w:after="0" w:line="240" w:lineRule="auto"/>
                    <w:jc w:val="center"/>
                  </w:pPr>
                  <w:r>
                    <w:rPr>
                      <w:rFonts w:ascii="Calibri" w:eastAsia="Calibri" w:hAnsi="Calibri"/>
                      <w:color w:val="000000"/>
                      <w:sz w:val="22"/>
                    </w:rPr>
                    <w:t xml:space="preserve">Public Water Supply ID: LA1055014   </w:t>
                  </w:r>
                </w:p>
              </w:tc>
            </w:tr>
          </w:tbl>
          <w:p w:rsidR="004E3EFF" w:rsidRDefault="004E3EFF">
            <w:pPr>
              <w:spacing w:after="0" w:line="240" w:lineRule="auto"/>
            </w:pPr>
          </w:p>
        </w:tc>
      </w:tr>
      <w:tr w:rsidR="004E3EFF">
        <w:trPr>
          <w:trHeight w:val="154"/>
        </w:trPr>
        <w:tc>
          <w:tcPr>
            <w:tcW w:w="6" w:type="dxa"/>
          </w:tcPr>
          <w:p w:rsidR="004E3EFF" w:rsidRDefault="004E3EFF">
            <w:pPr>
              <w:pStyle w:val="EmptyCellLayoutStyle"/>
              <w:spacing w:after="0" w:line="240" w:lineRule="auto"/>
            </w:pPr>
          </w:p>
        </w:tc>
        <w:tc>
          <w:tcPr>
            <w:tcW w:w="6" w:type="dxa"/>
          </w:tcPr>
          <w:p w:rsidR="004E3EFF" w:rsidRDefault="004E3EFF">
            <w:pPr>
              <w:pStyle w:val="EmptyCellLayoutStyle"/>
              <w:spacing w:after="0" w:line="240" w:lineRule="auto"/>
            </w:pPr>
          </w:p>
        </w:tc>
        <w:tc>
          <w:tcPr>
            <w:tcW w:w="0" w:type="dxa"/>
          </w:tcPr>
          <w:p w:rsidR="004E3EFF" w:rsidRDefault="004E3EFF">
            <w:pPr>
              <w:pStyle w:val="EmptyCellLayoutStyle"/>
              <w:spacing w:after="0" w:line="240" w:lineRule="auto"/>
            </w:pPr>
          </w:p>
        </w:tc>
        <w:tc>
          <w:tcPr>
            <w:tcW w:w="194" w:type="dxa"/>
          </w:tcPr>
          <w:p w:rsidR="004E3EFF" w:rsidRDefault="004E3EFF">
            <w:pPr>
              <w:pStyle w:val="EmptyCellLayoutStyle"/>
              <w:spacing w:after="0" w:line="240" w:lineRule="auto"/>
            </w:pPr>
          </w:p>
        </w:tc>
        <w:tc>
          <w:tcPr>
            <w:tcW w:w="165" w:type="dxa"/>
          </w:tcPr>
          <w:p w:rsidR="004E3EFF" w:rsidRDefault="004E3EFF">
            <w:pPr>
              <w:pStyle w:val="EmptyCellLayoutStyle"/>
              <w:spacing w:after="0" w:line="240" w:lineRule="auto"/>
            </w:pPr>
          </w:p>
        </w:tc>
        <w:tc>
          <w:tcPr>
            <w:tcW w:w="691" w:type="dxa"/>
          </w:tcPr>
          <w:p w:rsidR="004E3EFF" w:rsidRDefault="004E3EFF">
            <w:pPr>
              <w:pStyle w:val="EmptyCellLayoutStyle"/>
              <w:spacing w:after="0" w:line="240" w:lineRule="auto"/>
            </w:pPr>
          </w:p>
        </w:tc>
        <w:tc>
          <w:tcPr>
            <w:tcW w:w="7654" w:type="dxa"/>
          </w:tcPr>
          <w:p w:rsidR="004E3EFF" w:rsidRDefault="004E3EFF">
            <w:pPr>
              <w:pStyle w:val="EmptyCellLayoutStyle"/>
              <w:spacing w:after="0" w:line="240" w:lineRule="auto"/>
            </w:pPr>
          </w:p>
        </w:tc>
        <w:tc>
          <w:tcPr>
            <w:tcW w:w="25" w:type="dxa"/>
          </w:tcPr>
          <w:p w:rsidR="004E3EFF" w:rsidRDefault="004E3EFF">
            <w:pPr>
              <w:pStyle w:val="EmptyCellLayoutStyle"/>
              <w:spacing w:after="0" w:line="240" w:lineRule="auto"/>
            </w:pPr>
          </w:p>
        </w:tc>
        <w:tc>
          <w:tcPr>
            <w:tcW w:w="465" w:type="dxa"/>
          </w:tcPr>
          <w:p w:rsidR="004E3EFF" w:rsidRDefault="004E3EFF">
            <w:pPr>
              <w:pStyle w:val="EmptyCellLayoutStyle"/>
              <w:spacing w:after="0" w:line="240" w:lineRule="auto"/>
            </w:pPr>
          </w:p>
        </w:tc>
        <w:tc>
          <w:tcPr>
            <w:tcW w:w="136" w:type="dxa"/>
          </w:tcPr>
          <w:p w:rsidR="004E3EFF" w:rsidRDefault="004E3EFF">
            <w:pPr>
              <w:pStyle w:val="EmptyCellLayoutStyle"/>
              <w:spacing w:after="0" w:line="240" w:lineRule="auto"/>
            </w:pPr>
          </w:p>
        </w:tc>
      </w:tr>
      <w:tr w:rsidR="00737525" w:rsidTr="00737525">
        <w:trPr>
          <w:trHeight w:val="2214"/>
        </w:trPr>
        <w:tc>
          <w:tcPr>
            <w:tcW w:w="6" w:type="dxa"/>
            <w:gridSpan w:val="10"/>
          </w:tcPr>
          <w:tbl>
            <w:tblPr>
              <w:tblW w:w="0" w:type="auto"/>
              <w:tblLayout w:type="fixed"/>
              <w:tblCellMar>
                <w:left w:w="0" w:type="dxa"/>
                <w:right w:w="0" w:type="dxa"/>
              </w:tblCellMar>
              <w:tblLook w:val="0000" w:firstRow="0" w:lastRow="0" w:firstColumn="0" w:lastColumn="0" w:noHBand="0" w:noVBand="0"/>
            </w:tblPr>
            <w:tblGrid>
              <w:gridCol w:w="9360"/>
            </w:tblGrid>
            <w:tr w:rsidR="004E3EFF">
              <w:trPr>
                <w:trHeight w:val="2136"/>
              </w:trPr>
              <w:tc>
                <w:tcPr>
                  <w:tcW w:w="9360" w:type="dxa"/>
                  <w:tcBorders>
                    <w:top w:val="nil"/>
                    <w:left w:val="nil"/>
                    <w:bottom w:val="nil"/>
                    <w:right w:val="nil"/>
                  </w:tcBorders>
                  <w:tcMar>
                    <w:top w:w="39" w:type="dxa"/>
                    <w:left w:w="39" w:type="dxa"/>
                    <w:bottom w:w="39" w:type="dxa"/>
                    <w:right w:w="39" w:type="dxa"/>
                  </w:tcMar>
                </w:tcPr>
                <w:p w:rsidR="004E3EFF" w:rsidRDefault="00737525">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4E3EFF" w:rsidRDefault="00737525">
                  <w:pPr>
                    <w:spacing w:after="0" w:line="240" w:lineRule="auto"/>
                  </w:pPr>
                  <w:r>
                    <w:rPr>
                      <w:rFonts w:ascii="Calibri" w:eastAsia="Calibri" w:hAnsi="Calibri"/>
                      <w:color w:val="000000"/>
                      <w:sz w:val="22"/>
                    </w:rPr>
                    <w:t>Our water source(s) are listed below:</w:t>
                  </w:r>
                </w:p>
              </w:tc>
            </w:tr>
          </w:tbl>
          <w:p w:rsidR="004E3EFF" w:rsidRDefault="004E3EFF">
            <w:pPr>
              <w:spacing w:after="0" w:line="240" w:lineRule="auto"/>
            </w:pPr>
          </w:p>
        </w:tc>
      </w:tr>
      <w:tr w:rsidR="004E3EFF">
        <w:trPr>
          <w:trHeight w:val="84"/>
        </w:trPr>
        <w:tc>
          <w:tcPr>
            <w:tcW w:w="6" w:type="dxa"/>
          </w:tcPr>
          <w:p w:rsidR="004E3EFF" w:rsidRDefault="004E3EFF">
            <w:pPr>
              <w:pStyle w:val="EmptyCellLayoutStyle"/>
              <w:spacing w:after="0" w:line="240" w:lineRule="auto"/>
            </w:pPr>
          </w:p>
        </w:tc>
        <w:tc>
          <w:tcPr>
            <w:tcW w:w="6" w:type="dxa"/>
          </w:tcPr>
          <w:p w:rsidR="004E3EFF" w:rsidRDefault="004E3EFF">
            <w:pPr>
              <w:pStyle w:val="EmptyCellLayoutStyle"/>
              <w:spacing w:after="0" w:line="240" w:lineRule="auto"/>
            </w:pPr>
          </w:p>
        </w:tc>
        <w:tc>
          <w:tcPr>
            <w:tcW w:w="0" w:type="dxa"/>
          </w:tcPr>
          <w:p w:rsidR="004E3EFF" w:rsidRDefault="004E3EFF">
            <w:pPr>
              <w:pStyle w:val="EmptyCellLayoutStyle"/>
              <w:spacing w:after="0" w:line="240" w:lineRule="auto"/>
            </w:pPr>
          </w:p>
        </w:tc>
        <w:tc>
          <w:tcPr>
            <w:tcW w:w="194" w:type="dxa"/>
          </w:tcPr>
          <w:p w:rsidR="004E3EFF" w:rsidRDefault="004E3EFF">
            <w:pPr>
              <w:pStyle w:val="EmptyCellLayoutStyle"/>
              <w:spacing w:after="0" w:line="240" w:lineRule="auto"/>
            </w:pPr>
          </w:p>
        </w:tc>
        <w:tc>
          <w:tcPr>
            <w:tcW w:w="165" w:type="dxa"/>
          </w:tcPr>
          <w:p w:rsidR="004E3EFF" w:rsidRDefault="004E3EFF">
            <w:pPr>
              <w:pStyle w:val="EmptyCellLayoutStyle"/>
              <w:spacing w:after="0" w:line="240" w:lineRule="auto"/>
            </w:pPr>
          </w:p>
        </w:tc>
        <w:tc>
          <w:tcPr>
            <w:tcW w:w="691" w:type="dxa"/>
          </w:tcPr>
          <w:p w:rsidR="004E3EFF" w:rsidRDefault="004E3EFF">
            <w:pPr>
              <w:pStyle w:val="EmptyCellLayoutStyle"/>
              <w:spacing w:after="0" w:line="240" w:lineRule="auto"/>
            </w:pPr>
          </w:p>
        </w:tc>
        <w:tc>
          <w:tcPr>
            <w:tcW w:w="7654" w:type="dxa"/>
          </w:tcPr>
          <w:p w:rsidR="004E3EFF" w:rsidRDefault="004E3EFF">
            <w:pPr>
              <w:pStyle w:val="EmptyCellLayoutStyle"/>
              <w:spacing w:after="0" w:line="240" w:lineRule="auto"/>
            </w:pPr>
          </w:p>
        </w:tc>
        <w:tc>
          <w:tcPr>
            <w:tcW w:w="25" w:type="dxa"/>
          </w:tcPr>
          <w:p w:rsidR="004E3EFF" w:rsidRDefault="004E3EFF">
            <w:pPr>
              <w:pStyle w:val="EmptyCellLayoutStyle"/>
              <w:spacing w:after="0" w:line="240" w:lineRule="auto"/>
            </w:pPr>
          </w:p>
        </w:tc>
        <w:tc>
          <w:tcPr>
            <w:tcW w:w="465" w:type="dxa"/>
          </w:tcPr>
          <w:p w:rsidR="004E3EFF" w:rsidRDefault="004E3EFF">
            <w:pPr>
              <w:pStyle w:val="EmptyCellLayoutStyle"/>
              <w:spacing w:after="0" w:line="240" w:lineRule="auto"/>
            </w:pPr>
          </w:p>
        </w:tc>
        <w:tc>
          <w:tcPr>
            <w:tcW w:w="136" w:type="dxa"/>
          </w:tcPr>
          <w:p w:rsidR="004E3EFF" w:rsidRDefault="004E3EFF">
            <w:pPr>
              <w:pStyle w:val="EmptyCellLayoutStyle"/>
              <w:spacing w:after="0" w:line="240" w:lineRule="auto"/>
            </w:pPr>
          </w:p>
        </w:tc>
      </w:tr>
      <w:tr w:rsidR="00737525" w:rsidTr="00737525">
        <w:tc>
          <w:tcPr>
            <w:tcW w:w="6" w:type="dxa"/>
          </w:tcPr>
          <w:p w:rsidR="004E3EFF" w:rsidRDefault="004E3EFF">
            <w:pPr>
              <w:pStyle w:val="EmptyCellLayoutStyle"/>
              <w:spacing w:after="0" w:line="240" w:lineRule="auto"/>
            </w:pPr>
          </w:p>
        </w:tc>
        <w:tc>
          <w:tcPr>
            <w:tcW w:w="6" w:type="dxa"/>
          </w:tcPr>
          <w:p w:rsidR="004E3EFF" w:rsidRDefault="004E3EFF">
            <w:pPr>
              <w:pStyle w:val="EmptyCellLayoutStyle"/>
              <w:spacing w:after="0" w:line="240" w:lineRule="auto"/>
            </w:pPr>
          </w:p>
        </w:tc>
        <w:tc>
          <w:tcPr>
            <w:tcW w:w="0" w:type="dxa"/>
          </w:tcPr>
          <w:p w:rsidR="004E3EFF" w:rsidRDefault="004E3EFF">
            <w:pPr>
              <w:pStyle w:val="EmptyCellLayoutStyle"/>
              <w:spacing w:after="0" w:line="240" w:lineRule="auto"/>
            </w:pPr>
          </w:p>
        </w:tc>
        <w:tc>
          <w:tcPr>
            <w:tcW w:w="194" w:type="dxa"/>
          </w:tcPr>
          <w:p w:rsidR="004E3EFF" w:rsidRDefault="004E3EFF">
            <w:pPr>
              <w:pStyle w:val="EmptyCellLayoutStyle"/>
              <w:spacing w:after="0" w:line="240" w:lineRule="auto"/>
            </w:pPr>
          </w:p>
        </w:tc>
        <w:tc>
          <w:tcPr>
            <w:tcW w:w="165" w:type="dxa"/>
          </w:tcPr>
          <w:p w:rsidR="004E3EFF" w:rsidRDefault="004E3EFF">
            <w:pPr>
              <w:pStyle w:val="EmptyCellLayoutStyle"/>
              <w:spacing w:after="0" w:line="240" w:lineRule="auto"/>
            </w:pPr>
          </w:p>
        </w:tc>
        <w:tc>
          <w:tcPr>
            <w:tcW w:w="691" w:type="dxa"/>
          </w:tcPr>
          <w:p w:rsidR="004E3EFF" w:rsidRDefault="004E3EFF">
            <w:pPr>
              <w:pStyle w:val="EmptyCellLayoutStyle"/>
              <w:spacing w:after="0" w:line="240" w:lineRule="auto"/>
            </w:pPr>
          </w:p>
        </w:tc>
        <w:tc>
          <w:tcPr>
            <w:tcW w:w="7654"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484"/>
              <w:gridCol w:w="3195"/>
            </w:tblGrid>
            <w:tr w:rsidR="004E3EFF">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99"/>
                      <w:sz w:val="18"/>
                    </w:rPr>
                    <w:t>Source Water Type</w:t>
                  </w:r>
                </w:p>
              </w:tc>
            </w:tr>
            <w:tr w:rsidR="004E3EFF">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WELL #1 - SOUTHWEST WELL @ NORTH SITE</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Ground water</w:t>
                  </w:r>
                </w:p>
              </w:tc>
            </w:tr>
            <w:tr w:rsidR="004E3EFF">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WELL #2 - NORTHEAST WELL @ NORTH SITE</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Ground water</w:t>
                  </w:r>
                </w:p>
              </w:tc>
            </w:tr>
            <w:tr w:rsidR="004E3EFF">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WELL #3 - SOUTHEAST WELL @ SOUTH SITE</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Ground water</w:t>
                  </w:r>
                </w:p>
              </w:tc>
            </w:tr>
          </w:tbl>
          <w:p w:rsidR="004E3EFF" w:rsidRDefault="004E3EFF">
            <w:pPr>
              <w:spacing w:after="0" w:line="240" w:lineRule="auto"/>
            </w:pPr>
          </w:p>
        </w:tc>
        <w:tc>
          <w:tcPr>
            <w:tcW w:w="465" w:type="dxa"/>
          </w:tcPr>
          <w:p w:rsidR="004E3EFF" w:rsidRDefault="004E3EFF">
            <w:pPr>
              <w:pStyle w:val="EmptyCellLayoutStyle"/>
              <w:spacing w:after="0" w:line="240" w:lineRule="auto"/>
            </w:pPr>
          </w:p>
        </w:tc>
        <w:tc>
          <w:tcPr>
            <w:tcW w:w="136" w:type="dxa"/>
          </w:tcPr>
          <w:p w:rsidR="004E3EFF" w:rsidRDefault="004E3EFF">
            <w:pPr>
              <w:pStyle w:val="EmptyCellLayoutStyle"/>
              <w:spacing w:after="0" w:line="240" w:lineRule="auto"/>
            </w:pPr>
          </w:p>
        </w:tc>
      </w:tr>
      <w:tr w:rsidR="004E3EFF">
        <w:trPr>
          <w:trHeight w:val="100"/>
        </w:trPr>
        <w:tc>
          <w:tcPr>
            <w:tcW w:w="6" w:type="dxa"/>
          </w:tcPr>
          <w:p w:rsidR="004E3EFF" w:rsidRDefault="004E3EFF">
            <w:pPr>
              <w:pStyle w:val="EmptyCellLayoutStyle"/>
              <w:spacing w:after="0" w:line="240" w:lineRule="auto"/>
            </w:pPr>
          </w:p>
        </w:tc>
        <w:tc>
          <w:tcPr>
            <w:tcW w:w="6" w:type="dxa"/>
          </w:tcPr>
          <w:p w:rsidR="004E3EFF" w:rsidRDefault="004E3EFF">
            <w:pPr>
              <w:pStyle w:val="EmptyCellLayoutStyle"/>
              <w:spacing w:after="0" w:line="240" w:lineRule="auto"/>
            </w:pPr>
          </w:p>
        </w:tc>
        <w:tc>
          <w:tcPr>
            <w:tcW w:w="0" w:type="dxa"/>
          </w:tcPr>
          <w:p w:rsidR="004E3EFF" w:rsidRDefault="004E3EFF">
            <w:pPr>
              <w:pStyle w:val="EmptyCellLayoutStyle"/>
              <w:spacing w:after="0" w:line="240" w:lineRule="auto"/>
            </w:pPr>
          </w:p>
        </w:tc>
        <w:tc>
          <w:tcPr>
            <w:tcW w:w="194" w:type="dxa"/>
          </w:tcPr>
          <w:p w:rsidR="004E3EFF" w:rsidRDefault="004E3EFF">
            <w:pPr>
              <w:pStyle w:val="EmptyCellLayoutStyle"/>
              <w:spacing w:after="0" w:line="240" w:lineRule="auto"/>
            </w:pPr>
          </w:p>
        </w:tc>
        <w:tc>
          <w:tcPr>
            <w:tcW w:w="165" w:type="dxa"/>
          </w:tcPr>
          <w:p w:rsidR="004E3EFF" w:rsidRDefault="004E3EFF">
            <w:pPr>
              <w:pStyle w:val="EmptyCellLayoutStyle"/>
              <w:spacing w:after="0" w:line="240" w:lineRule="auto"/>
            </w:pPr>
          </w:p>
        </w:tc>
        <w:tc>
          <w:tcPr>
            <w:tcW w:w="691" w:type="dxa"/>
          </w:tcPr>
          <w:p w:rsidR="004E3EFF" w:rsidRDefault="004E3EFF">
            <w:pPr>
              <w:pStyle w:val="EmptyCellLayoutStyle"/>
              <w:spacing w:after="0" w:line="240" w:lineRule="auto"/>
            </w:pPr>
          </w:p>
        </w:tc>
        <w:tc>
          <w:tcPr>
            <w:tcW w:w="7654" w:type="dxa"/>
          </w:tcPr>
          <w:p w:rsidR="004E3EFF" w:rsidRDefault="004E3EFF">
            <w:pPr>
              <w:pStyle w:val="EmptyCellLayoutStyle"/>
              <w:spacing w:after="0" w:line="240" w:lineRule="auto"/>
            </w:pPr>
          </w:p>
        </w:tc>
        <w:tc>
          <w:tcPr>
            <w:tcW w:w="25" w:type="dxa"/>
          </w:tcPr>
          <w:p w:rsidR="004E3EFF" w:rsidRDefault="004E3EFF">
            <w:pPr>
              <w:pStyle w:val="EmptyCellLayoutStyle"/>
              <w:spacing w:after="0" w:line="240" w:lineRule="auto"/>
            </w:pPr>
          </w:p>
        </w:tc>
        <w:tc>
          <w:tcPr>
            <w:tcW w:w="465" w:type="dxa"/>
          </w:tcPr>
          <w:p w:rsidR="004E3EFF" w:rsidRDefault="004E3EFF">
            <w:pPr>
              <w:pStyle w:val="EmptyCellLayoutStyle"/>
              <w:spacing w:after="0" w:line="240" w:lineRule="auto"/>
            </w:pPr>
          </w:p>
        </w:tc>
        <w:tc>
          <w:tcPr>
            <w:tcW w:w="136" w:type="dxa"/>
          </w:tcPr>
          <w:p w:rsidR="004E3EFF" w:rsidRDefault="004E3EFF">
            <w:pPr>
              <w:pStyle w:val="EmptyCellLayoutStyle"/>
              <w:spacing w:after="0" w:line="240" w:lineRule="auto"/>
            </w:pPr>
          </w:p>
        </w:tc>
      </w:tr>
      <w:tr w:rsidR="00737525" w:rsidTr="00737525">
        <w:trPr>
          <w:trHeight w:val="4030"/>
        </w:trPr>
        <w:tc>
          <w:tcPr>
            <w:tcW w:w="6" w:type="dxa"/>
            <w:gridSpan w:val="10"/>
          </w:tcPr>
          <w:tbl>
            <w:tblPr>
              <w:tblW w:w="0" w:type="auto"/>
              <w:tblLayout w:type="fixed"/>
              <w:tblCellMar>
                <w:left w:w="0" w:type="dxa"/>
                <w:right w:w="0" w:type="dxa"/>
              </w:tblCellMar>
              <w:tblLook w:val="0000" w:firstRow="0" w:lastRow="0" w:firstColumn="0" w:lastColumn="0" w:noHBand="0" w:noVBand="0"/>
            </w:tblPr>
            <w:tblGrid>
              <w:gridCol w:w="9360"/>
            </w:tblGrid>
            <w:tr w:rsidR="004E3EFF">
              <w:trPr>
                <w:trHeight w:val="3952"/>
              </w:trPr>
              <w:tc>
                <w:tcPr>
                  <w:tcW w:w="9360" w:type="dxa"/>
                  <w:tcBorders>
                    <w:top w:val="nil"/>
                    <w:left w:val="nil"/>
                    <w:bottom w:val="nil"/>
                    <w:right w:val="nil"/>
                  </w:tcBorders>
                  <w:tcMar>
                    <w:top w:w="39" w:type="dxa"/>
                    <w:left w:w="39" w:type="dxa"/>
                    <w:bottom w:w="39" w:type="dxa"/>
                    <w:right w:w="39" w:type="dxa"/>
                  </w:tcMar>
                </w:tcPr>
                <w:p w:rsidR="004E3EFF" w:rsidRDefault="00737525">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4E3EFF" w:rsidRDefault="004E3EFF">
                  <w:pPr>
                    <w:spacing w:after="0" w:line="240" w:lineRule="auto"/>
                  </w:pPr>
                </w:p>
                <w:p w:rsidR="004E3EFF" w:rsidRDefault="00737525">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4E3EFF" w:rsidRDefault="004E3EFF">
                  <w:pPr>
                    <w:spacing w:after="0" w:line="240" w:lineRule="auto"/>
                  </w:pPr>
                </w:p>
                <w:p w:rsidR="004E3EFF" w:rsidRDefault="00737525">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4E3EFF" w:rsidRDefault="004E3EFF">
                  <w:pPr>
                    <w:spacing w:after="0" w:line="240" w:lineRule="auto"/>
                  </w:pPr>
                </w:p>
                <w:p w:rsidR="004E3EFF" w:rsidRDefault="00737525">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4E3EFF" w:rsidRDefault="004E3EFF">
                  <w:pPr>
                    <w:spacing w:after="0" w:line="240" w:lineRule="auto"/>
                  </w:pPr>
                </w:p>
                <w:p w:rsidR="004E3EFF" w:rsidRDefault="00737525">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4E3EFF" w:rsidRDefault="004E3EFF">
                  <w:pPr>
                    <w:spacing w:after="0" w:line="240" w:lineRule="auto"/>
                  </w:pPr>
                </w:p>
                <w:p w:rsidR="004E3EFF" w:rsidRDefault="00737525">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4E3EFF" w:rsidRDefault="004E3EFF">
                  <w:pPr>
                    <w:spacing w:after="0" w:line="240" w:lineRule="auto"/>
                  </w:pPr>
                </w:p>
                <w:p w:rsidR="004E3EFF" w:rsidRDefault="00737525">
                  <w:pPr>
                    <w:spacing w:after="0" w:line="240" w:lineRule="auto"/>
                  </w:pPr>
                  <w:r>
                    <w:rPr>
                      <w:rFonts w:ascii="Calibri" w:eastAsia="Calibri" w:hAnsi="Calibri"/>
                      <w:color w:val="000000"/>
                      <w:sz w:val="22"/>
                    </w:rPr>
                    <w:t xml:space="preserve">                A Source Water Assessment Plan (SWAP) is now available from our office.  This plan is an assessment of a delineated area around our listed sources through which contaminants, if </w:t>
                  </w:r>
                  <w:r>
                    <w:rPr>
                      <w:rFonts w:ascii="Calibri" w:eastAsia="Calibri" w:hAnsi="Calibri"/>
                      <w:color w:val="000000"/>
                      <w:sz w:val="22"/>
                    </w:rPr>
                    <w:t>present, could migrate and reach our source water.  It also includes an inventory of potential sources of contamination within the delineated area, and a determination of the water supply's susceptibility to contamination by the identified potential source</w:t>
                  </w:r>
                  <w:r>
                    <w:rPr>
                      <w:rFonts w:ascii="Calibri" w:eastAsia="Calibri" w:hAnsi="Calibri"/>
                      <w:color w:val="000000"/>
                      <w:sz w:val="22"/>
                    </w:rPr>
                    <w:t>s.  According to the Source Water Assessment Plan, our water system had a susceptibility rating of 'MEDIUM'.  If you would like to review the Source Water Assessment Plan, please feel free to contact our office.</w:t>
                  </w:r>
                </w:p>
                <w:p w:rsidR="004E3EFF" w:rsidRDefault="004E3EFF">
                  <w:pPr>
                    <w:spacing w:after="0" w:line="240" w:lineRule="auto"/>
                  </w:pPr>
                </w:p>
                <w:p w:rsidR="004E3EFF" w:rsidRDefault="00737525">
                  <w:pPr>
                    <w:spacing w:after="0" w:line="240" w:lineRule="auto"/>
                  </w:pPr>
                  <w:r>
                    <w:rPr>
                      <w:rFonts w:ascii="Calibri" w:eastAsia="Calibri" w:hAnsi="Calibri"/>
                      <w:color w:val="000000"/>
                      <w:sz w:val="22"/>
                    </w:rPr>
                    <w:t>                In order to ensure that tap</w:t>
                  </w:r>
                  <w:r>
                    <w:rPr>
                      <w:rFonts w:ascii="Calibri" w:eastAsia="Calibri" w:hAnsi="Calibri"/>
                      <w:color w:val="000000"/>
                      <w:sz w:val="22"/>
                    </w:rPr>
                    <w:t xml:space="preserve">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w:t>
                  </w:r>
                  <w:r>
                    <w:rPr>
                      <w:rFonts w:ascii="Calibri" w:eastAsia="Calibri" w:hAnsi="Calibri"/>
                      <w:color w:val="000000"/>
                      <w:sz w:val="22"/>
                    </w:rPr>
                    <w:t xml:space="preserve"> </w:t>
                  </w:r>
                  <w:r>
                    <w:rPr>
                      <w:rFonts w:ascii="Calibri" w:eastAsia="Calibri" w:hAnsi="Calibri"/>
                      <w:color w:val="000000"/>
                      <w:sz w:val="22"/>
                    </w:rPr>
                    <w:lastRenderedPageBreak/>
                    <w:t xml:space="preserve">same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want to learn more about your drinking water, please </w:t>
                  </w:r>
                  <w:proofErr w:type="gramStart"/>
                  <w:r>
                    <w:rPr>
                      <w:rFonts w:ascii="Calibri" w:eastAsia="Calibri" w:hAnsi="Calibri"/>
                      <w:color w:val="000000"/>
                      <w:sz w:val="22"/>
                    </w:rPr>
                    <w:t>c</w:t>
                  </w:r>
                  <w:r>
                    <w:rPr>
                      <w:rFonts w:ascii="Calibri" w:eastAsia="Calibri" w:hAnsi="Calibri"/>
                      <w:color w:val="000000"/>
                      <w:sz w:val="22"/>
                    </w:rPr>
                    <w:t>ontact  DEAN</w:t>
                  </w:r>
                  <w:proofErr w:type="gramEnd"/>
                  <w:r>
                    <w:rPr>
                      <w:rFonts w:ascii="Calibri" w:eastAsia="Calibri" w:hAnsi="Calibri"/>
                      <w:color w:val="000000"/>
                      <w:sz w:val="22"/>
                    </w:rPr>
                    <w:t xml:space="preserve"> GAUTREAUX at  337-234-6585.</w:t>
                  </w:r>
                </w:p>
                <w:p w:rsidR="004E3EFF" w:rsidRDefault="004E3EFF">
                  <w:pPr>
                    <w:spacing w:after="0" w:line="240" w:lineRule="auto"/>
                  </w:pPr>
                </w:p>
              </w:tc>
            </w:tr>
          </w:tbl>
          <w:p w:rsidR="004E3EFF" w:rsidRDefault="004E3EFF">
            <w:pPr>
              <w:spacing w:after="0" w:line="240" w:lineRule="auto"/>
            </w:pPr>
          </w:p>
        </w:tc>
      </w:tr>
      <w:tr w:rsidR="004E3EFF">
        <w:trPr>
          <w:trHeight w:val="42"/>
        </w:trPr>
        <w:tc>
          <w:tcPr>
            <w:tcW w:w="6" w:type="dxa"/>
          </w:tcPr>
          <w:p w:rsidR="004E3EFF" w:rsidRDefault="004E3EFF">
            <w:pPr>
              <w:pStyle w:val="EmptyCellLayoutStyle"/>
              <w:spacing w:after="0" w:line="240" w:lineRule="auto"/>
            </w:pPr>
          </w:p>
        </w:tc>
        <w:tc>
          <w:tcPr>
            <w:tcW w:w="6" w:type="dxa"/>
          </w:tcPr>
          <w:p w:rsidR="004E3EFF" w:rsidRDefault="004E3EFF">
            <w:pPr>
              <w:pStyle w:val="EmptyCellLayoutStyle"/>
              <w:spacing w:after="0" w:line="240" w:lineRule="auto"/>
            </w:pPr>
          </w:p>
        </w:tc>
        <w:tc>
          <w:tcPr>
            <w:tcW w:w="0" w:type="dxa"/>
          </w:tcPr>
          <w:p w:rsidR="004E3EFF" w:rsidRDefault="004E3EFF">
            <w:pPr>
              <w:pStyle w:val="EmptyCellLayoutStyle"/>
              <w:spacing w:after="0" w:line="240" w:lineRule="auto"/>
            </w:pPr>
          </w:p>
        </w:tc>
        <w:tc>
          <w:tcPr>
            <w:tcW w:w="194" w:type="dxa"/>
          </w:tcPr>
          <w:p w:rsidR="004E3EFF" w:rsidRDefault="004E3EFF">
            <w:pPr>
              <w:pStyle w:val="EmptyCellLayoutStyle"/>
              <w:spacing w:after="0" w:line="240" w:lineRule="auto"/>
            </w:pPr>
          </w:p>
        </w:tc>
        <w:tc>
          <w:tcPr>
            <w:tcW w:w="165" w:type="dxa"/>
          </w:tcPr>
          <w:p w:rsidR="004E3EFF" w:rsidRDefault="004E3EFF">
            <w:pPr>
              <w:pStyle w:val="EmptyCellLayoutStyle"/>
              <w:spacing w:after="0" w:line="240" w:lineRule="auto"/>
            </w:pPr>
          </w:p>
        </w:tc>
        <w:tc>
          <w:tcPr>
            <w:tcW w:w="691" w:type="dxa"/>
          </w:tcPr>
          <w:p w:rsidR="004E3EFF" w:rsidRDefault="004E3EFF">
            <w:pPr>
              <w:pStyle w:val="EmptyCellLayoutStyle"/>
              <w:spacing w:after="0" w:line="240" w:lineRule="auto"/>
            </w:pPr>
          </w:p>
        </w:tc>
        <w:tc>
          <w:tcPr>
            <w:tcW w:w="7654" w:type="dxa"/>
          </w:tcPr>
          <w:p w:rsidR="004E3EFF" w:rsidRDefault="004E3EFF">
            <w:pPr>
              <w:pStyle w:val="EmptyCellLayoutStyle"/>
              <w:spacing w:after="0" w:line="240" w:lineRule="auto"/>
            </w:pPr>
          </w:p>
        </w:tc>
        <w:tc>
          <w:tcPr>
            <w:tcW w:w="25" w:type="dxa"/>
          </w:tcPr>
          <w:p w:rsidR="004E3EFF" w:rsidRDefault="004E3EFF">
            <w:pPr>
              <w:pStyle w:val="EmptyCellLayoutStyle"/>
              <w:spacing w:after="0" w:line="240" w:lineRule="auto"/>
            </w:pPr>
          </w:p>
        </w:tc>
        <w:tc>
          <w:tcPr>
            <w:tcW w:w="465" w:type="dxa"/>
          </w:tcPr>
          <w:p w:rsidR="004E3EFF" w:rsidRDefault="004E3EFF">
            <w:pPr>
              <w:pStyle w:val="EmptyCellLayoutStyle"/>
              <w:spacing w:after="0" w:line="240" w:lineRule="auto"/>
            </w:pPr>
          </w:p>
        </w:tc>
        <w:tc>
          <w:tcPr>
            <w:tcW w:w="136" w:type="dxa"/>
          </w:tcPr>
          <w:p w:rsidR="004E3EFF" w:rsidRDefault="004E3EFF">
            <w:pPr>
              <w:pStyle w:val="EmptyCellLayoutStyle"/>
              <w:spacing w:after="0" w:line="240" w:lineRule="auto"/>
            </w:pPr>
          </w:p>
        </w:tc>
      </w:tr>
      <w:tr w:rsidR="00737525" w:rsidTr="00737525">
        <w:trPr>
          <w:trHeight w:val="1595"/>
        </w:trPr>
        <w:tc>
          <w:tcPr>
            <w:tcW w:w="6" w:type="dxa"/>
            <w:gridSpan w:val="10"/>
          </w:tcPr>
          <w:tbl>
            <w:tblPr>
              <w:tblW w:w="0" w:type="auto"/>
              <w:tblLayout w:type="fixed"/>
              <w:tblCellMar>
                <w:left w:w="0" w:type="dxa"/>
                <w:right w:w="0" w:type="dxa"/>
              </w:tblCellMar>
              <w:tblLook w:val="0000" w:firstRow="0" w:lastRow="0" w:firstColumn="0" w:lastColumn="0" w:noHBand="0" w:noVBand="0"/>
            </w:tblPr>
            <w:tblGrid>
              <w:gridCol w:w="9346"/>
            </w:tblGrid>
            <w:tr w:rsidR="004E3EFF">
              <w:trPr>
                <w:trHeight w:val="1517"/>
              </w:trPr>
              <w:tc>
                <w:tcPr>
                  <w:tcW w:w="9346" w:type="dxa"/>
                  <w:tcBorders>
                    <w:top w:val="nil"/>
                    <w:left w:val="nil"/>
                    <w:bottom w:val="nil"/>
                    <w:right w:val="nil"/>
                  </w:tcBorders>
                  <w:tcMar>
                    <w:top w:w="39" w:type="dxa"/>
                    <w:left w:w="39" w:type="dxa"/>
                    <w:bottom w:w="39" w:type="dxa"/>
                    <w:right w:w="39" w:type="dxa"/>
                  </w:tcMar>
                </w:tcPr>
                <w:p w:rsidR="004E3EFF" w:rsidRDefault="00737525">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4E3EFF" w:rsidRDefault="004E3EFF">
                  <w:pPr>
                    <w:spacing w:after="0" w:line="240" w:lineRule="auto"/>
                  </w:pPr>
                </w:p>
                <w:p w:rsidR="004E3EFF" w:rsidRDefault="00737525">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4E3EFF" w:rsidRDefault="004E3EFF">
                  <w:pPr>
                    <w:spacing w:after="0" w:line="240" w:lineRule="auto"/>
                  </w:pPr>
                </w:p>
                <w:p w:rsidR="004E3EFF" w:rsidRDefault="00737525">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4E3EFF" w:rsidRDefault="004E3EFF">
                  <w:pPr>
                    <w:spacing w:after="0" w:line="240" w:lineRule="auto"/>
                  </w:pPr>
                </w:p>
                <w:p w:rsidR="004E3EFF" w:rsidRDefault="00737525">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w:t>
                  </w:r>
                  <w:r>
                    <w:rPr>
                      <w:rFonts w:ascii="Calibri" w:eastAsia="Calibri" w:hAnsi="Calibri"/>
                      <w:color w:val="000000"/>
                      <w:sz w:val="16"/>
                    </w:rPr>
                    <w:t>ponds to one minute in two years or a single penny in $10,000.</w:t>
                  </w:r>
                </w:p>
                <w:p w:rsidR="004E3EFF" w:rsidRDefault="004E3EFF">
                  <w:pPr>
                    <w:spacing w:after="0" w:line="240" w:lineRule="auto"/>
                  </w:pPr>
                </w:p>
                <w:p w:rsidR="004E3EFF" w:rsidRDefault="00737525">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4E3EFF" w:rsidRDefault="004E3EFF">
                  <w:pPr>
                    <w:spacing w:after="0" w:line="240" w:lineRule="auto"/>
                  </w:pPr>
                </w:p>
                <w:p w:rsidR="004E3EFF" w:rsidRDefault="00737525">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w:t>
                  </w:r>
                  <w:r>
                    <w:rPr>
                      <w:rFonts w:ascii="Calibri" w:eastAsia="Calibri" w:hAnsi="Calibri"/>
                      <w:color w:val="000000"/>
                      <w:sz w:val="16"/>
                    </w:rPr>
                    <w:t>ries per liter is a measure of the radioactivity in water.</w:t>
                  </w:r>
                </w:p>
                <w:p w:rsidR="004E3EFF" w:rsidRDefault="004E3EFF">
                  <w:pPr>
                    <w:spacing w:after="0" w:line="240" w:lineRule="auto"/>
                  </w:pPr>
                </w:p>
                <w:p w:rsidR="004E3EFF" w:rsidRDefault="00737525">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4E3EFF" w:rsidRDefault="004E3EFF">
                  <w:pPr>
                    <w:spacing w:after="0" w:line="240" w:lineRule="auto"/>
                  </w:pPr>
                </w:p>
                <w:p w:rsidR="004E3EFF" w:rsidRDefault="00737525">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w:t>
                  </w:r>
                  <w:r>
                    <w:rPr>
                      <w:rFonts w:ascii="Calibri" w:eastAsia="Calibri" w:hAnsi="Calibri"/>
                      <w:color w:val="000000"/>
                      <w:sz w:val="16"/>
                    </w:rPr>
                    <w:t>tration of a contaminant that, if exceeded, triggers treatment or other requirements that a water system must follow.</w:t>
                  </w:r>
                </w:p>
                <w:p w:rsidR="004E3EFF" w:rsidRDefault="004E3EFF">
                  <w:pPr>
                    <w:spacing w:after="0" w:line="240" w:lineRule="auto"/>
                  </w:pPr>
                </w:p>
                <w:p w:rsidR="004E3EFF" w:rsidRDefault="00737525">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xml:space="preserve">– the “Maximum Allowed” MCL is the highest level of a contaminant that is allowed in drinking water.  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4E3EFF" w:rsidRDefault="004E3EFF">
                  <w:pPr>
                    <w:spacing w:after="0" w:line="240" w:lineRule="auto"/>
                  </w:pPr>
                </w:p>
                <w:p w:rsidR="004E3EFF" w:rsidRDefault="00737525">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w:t>
                  </w:r>
                  <w:r>
                    <w:rPr>
                      <w:rFonts w:ascii="Calibri" w:eastAsia="Calibri" w:hAnsi="Calibri"/>
                      <w:color w:val="000000"/>
                      <w:sz w:val="16"/>
                    </w:rPr>
                    <w:t xml:space="preserv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w:t>
                  </w:r>
                  <w:r>
                    <w:rPr>
                      <w:rFonts w:ascii="Calibri" w:eastAsia="Calibri" w:hAnsi="Calibri"/>
                      <w:color w:val="000000"/>
                      <w:sz w:val="16"/>
                    </w:rPr>
                    <w:lastRenderedPageBreak/>
                    <w:t>expected risk to human health.  MCLG’s allow for a margin of safety.</w:t>
                  </w:r>
                </w:p>
                <w:p w:rsidR="004E3EFF" w:rsidRDefault="004E3EFF">
                  <w:pPr>
                    <w:spacing w:after="0" w:line="240" w:lineRule="auto"/>
                  </w:pPr>
                </w:p>
                <w:p w:rsidR="004E3EFF" w:rsidRDefault="00737525">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 drinking water. The</w:t>
                  </w:r>
                  <w:r>
                    <w:rPr>
                      <w:rFonts w:ascii="Calibri" w:eastAsia="Calibri" w:hAnsi="Calibri"/>
                      <w:color w:val="000000"/>
                      <w:sz w:val="16"/>
                    </w:rPr>
                    <w:t>re is convincing evidence that addition of a disinfectant is necessary for control of microbial contaminants.</w:t>
                  </w:r>
                </w:p>
                <w:p w:rsidR="004E3EFF" w:rsidRDefault="004E3EFF">
                  <w:pPr>
                    <w:spacing w:after="0" w:line="240" w:lineRule="auto"/>
                  </w:pPr>
                </w:p>
                <w:p w:rsidR="004E3EFF" w:rsidRDefault="00737525">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or expected risk to health. MRDLGs do not reflect the benefits of the use of disinfectants to control microbial contaminants.</w:t>
                  </w:r>
                </w:p>
                <w:p w:rsidR="004E3EFF" w:rsidRDefault="004E3EFF">
                  <w:pPr>
                    <w:spacing w:after="0" w:line="240" w:lineRule="auto"/>
                  </w:pPr>
                </w:p>
                <w:p w:rsidR="004E3EFF" w:rsidRDefault="00737525">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w:t>
                  </w:r>
                  <w:r>
                    <w:rPr>
                      <w:rFonts w:ascii="Calibri" w:eastAsia="Calibri" w:hAnsi="Calibri"/>
                      <w:color w:val="000000"/>
                      <w:sz w:val="16"/>
                    </w:rPr>
                    <w:t xml:space="preserve">dentify potential problems and determine (if possible)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4E3EFF" w:rsidRDefault="004E3EFF">
                  <w:pPr>
                    <w:spacing w:after="0" w:line="240" w:lineRule="auto"/>
                  </w:pPr>
                </w:p>
                <w:p w:rsidR="004E3EFF" w:rsidRDefault="00737525">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w:t>
                  </w:r>
                  <w:r>
                    <w:rPr>
                      <w:rFonts w:ascii="Calibri" w:eastAsia="Calibri" w:hAnsi="Calibri"/>
                      <w:color w:val="000000"/>
                      <w:sz w:val="16"/>
                    </w:rPr>
                    <w:t xml:space="preserve">i MCL violation has occurred and/or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 on multiple occasions.</w:t>
                  </w:r>
                </w:p>
              </w:tc>
            </w:tr>
          </w:tbl>
          <w:p w:rsidR="004E3EFF" w:rsidRDefault="004E3EFF">
            <w:pPr>
              <w:spacing w:after="0" w:line="240" w:lineRule="auto"/>
            </w:pPr>
          </w:p>
        </w:tc>
      </w:tr>
      <w:tr w:rsidR="004E3EFF">
        <w:trPr>
          <w:trHeight w:val="204"/>
        </w:trPr>
        <w:tc>
          <w:tcPr>
            <w:tcW w:w="6" w:type="dxa"/>
          </w:tcPr>
          <w:p w:rsidR="004E3EFF" w:rsidRDefault="004E3EFF">
            <w:pPr>
              <w:pStyle w:val="EmptyCellLayoutStyle"/>
              <w:spacing w:after="0" w:line="240" w:lineRule="auto"/>
            </w:pPr>
          </w:p>
        </w:tc>
        <w:tc>
          <w:tcPr>
            <w:tcW w:w="6" w:type="dxa"/>
          </w:tcPr>
          <w:p w:rsidR="004E3EFF" w:rsidRDefault="004E3EFF">
            <w:pPr>
              <w:pStyle w:val="EmptyCellLayoutStyle"/>
              <w:spacing w:after="0" w:line="240" w:lineRule="auto"/>
            </w:pPr>
          </w:p>
        </w:tc>
        <w:tc>
          <w:tcPr>
            <w:tcW w:w="0" w:type="dxa"/>
          </w:tcPr>
          <w:p w:rsidR="004E3EFF" w:rsidRDefault="004E3EFF">
            <w:pPr>
              <w:pStyle w:val="EmptyCellLayoutStyle"/>
              <w:spacing w:after="0" w:line="240" w:lineRule="auto"/>
            </w:pPr>
          </w:p>
        </w:tc>
        <w:tc>
          <w:tcPr>
            <w:tcW w:w="194" w:type="dxa"/>
          </w:tcPr>
          <w:p w:rsidR="004E3EFF" w:rsidRDefault="004E3EFF">
            <w:pPr>
              <w:pStyle w:val="EmptyCellLayoutStyle"/>
              <w:spacing w:after="0" w:line="240" w:lineRule="auto"/>
            </w:pPr>
          </w:p>
        </w:tc>
        <w:tc>
          <w:tcPr>
            <w:tcW w:w="165" w:type="dxa"/>
          </w:tcPr>
          <w:p w:rsidR="004E3EFF" w:rsidRDefault="004E3EFF">
            <w:pPr>
              <w:pStyle w:val="EmptyCellLayoutStyle"/>
              <w:spacing w:after="0" w:line="240" w:lineRule="auto"/>
            </w:pPr>
          </w:p>
        </w:tc>
        <w:tc>
          <w:tcPr>
            <w:tcW w:w="691" w:type="dxa"/>
          </w:tcPr>
          <w:p w:rsidR="004E3EFF" w:rsidRDefault="004E3EFF">
            <w:pPr>
              <w:pStyle w:val="EmptyCellLayoutStyle"/>
              <w:spacing w:after="0" w:line="240" w:lineRule="auto"/>
            </w:pPr>
          </w:p>
        </w:tc>
        <w:tc>
          <w:tcPr>
            <w:tcW w:w="7654" w:type="dxa"/>
          </w:tcPr>
          <w:p w:rsidR="004E3EFF" w:rsidRDefault="004E3EFF">
            <w:pPr>
              <w:pStyle w:val="EmptyCellLayoutStyle"/>
              <w:spacing w:after="0" w:line="240" w:lineRule="auto"/>
            </w:pPr>
          </w:p>
        </w:tc>
        <w:tc>
          <w:tcPr>
            <w:tcW w:w="25" w:type="dxa"/>
          </w:tcPr>
          <w:p w:rsidR="004E3EFF" w:rsidRDefault="004E3EFF">
            <w:pPr>
              <w:pStyle w:val="EmptyCellLayoutStyle"/>
              <w:spacing w:after="0" w:line="240" w:lineRule="auto"/>
            </w:pPr>
          </w:p>
        </w:tc>
        <w:tc>
          <w:tcPr>
            <w:tcW w:w="465" w:type="dxa"/>
          </w:tcPr>
          <w:p w:rsidR="004E3EFF" w:rsidRDefault="004E3EFF">
            <w:pPr>
              <w:pStyle w:val="EmptyCellLayoutStyle"/>
              <w:spacing w:after="0" w:line="240" w:lineRule="auto"/>
            </w:pPr>
          </w:p>
        </w:tc>
        <w:tc>
          <w:tcPr>
            <w:tcW w:w="136" w:type="dxa"/>
          </w:tcPr>
          <w:p w:rsidR="004E3EFF" w:rsidRDefault="004E3EFF">
            <w:pPr>
              <w:pStyle w:val="EmptyCellLayoutStyle"/>
              <w:spacing w:after="0" w:line="240" w:lineRule="auto"/>
            </w:pPr>
          </w:p>
        </w:tc>
      </w:tr>
      <w:tr w:rsidR="00737525" w:rsidTr="00737525">
        <w:tc>
          <w:tcPr>
            <w:tcW w:w="6" w:type="dxa"/>
          </w:tcPr>
          <w:p w:rsidR="004E3EFF" w:rsidRDefault="004E3EFF">
            <w:pPr>
              <w:pStyle w:val="EmptyCellLayoutStyle"/>
              <w:spacing w:after="0" w:line="240" w:lineRule="auto"/>
            </w:pPr>
          </w:p>
        </w:tc>
        <w:tc>
          <w:tcPr>
            <w:tcW w:w="6" w:type="dxa"/>
          </w:tcPr>
          <w:p w:rsidR="004E3EFF" w:rsidRDefault="004E3EFF">
            <w:pPr>
              <w:pStyle w:val="EmptyCellLayoutStyle"/>
              <w:spacing w:after="0" w:line="240" w:lineRule="auto"/>
            </w:pPr>
          </w:p>
        </w:tc>
        <w:tc>
          <w:tcPr>
            <w:tcW w:w="0" w:type="dxa"/>
          </w:tcPr>
          <w:p w:rsidR="004E3EFF" w:rsidRDefault="004E3EFF">
            <w:pPr>
              <w:pStyle w:val="EmptyCellLayoutStyle"/>
              <w:spacing w:after="0" w:line="240" w:lineRule="auto"/>
            </w:pPr>
          </w:p>
        </w:tc>
        <w:tc>
          <w:tcPr>
            <w:tcW w:w="194" w:type="dxa"/>
          </w:tcPr>
          <w:p w:rsidR="004E3EFF" w:rsidRDefault="004E3EFF">
            <w:pPr>
              <w:pStyle w:val="EmptyCellLayoutStyle"/>
              <w:spacing w:after="0" w:line="240" w:lineRule="auto"/>
            </w:pPr>
          </w:p>
        </w:tc>
        <w:tc>
          <w:tcPr>
            <w:tcW w:w="165" w:type="dxa"/>
            <w:gridSpan w:val="5"/>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3088"/>
              <w:gridCol w:w="3269"/>
              <w:gridCol w:w="2644"/>
            </w:tblGrid>
            <w:tr w:rsidR="00737525" w:rsidTr="00737525">
              <w:trPr>
                <w:trHeight w:val="282"/>
              </w:trPr>
              <w:tc>
                <w:tcPr>
                  <w:tcW w:w="3088" w:type="dxa"/>
                  <w:gridSpan w:val="3"/>
                  <w:tcBorders>
                    <w:top w:val="nil"/>
                    <w:left w:val="nil"/>
                    <w:bottom w:val="single" w:sz="7" w:space="0" w:color="808080"/>
                    <w:right w:val="nil"/>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000000"/>
                      <w:sz w:val="22"/>
                    </w:rPr>
                    <w:t>During the period covered by this report we had the below noted violations.</w:t>
                  </w:r>
                </w:p>
              </w:tc>
            </w:tr>
            <w:tr w:rsidR="004E3EFF">
              <w:trPr>
                <w:trHeight w:val="210"/>
              </w:trPr>
              <w:tc>
                <w:tcPr>
                  <w:tcW w:w="308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E3EFF" w:rsidRDefault="00737525">
                  <w:pPr>
                    <w:spacing w:after="0" w:line="240" w:lineRule="auto"/>
                    <w:jc w:val="center"/>
                  </w:pPr>
                  <w:r>
                    <w:rPr>
                      <w:rFonts w:ascii="Calibri" w:eastAsia="Calibri" w:hAnsi="Calibri"/>
                      <w:color w:val="1F3864"/>
                      <w:sz w:val="18"/>
                    </w:rPr>
                    <w:t>Compliance Period</w:t>
                  </w:r>
                </w:p>
              </w:tc>
              <w:tc>
                <w:tcPr>
                  <w:tcW w:w="326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jc w:val="center"/>
                  </w:pPr>
                  <w:r>
                    <w:rPr>
                      <w:rFonts w:ascii="Calibri" w:eastAsia="Calibri" w:hAnsi="Calibri"/>
                      <w:color w:val="1F3864"/>
                      <w:sz w:val="18"/>
                    </w:rPr>
                    <w:t>Analyte</w:t>
                  </w:r>
                </w:p>
              </w:tc>
              <w:tc>
                <w:tcPr>
                  <w:tcW w:w="26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jc w:val="center"/>
                  </w:pPr>
                  <w:r>
                    <w:rPr>
                      <w:rFonts w:ascii="Calibri" w:eastAsia="Calibri" w:hAnsi="Calibri"/>
                      <w:color w:val="1F3864"/>
                      <w:sz w:val="18"/>
                    </w:rPr>
                    <w:t>Type</w:t>
                  </w:r>
                </w:p>
              </w:tc>
            </w:tr>
            <w:tr w:rsidR="004E3EFF">
              <w:trPr>
                <w:trHeight w:val="210"/>
              </w:trPr>
              <w:tc>
                <w:tcPr>
                  <w:tcW w:w="30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E3EFF" w:rsidRDefault="00737525">
                  <w:pPr>
                    <w:spacing w:after="0" w:line="240" w:lineRule="auto"/>
                    <w:jc w:val="center"/>
                  </w:pPr>
                  <w:r>
                    <w:rPr>
                      <w:rFonts w:ascii="Calibri" w:eastAsia="Calibri" w:hAnsi="Calibri"/>
                      <w:color w:val="333333"/>
                      <w:sz w:val="18"/>
                    </w:rPr>
                    <w:t>7/1/2025</w:t>
                  </w:r>
                </w:p>
              </w:tc>
              <w:tc>
                <w:tcPr>
                  <w:tcW w:w="32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jc w:val="center"/>
                  </w:pPr>
                  <w:r>
                    <w:rPr>
                      <w:rFonts w:ascii="Calibri" w:eastAsia="Calibri" w:hAnsi="Calibri"/>
                      <w:color w:val="333333"/>
                      <w:sz w:val="18"/>
                    </w:rPr>
                    <w:t>CONSUMER CONFIDENCE RULE</w:t>
                  </w:r>
                </w:p>
              </w:tc>
              <w:tc>
                <w:tcPr>
                  <w:tcW w:w="26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jc w:val="center"/>
                  </w:pPr>
                  <w:r>
                    <w:rPr>
                      <w:rFonts w:ascii="Calibri" w:eastAsia="Calibri" w:hAnsi="Calibri"/>
                      <w:color w:val="333333"/>
                      <w:sz w:val="18"/>
                    </w:rPr>
                    <w:t>CCR REPORT</w:t>
                  </w:r>
                </w:p>
              </w:tc>
            </w:tr>
          </w:tbl>
          <w:p w:rsidR="004E3EFF" w:rsidRDefault="004E3EFF">
            <w:pPr>
              <w:spacing w:after="0" w:line="240" w:lineRule="auto"/>
            </w:pPr>
          </w:p>
        </w:tc>
        <w:tc>
          <w:tcPr>
            <w:tcW w:w="136" w:type="dxa"/>
          </w:tcPr>
          <w:p w:rsidR="004E3EFF" w:rsidRDefault="004E3EFF">
            <w:pPr>
              <w:pStyle w:val="EmptyCellLayoutStyle"/>
              <w:spacing w:after="0" w:line="240" w:lineRule="auto"/>
            </w:pPr>
          </w:p>
        </w:tc>
      </w:tr>
      <w:tr w:rsidR="004E3EFF">
        <w:trPr>
          <w:trHeight w:val="279"/>
        </w:trPr>
        <w:tc>
          <w:tcPr>
            <w:tcW w:w="6" w:type="dxa"/>
          </w:tcPr>
          <w:p w:rsidR="004E3EFF" w:rsidRDefault="004E3EFF">
            <w:pPr>
              <w:pStyle w:val="EmptyCellLayoutStyle"/>
              <w:spacing w:after="0" w:line="240" w:lineRule="auto"/>
            </w:pPr>
          </w:p>
        </w:tc>
        <w:tc>
          <w:tcPr>
            <w:tcW w:w="6" w:type="dxa"/>
          </w:tcPr>
          <w:p w:rsidR="004E3EFF" w:rsidRDefault="004E3EFF">
            <w:pPr>
              <w:pStyle w:val="EmptyCellLayoutStyle"/>
              <w:spacing w:after="0" w:line="240" w:lineRule="auto"/>
            </w:pPr>
          </w:p>
        </w:tc>
        <w:tc>
          <w:tcPr>
            <w:tcW w:w="0" w:type="dxa"/>
          </w:tcPr>
          <w:p w:rsidR="004E3EFF" w:rsidRDefault="004E3EFF">
            <w:pPr>
              <w:pStyle w:val="EmptyCellLayoutStyle"/>
              <w:spacing w:after="0" w:line="240" w:lineRule="auto"/>
            </w:pPr>
          </w:p>
        </w:tc>
        <w:tc>
          <w:tcPr>
            <w:tcW w:w="194" w:type="dxa"/>
          </w:tcPr>
          <w:p w:rsidR="004E3EFF" w:rsidRDefault="004E3EFF">
            <w:pPr>
              <w:pStyle w:val="EmptyCellLayoutStyle"/>
              <w:spacing w:after="0" w:line="240" w:lineRule="auto"/>
            </w:pPr>
          </w:p>
        </w:tc>
        <w:tc>
          <w:tcPr>
            <w:tcW w:w="165" w:type="dxa"/>
          </w:tcPr>
          <w:p w:rsidR="004E3EFF" w:rsidRDefault="004E3EFF">
            <w:pPr>
              <w:pStyle w:val="EmptyCellLayoutStyle"/>
              <w:spacing w:after="0" w:line="240" w:lineRule="auto"/>
            </w:pPr>
          </w:p>
        </w:tc>
        <w:tc>
          <w:tcPr>
            <w:tcW w:w="691" w:type="dxa"/>
          </w:tcPr>
          <w:p w:rsidR="004E3EFF" w:rsidRDefault="004E3EFF">
            <w:pPr>
              <w:pStyle w:val="EmptyCellLayoutStyle"/>
              <w:spacing w:after="0" w:line="240" w:lineRule="auto"/>
            </w:pPr>
          </w:p>
        </w:tc>
        <w:tc>
          <w:tcPr>
            <w:tcW w:w="7654" w:type="dxa"/>
          </w:tcPr>
          <w:p w:rsidR="004E3EFF" w:rsidRDefault="004E3EFF">
            <w:pPr>
              <w:pStyle w:val="EmptyCellLayoutStyle"/>
              <w:spacing w:after="0" w:line="240" w:lineRule="auto"/>
            </w:pPr>
          </w:p>
        </w:tc>
        <w:tc>
          <w:tcPr>
            <w:tcW w:w="25" w:type="dxa"/>
          </w:tcPr>
          <w:p w:rsidR="004E3EFF" w:rsidRDefault="004E3EFF">
            <w:pPr>
              <w:pStyle w:val="EmptyCellLayoutStyle"/>
              <w:spacing w:after="0" w:line="240" w:lineRule="auto"/>
            </w:pPr>
          </w:p>
        </w:tc>
        <w:tc>
          <w:tcPr>
            <w:tcW w:w="465" w:type="dxa"/>
          </w:tcPr>
          <w:p w:rsidR="004E3EFF" w:rsidRDefault="004E3EFF">
            <w:pPr>
              <w:pStyle w:val="EmptyCellLayoutStyle"/>
              <w:spacing w:after="0" w:line="240" w:lineRule="auto"/>
            </w:pPr>
          </w:p>
        </w:tc>
        <w:tc>
          <w:tcPr>
            <w:tcW w:w="136" w:type="dxa"/>
          </w:tcPr>
          <w:p w:rsidR="004E3EFF" w:rsidRDefault="004E3EFF">
            <w:pPr>
              <w:pStyle w:val="EmptyCellLayoutStyle"/>
              <w:spacing w:after="0" w:line="240" w:lineRule="auto"/>
            </w:pPr>
          </w:p>
        </w:tc>
      </w:tr>
      <w:tr w:rsidR="00737525" w:rsidTr="00737525">
        <w:trPr>
          <w:trHeight w:val="1080"/>
        </w:trPr>
        <w:tc>
          <w:tcPr>
            <w:tcW w:w="6" w:type="dxa"/>
            <w:gridSpan w:val="10"/>
          </w:tcPr>
          <w:tbl>
            <w:tblPr>
              <w:tblW w:w="0" w:type="auto"/>
              <w:tblLayout w:type="fixed"/>
              <w:tblCellMar>
                <w:left w:w="0" w:type="dxa"/>
                <w:right w:w="0" w:type="dxa"/>
              </w:tblCellMar>
              <w:tblLook w:val="0000" w:firstRow="0" w:lastRow="0" w:firstColumn="0" w:lastColumn="0" w:noHBand="0" w:noVBand="0"/>
            </w:tblPr>
            <w:tblGrid>
              <w:gridCol w:w="9360"/>
            </w:tblGrid>
            <w:tr w:rsidR="004E3EFF">
              <w:trPr>
                <w:trHeight w:val="1002"/>
              </w:trPr>
              <w:tc>
                <w:tcPr>
                  <w:tcW w:w="9360" w:type="dxa"/>
                  <w:tcBorders>
                    <w:top w:val="nil"/>
                    <w:left w:val="nil"/>
                    <w:bottom w:val="nil"/>
                    <w:right w:val="nil"/>
                  </w:tcBorders>
                  <w:tcMar>
                    <w:top w:w="39" w:type="dxa"/>
                    <w:left w:w="39" w:type="dxa"/>
                    <w:bottom w:w="39" w:type="dxa"/>
                    <w:right w:w="39" w:type="dxa"/>
                  </w:tcMar>
                </w:tcPr>
                <w:p w:rsidR="004E3EFF" w:rsidRDefault="00737525">
                  <w:pPr>
                    <w:spacing w:after="0" w:line="240" w:lineRule="auto"/>
                  </w:pPr>
                  <w:r>
                    <w:rPr>
                      <w:rFonts w:ascii="Calibri" w:eastAsia="Calibri" w:hAnsi="Calibri"/>
                      <w:color w:val="000000"/>
                      <w:sz w:val="22"/>
                    </w:rPr>
                    <w:t xml:space="preserve">                    Our water system tested a minimum of 1 sample(s) per month</w:t>
                  </w:r>
                  <w:r>
                    <w:rPr>
                      <w:rFonts w:ascii="Calibri" w:eastAsia="Calibri" w:hAnsi="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rsidR="004E3EFF" w:rsidRDefault="004E3EFF">
            <w:pPr>
              <w:spacing w:after="0" w:line="240" w:lineRule="auto"/>
            </w:pPr>
          </w:p>
        </w:tc>
      </w:tr>
      <w:tr w:rsidR="004E3EFF">
        <w:trPr>
          <w:trHeight w:val="239"/>
        </w:trPr>
        <w:tc>
          <w:tcPr>
            <w:tcW w:w="6" w:type="dxa"/>
          </w:tcPr>
          <w:p w:rsidR="004E3EFF" w:rsidRDefault="004E3EFF">
            <w:pPr>
              <w:pStyle w:val="EmptyCellLayoutStyle"/>
              <w:spacing w:after="0" w:line="240" w:lineRule="auto"/>
            </w:pPr>
          </w:p>
        </w:tc>
        <w:tc>
          <w:tcPr>
            <w:tcW w:w="6" w:type="dxa"/>
          </w:tcPr>
          <w:p w:rsidR="004E3EFF" w:rsidRDefault="004E3EFF">
            <w:pPr>
              <w:pStyle w:val="EmptyCellLayoutStyle"/>
              <w:spacing w:after="0" w:line="240" w:lineRule="auto"/>
            </w:pPr>
          </w:p>
        </w:tc>
        <w:tc>
          <w:tcPr>
            <w:tcW w:w="0" w:type="dxa"/>
          </w:tcPr>
          <w:p w:rsidR="004E3EFF" w:rsidRDefault="004E3EFF">
            <w:pPr>
              <w:pStyle w:val="EmptyCellLayoutStyle"/>
              <w:spacing w:after="0" w:line="240" w:lineRule="auto"/>
            </w:pPr>
          </w:p>
        </w:tc>
        <w:tc>
          <w:tcPr>
            <w:tcW w:w="194" w:type="dxa"/>
          </w:tcPr>
          <w:p w:rsidR="004E3EFF" w:rsidRDefault="004E3EFF">
            <w:pPr>
              <w:pStyle w:val="EmptyCellLayoutStyle"/>
              <w:spacing w:after="0" w:line="240" w:lineRule="auto"/>
            </w:pPr>
          </w:p>
        </w:tc>
        <w:tc>
          <w:tcPr>
            <w:tcW w:w="165" w:type="dxa"/>
          </w:tcPr>
          <w:p w:rsidR="004E3EFF" w:rsidRDefault="004E3EFF">
            <w:pPr>
              <w:pStyle w:val="EmptyCellLayoutStyle"/>
              <w:spacing w:after="0" w:line="240" w:lineRule="auto"/>
            </w:pPr>
          </w:p>
        </w:tc>
        <w:tc>
          <w:tcPr>
            <w:tcW w:w="691" w:type="dxa"/>
          </w:tcPr>
          <w:p w:rsidR="004E3EFF" w:rsidRDefault="004E3EFF">
            <w:pPr>
              <w:pStyle w:val="EmptyCellLayoutStyle"/>
              <w:spacing w:after="0" w:line="240" w:lineRule="auto"/>
            </w:pPr>
          </w:p>
        </w:tc>
        <w:tc>
          <w:tcPr>
            <w:tcW w:w="7654" w:type="dxa"/>
          </w:tcPr>
          <w:p w:rsidR="004E3EFF" w:rsidRDefault="004E3EFF">
            <w:pPr>
              <w:pStyle w:val="EmptyCellLayoutStyle"/>
              <w:spacing w:after="0" w:line="240" w:lineRule="auto"/>
            </w:pPr>
          </w:p>
        </w:tc>
        <w:tc>
          <w:tcPr>
            <w:tcW w:w="25" w:type="dxa"/>
          </w:tcPr>
          <w:p w:rsidR="004E3EFF" w:rsidRDefault="004E3EFF">
            <w:pPr>
              <w:pStyle w:val="EmptyCellLayoutStyle"/>
              <w:spacing w:after="0" w:line="240" w:lineRule="auto"/>
            </w:pPr>
          </w:p>
        </w:tc>
        <w:tc>
          <w:tcPr>
            <w:tcW w:w="465" w:type="dxa"/>
          </w:tcPr>
          <w:p w:rsidR="004E3EFF" w:rsidRDefault="004E3EFF">
            <w:pPr>
              <w:pStyle w:val="EmptyCellLayoutStyle"/>
              <w:spacing w:after="0" w:line="240" w:lineRule="auto"/>
            </w:pPr>
          </w:p>
        </w:tc>
        <w:tc>
          <w:tcPr>
            <w:tcW w:w="136" w:type="dxa"/>
          </w:tcPr>
          <w:p w:rsidR="004E3EFF" w:rsidRDefault="004E3EFF">
            <w:pPr>
              <w:pStyle w:val="EmptyCellLayoutStyle"/>
              <w:spacing w:after="0" w:line="240" w:lineRule="auto"/>
            </w:pPr>
          </w:p>
        </w:tc>
      </w:tr>
      <w:tr w:rsidR="00737525" w:rsidTr="00737525">
        <w:tc>
          <w:tcPr>
            <w:tcW w:w="6" w:type="dxa"/>
          </w:tcPr>
          <w:p w:rsidR="004E3EFF" w:rsidRDefault="004E3EFF">
            <w:pPr>
              <w:pStyle w:val="EmptyCellLayoutStyle"/>
              <w:spacing w:after="0" w:line="240" w:lineRule="auto"/>
            </w:pPr>
          </w:p>
        </w:tc>
        <w:tc>
          <w:tcPr>
            <w:tcW w:w="6" w:type="dxa"/>
          </w:tcPr>
          <w:p w:rsidR="004E3EFF" w:rsidRDefault="004E3EFF">
            <w:pPr>
              <w:pStyle w:val="EmptyCellLayoutStyle"/>
              <w:spacing w:after="0" w:line="240" w:lineRule="auto"/>
            </w:pPr>
          </w:p>
        </w:tc>
        <w:tc>
          <w:tcPr>
            <w:tcW w:w="0" w:type="dxa"/>
            <w:gridSpan w:val="8"/>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48"/>
              <w:gridCol w:w="685"/>
              <w:gridCol w:w="1099"/>
              <w:gridCol w:w="662"/>
              <w:gridCol w:w="1296"/>
              <w:gridCol w:w="605"/>
              <w:gridCol w:w="720"/>
              <w:gridCol w:w="3016"/>
            </w:tblGrid>
            <w:tr w:rsidR="004E3EFF">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1F3864"/>
                      <w:sz w:val="18"/>
                    </w:rPr>
                    <w:t>Typical Source</w:t>
                  </w:r>
                </w:p>
              </w:tc>
            </w:tr>
            <w:tr w:rsidR="004E3EFF">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0.7</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0.0 - 2.02</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Water additive used to control microbes</w:t>
                  </w:r>
                </w:p>
              </w:tc>
            </w:tr>
          </w:tbl>
          <w:p w:rsidR="004E3EFF" w:rsidRDefault="004E3EFF">
            <w:pPr>
              <w:spacing w:after="0" w:line="240" w:lineRule="auto"/>
            </w:pPr>
          </w:p>
        </w:tc>
      </w:tr>
      <w:tr w:rsidR="004E3EFF">
        <w:trPr>
          <w:trHeight w:val="116"/>
        </w:trPr>
        <w:tc>
          <w:tcPr>
            <w:tcW w:w="6" w:type="dxa"/>
          </w:tcPr>
          <w:p w:rsidR="004E3EFF" w:rsidRDefault="004E3EFF">
            <w:pPr>
              <w:pStyle w:val="EmptyCellLayoutStyle"/>
              <w:spacing w:after="0" w:line="240" w:lineRule="auto"/>
            </w:pPr>
          </w:p>
        </w:tc>
        <w:tc>
          <w:tcPr>
            <w:tcW w:w="6" w:type="dxa"/>
          </w:tcPr>
          <w:p w:rsidR="004E3EFF" w:rsidRDefault="004E3EFF">
            <w:pPr>
              <w:pStyle w:val="EmptyCellLayoutStyle"/>
              <w:spacing w:after="0" w:line="240" w:lineRule="auto"/>
            </w:pPr>
          </w:p>
        </w:tc>
        <w:tc>
          <w:tcPr>
            <w:tcW w:w="0" w:type="dxa"/>
          </w:tcPr>
          <w:p w:rsidR="004E3EFF" w:rsidRDefault="004E3EFF">
            <w:pPr>
              <w:pStyle w:val="EmptyCellLayoutStyle"/>
              <w:spacing w:after="0" w:line="240" w:lineRule="auto"/>
            </w:pPr>
          </w:p>
        </w:tc>
        <w:tc>
          <w:tcPr>
            <w:tcW w:w="194" w:type="dxa"/>
          </w:tcPr>
          <w:p w:rsidR="004E3EFF" w:rsidRDefault="004E3EFF">
            <w:pPr>
              <w:pStyle w:val="EmptyCellLayoutStyle"/>
              <w:spacing w:after="0" w:line="240" w:lineRule="auto"/>
            </w:pPr>
          </w:p>
        </w:tc>
        <w:tc>
          <w:tcPr>
            <w:tcW w:w="165" w:type="dxa"/>
          </w:tcPr>
          <w:p w:rsidR="004E3EFF" w:rsidRDefault="004E3EFF">
            <w:pPr>
              <w:pStyle w:val="EmptyCellLayoutStyle"/>
              <w:spacing w:after="0" w:line="240" w:lineRule="auto"/>
            </w:pPr>
          </w:p>
        </w:tc>
        <w:tc>
          <w:tcPr>
            <w:tcW w:w="691" w:type="dxa"/>
          </w:tcPr>
          <w:p w:rsidR="004E3EFF" w:rsidRDefault="004E3EFF">
            <w:pPr>
              <w:pStyle w:val="EmptyCellLayoutStyle"/>
              <w:spacing w:after="0" w:line="240" w:lineRule="auto"/>
            </w:pPr>
          </w:p>
        </w:tc>
        <w:tc>
          <w:tcPr>
            <w:tcW w:w="7654" w:type="dxa"/>
          </w:tcPr>
          <w:p w:rsidR="004E3EFF" w:rsidRDefault="004E3EFF">
            <w:pPr>
              <w:pStyle w:val="EmptyCellLayoutStyle"/>
              <w:spacing w:after="0" w:line="240" w:lineRule="auto"/>
            </w:pPr>
          </w:p>
        </w:tc>
        <w:tc>
          <w:tcPr>
            <w:tcW w:w="25" w:type="dxa"/>
          </w:tcPr>
          <w:p w:rsidR="004E3EFF" w:rsidRDefault="004E3EFF">
            <w:pPr>
              <w:pStyle w:val="EmptyCellLayoutStyle"/>
              <w:spacing w:after="0" w:line="240" w:lineRule="auto"/>
            </w:pPr>
          </w:p>
        </w:tc>
        <w:tc>
          <w:tcPr>
            <w:tcW w:w="465" w:type="dxa"/>
          </w:tcPr>
          <w:p w:rsidR="004E3EFF" w:rsidRDefault="004E3EFF">
            <w:pPr>
              <w:pStyle w:val="EmptyCellLayoutStyle"/>
              <w:spacing w:after="0" w:line="240" w:lineRule="auto"/>
            </w:pPr>
          </w:p>
        </w:tc>
        <w:tc>
          <w:tcPr>
            <w:tcW w:w="136" w:type="dxa"/>
          </w:tcPr>
          <w:p w:rsidR="004E3EFF" w:rsidRDefault="004E3EFF">
            <w:pPr>
              <w:pStyle w:val="EmptyCellLayoutStyle"/>
              <w:spacing w:after="0" w:line="240" w:lineRule="auto"/>
            </w:pPr>
          </w:p>
        </w:tc>
      </w:tr>
      <w:tr w:rsidR="00737525" w:rsidTr="00737525">
        <w:trPr>
          <w:trHeight w:val="839"/>
        </w:trPr>
        <w:tc>
          <w:tcPr>
            <w:tcW w:w="6" w:type="dxa"/>
            <w:gridSpan w:val="10"/>
          </w:tcPr>
          <w:tbl>
            <w:tblPr>
              <w:tblW w:w="0" w:type="auto"/>
              <w:tblLayout w:type="fixed"/>
              <w:tblCellMar>
                <w:left w:w="0" w:type="dxa"/>
                <w:right w:w="0" w:type="dxa"/>
              </w:tblCellMar>
              <w:tblLook w:val="0000" w:firstRow="0" w:lastRow="0" w:firstColumn="0" w:lastColumn="0" w:noHBand="0" w:noVBand="0"/>
            </w:tblPr>
            <w:tblGrid>
              <w:gridCol w:w="9360"/>
            </w:tblGrid>
            <w:tr w:rsidR="004E3EFF">
              <w:trPr>
                <w:trHeight w:val="761"/>
              </w:trPr>
              <w:tc>
                <w:tcPr>
                  <w:tcW w:w="9360" w:type="dxa"/>
                  <w:tcBorders>
                    <w:top w:val="nil"/>
                    <w:left w:val="nil"/>
                    <w:bottom w:val="nil"/>
                    <w:right w:val="nil"/>
                  </w:tcBorders>
                  <w:tcMar>
                    <w:top w:w="39" w:type="dxa"/>
                    <w:left w:w="39" w:type="dxa"/>
                    <w:bottom w:w="39" w:type="dxa"/>
                    <w:right w:w="39" w:type="dxa"/>
                  </w:tcMar>
                </w:tcPr>
                <w:p w:rsidR="004E3EFF" w:rsidRDefault="00737525">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4E3EFF" w:rsidRDefault="004E3EFF">
            <w:pPr>
              <w:spacing w:after="0" w:line="240" w:lineRule="auto"/>
            </w:pPr>
          </w:p>
        </w:tc>
      </w:tr>
      <w:tr w:rsidR="004E3EFF">
        <w:trPr>
          <w:trHeight w:val="12"/>
        </w:trPr>
        <w:tc>
          <w:tcPr>
            <w:tcW w:w="6" w:type="dxa"/>
          </w:tcPr>
          <w:p w:rsidR="004E3EFF" w:rsidRDefault="004E3EFF">
            <w:pPr>
              <w:pStyle w:val="EmptyCellLayoutStyle"/>
              <w:spacing w:after="0" w:line="240" w:lineRule="auto"/>
            </w:pPr>
          </w:p>
        </w:tc>
        <w:tc>
          <w:tcPr>
            <w:tcW w:w="6" w:type="dxa"/>
          </w:tcPr>
          <w:p w:rsidR="004E3EFF" w:rsidRDefault="004E3EFF">
            <w:pPr>
              <w:pStyle w:val="EmptyCellLayoutStyle"/>
              <w:spacing w:after="0" w:line="240" w:lineRule="auto"/>
            </w:pPr>
          </w:p>
        </w:tc>
        <w:tc>
          <w:tcPr>
            <w:tcW w:w="0" w:type="dxa"/>
          </w:tcPr>
          <w:p w:rsidR="004E3EFF" w:rsidRDefault="004E3EFF">
            <w:pPr>
              <w:pStyle w:val="EmptyCellLayoutStyle"/>
              <w:spacing w:after="0" w:line="240" w:lineRule="auto"/>
            </w:pPr>
          </w:p>
        </w:tc>
        <w:tc>
          <w:tcPr>
            <w:tcW w:w="194" w:type="dxa"/>
          </w:tcPr>
          <w:p w:rsidR="004E3EFF" w:rsidRDefault="004E3EFF">
            <w:pPr>
              <w:pStyle w:val="EmptyCellLayoutStyle"/>
              <w:spacing w:after="0" w:line="240" w:lineRule="auto"/>
            </w:pPr>
          </w:p>
        </w:tc>
        <w:tc>
          <w:tcPr>
            <w:tcW w:w="165" w:type="dxa"/>
          </w:tcPr>
          <w:p w:rsidR="004E3EFF" w:rsidRDefault="004E3EFF">
            <w:pPr>
              <w:pStyle w:val="EmptyCellLayoutStyle"/>
              <w:spacing w:after="0" w:line="240" w:lineRule="auto"/>
            </w:pPr>
          </w:p>
        </w:tc>
        <w:tc>
          <w:tcPr>
            <w:tcW w:w="691" w:type="dxa"/>
          </w:tcPr>
          <w:p w:rsidR="004E3EFF" w:rsidRDefault="004E3EFF">
            <w:pPr>
              <w:pStyle w:val="EmptyCellLayoutStyle"/>
              <w:spacing w:after="0" w:line="240" w:lineRule="auto"/>
            </w:pPr>
          </w:p>
        </w:tc>
        <w:tc>
          <w:tcPr>
            <w:tcW w:w="7654" w:type="dxa"/>
          </w:tcPr>
          <w:p w:rsidR="004E3EFF" w:rsidRDefault="004E3EFF">
            <w:pPr>
              <w:pStyle w:val="EmptyCellLayoutStyle"/>
              <w:spacing w:after="0" w:line="240" w:lineRule="auto"/>
            </w:pPr>
          </w:p>
        </w:tc>
        <w:tc>
          <w:tcPr>
            <w:tcW w:w="25" w:type="dxa"/>
          </w:tcPr>
          <w:p w:rsidR="004E3EFF" w:rsidRDefault="004E3EFF">
            <w:pPr>
              <w:pStyle w:val="EmptyCellLayoutStyle"/>
              <w:spacing w:after="0" w:line="240" w:lineRule="auto"/>
            </w:pPr>
          </w:p>
        </w:tc>
        <w:tc>
          <w:tcPr>
            <w:tcW w:w="465" w:type="dxa"/>
          </w:tcPr>
          <w:p w:rsidR="004E3EFF" w:rsidRDefault="004E3EFF">
            <w:pPr>
              <w:pStyle w:val="EmptyCellLayoutStyle"/>
              <w:spacing w:after="0" w:line="240" w:lineRule="auto"/>
            </w:pPr>
          </w:p>
        </w:tc>
        <w:tc>
          <w:tcPr>
            <w:tcW w:w="136" w:type="dxa"/>
          </w:tcPr>
          <w:p w:rsidR="004E3EFF" w:rsidRDefault="004E3EFF">
            <w:pPr>
              <w:pStyle w:val="EmptyCellLayoutStyle"/>
              <w:spacing w:after="0" w:line="240" w:lineRule="auto"/>
            </w:pPr>
          </w:p>
        </w:tc>
      </w:tr>
      <w:tr w:rsidR="00737525" w:rsidTr="00737525">
        <w:trPr>
          <w:trHeight w:val="629"/>
        </w:trPr>
        <w:tc>
          <w:tcPr>
            <w:tcW w:w="6" w:type="dxa"/>
          </w:tcPr>
          <w:p w:rsidR="004E3EFF" w:rsidRDefault="004E3EFF">
            <w:pPr>
              <w:pStyle w:val="EmptyCellLayoutStyle"/>
              <w:spacing w:after="0" w:line="240" w:lineRule="auto"/>
            </w:pPr>
          </w:p>
        </w:tc>
        <w:tc>
          <w:tcPr>
            <w:tcW w:w="6" w:type="dxa"/>
          </w:tcPr>
          <w:p w:rsidR="004E3EFF" w:rsidRDefault="004E3EFF">
            <w:pPr>
              <w:pStyle w:val="EmptyCellLayoutStyle"/>
              <w:spacing w:after="0" w:line="240" w:lineRule="auto"/>
            </w:pPr>
          </w:p>
        </w:tc>
        <w:tc>
          <w:tcPr>
            <w:tcW w:w="0" w:type="dxa"/>
            <w:gridSpan w:val="8"/>
          </w:tcPr>
          <w:tbl>
            <w:tblPr>
              <w:tblW w:w="0" w:type="auto"/>
              <w:tblLayout w:type="fixed"/>
              <w:tblCellMar>
                <w:left w:w="0" w:type="dxa"/>
                <w:right w:w="0" w:type="dxa"/>
              </w:tblCellMar>
              <w:tblLook w:val="0000" w:firstRow="0" w:lastRow="0" w:firstColumn="0" w:lastColumn="0" w:noHBand="0" w:noVBand="0"/>
            </w:tblPr>
            <w:tblGrid>
              <w:gridCol w:w="9333"/>
            </w:tblGrid>
            <w:tr w:rsidR="004E3EFF">
              <w:trPr>
                <w:trHeight w:val="552"/>
              </w:trPr>
              <w:tc>
                <w:tcPr>
                  <w:tcW w:w="9333" w:type="dxa"/>
                  <w:tcBorders>
                    <w:top w:val="nil"/>
                    <w:left w:val="nil"/>
                    <w:bottom w:val="nil"/>
                    <w:right w:val="nil"/>
                  </w:tcBorders>
                  <w:shd w:val="clear" w:color="auto" w:fill="FFFF00"/>
                  <w:tcMar>
                    <w:top w:w="39" w:type="dxa"/>
                    <w:left w:w="39" w:type="dxa"/>
                    <w:bottom w:w="39" w:type="dxa"/>
                    <w:right w:w="39" w:type="dxa"/>
                  </w:tcMar>
                </w:tcPr>
                <w:p w:rsidR="004E3EFF" w:rsidRDefault="00737525">
                  <w:pPr>
                    <w:spacing w:after="0" w:line="240" w:lineRule="auto"/>
                  </w:pPr>
                  <w:r>
                    <w:rPr>
                      <w:rFonts w:ascii="Calibri" w:eastAsia="Calibri" w:hAnsi="Calibri"/>
                      <w:color w:val="000000"/>
                      <w:sz w:val="22"/>
                    </w:rPr>
                    <w:t xml:space="preserve">The State of Louisiana regularly monitors source water per State and Federal Regulations.  Treated water samples </w:t>
                  </w:r>
                  <w:proofErr w:type="gramStart"/>
                  <w:r>
                    <w:rPr>
                      <w:rFonts w:ascii="Calibri" w:eastAsia="Calibri" w:hAnsi="Calibri"/>
                      <w:color w:val="000000"/>
                      <w:sz w:val="22"/>
                    </w:rPr>
                    <w:t>are monitored</w:t>
                  </w:r>
                  <w:proofErr w:type="gramEnd"/>
                  <w:r>
                    <w:rPr>
                      <w:rFonts w:ascii="Calibri" w:eastAsia="Calibri" w:hAnsi="Calibri"/>
                      <w:color w:val="000000"/>
                      <w:sz w:val="22"/>
                    </w:rPr>
                    <w:t xml:space="preserve"> to further evaluate compliance.</w:t>
                  </w:r>
                </w:p>
              </w:tc>
            </w:tr>
          </w:tbl>
          <w:p w:rsidR="004E3EFF" w:rsidRDefault="004E3EFF">
            <w:pPr>
              <w:spacing w:after="0" w:line="240" w:lineRule="auto"/>
            </w:pPr>
          </w:p>
        </w:tc>
      </w:tr>
      <w:tr w:rsidR="004E3EFF">
        <w:trPr>
          <w:trHeight w:val="208"/>
        </w:trPr>
        <w:tc>
          <w:tcPr>
            <w:tcW w:w="6" w:type="dxa"/>
          </w:tcPr>
          <w:p w:rsidR="004E3EFF" w:rsidRDefault="004E3EFF">
            <w:pPr>
              <w:pStyle w:val="EmptyCellLayoutStyle"/>
              <w:spacing w:after="0" w:line="240" w:lineRule="auto"/>
            </w:pPr>
          </w:p>
        </w:tc>
        <w:tc>
          <w:tcPr>
            <w:tcW w:w="6" w:type="dxa"/>
          </w:tcPr>
          <w:p w:rsidR="004E3EFF" w:rsidRDefault="004E3EFF">
            <w:pPr>
              <w:pStyle w:val="EmptyCellLayoutStyle"/>
              <w:spacing w:after="0" w:line="240" w:lineRule="auto"/>
            </w:pPr>
          </w:p>
        </w:tc>
        <w:tc>
          <w:tcPr>
            <w:tcW w:w="0" w:type="dxa"/>
          </w:tcPr>
          <w:p w:rsidR="004E3EFF" w:rsidRDefault="004E3EFF">
            <w:pPr>
              <w:pStyle w:val="EmptyCellLayoutStyle"/>
              <w:spacing w:after="0" w:line="240" w:lineRule="auto"/>
            </w:pPr>
          </w:p>
        </w:tc>
        <w:tc>
          <w:tcPr>
            <w:tcW w:w="194" w:type="dxa"/>
          </w:tcPr>
          <w:p w:rsidR="004E3EFF" w:rsidRDefault="004E3EFF">
            <w:pPr>
              <w:pStyle w:val="EmptyCellLayoutStyle"/>
              <w:spacing w:after="0" w:line="240" w:lineRule="auto"/>
            </w:pPr>
          </w:p>
        </w:tc>
        <w:tc>
          <w:tcPr>
            <w:tcW w:w="165" w:type="dxa"/>
          </w:tcPr>
          <w:p w:rsidR="004E3EFF" w:rsidRDefault="004E3EFF">
            <w:pPr>
              <w:pStyle w:val="EmptyCellLayoutStyle"/>
              <w:spacing w:after="0" w:line="240" w:lineRule="auto"/>
            </w:pPr>
          </w:p>
        </w:tc>
        <w:tc>
          <w:tcPr>
            <w:tcW w:w="691" w:type="dxa"/>
          </w:tcPr>
          <w:p w:rsidR="004E3EFF" w:rsidRDefault="004E3EFF">
            <w:pPr>
              <w:pStyle w:val="EmptyCellLayoutStyle"/>
              <w:spacing w:after="0" w:line="240" w:lineRule="auto"/>
            </w:pPr>
          </w:p>
        </w:tc>
        <w:tc>
          <w:tcPr>
            <w:tcW w:w="7654" w:type="dxa"/>
          </w:tcPr>
          <w:p w:rsidR="004E3EFF" w:rsidRDefault="004E3EFF">
            <w:pPr>
              <w:pStyle w:val="EmptyCellLayoutStyle"/>
              <w:spacing w:after="0" w:line="240" w:lineRule="auto"/>
            </w:pPr>
          </w:p>
        </w:tc>
        <w:tc>
          <w:tcPr>
            <w:tcW w:w="25" w:type="dxa"/>
          </w:tcPr>
          <w:p w:rsidR="004E3EFF" w:rsidRDefault="004E3EFF">
            <w:pPr>
              <w:pStyle w:val="EmptyCellLayoutStyle"/>
              <w:spacing w:after="0" w:line="240" w:lineRule="auto"/>
            </w:pPr>
          </w:p>
        </w:tc>
        <w:tc>
          <w:tcPr>
            <w:tcW w:w="465" w:type="dxa"/>
          </w:tcPr>
          <w:p w:rsidR="004E3EFF" w:rsidRDefault="004E3EFF">
            <w:pPr>
              <w:pStyle w:val="EmptyCellLayoutStyle"/>
              <w:spacing w:after="0" w:line="240" w:lineRule="auto"/>
            </w:pPr>
          </w:p>
        </w:tc>
        <w:tc>
          <w:tcPr>
            <w:tcW w:w="136" w:type="dxa"/>
          </w:tcPr>
          <w:p w:rsidR="004E3EFF" w:rsidRDefault="004E3EFF">
            <w:pPr>
              <w:pStyle w:val="EmptyCellLayoutStyle"/>
              <w:spacing w:after="0" w:line="240" w:lineRule="auto"/>
            </w:pPr>
          </w:p>
        </w:tc>
      </w:tr>
      <w:tr w:rsidR="00737525" w:rsidTr="00737525">
        <w:tc>
          <w:tcPr>
            <w:tcW w:w="6" w:type="dxa"/>
          </w:tcPr>
          <w:p w:rsidR="004E3EFF" w:rsidRDefault="004E3EFF">
            <w:pPr>
              <w:pStyle w:val="EmptyCellLayoutStyle"/>
              <w:spacing w:after="0" w:line="240" w:lineRule="auto"/>
            </w:pPr>
          </w:p>
        </w:tc>
        <w:tc>
          <w:tcPr>
            <w:tcW w:w="6" w:type="dxa"/>
          </w:tcPr>
          <w:p w:rsidR="004E3EFF" w:rsidRDefault="004E3EFF">
            <w:pPr>
              <w:pStyle w:val="EmptyCellLayoutStyle"/>
              <w:spacing w:after="0" w:line="240" w:lineRule="auto"/>
            </w:pPr>
          </w:p>
        </w:tc>
        <w:tc>
          <w:tcPr>
            <w:tcW w:w="0" w:type="dxa"/>
          </w:tcPr>
          <w:p w:rsidR="004E3EFF" w:rsidRDefault="004E3EFF">
            <w:pPr>
              <w:pStyle w:val="EmptyCellLayoutStyle"/>
              <w:spacing w:after="0" w:line="240" w:lineRule="auto"/>
            </w:pPr>
          </w:p>
        </w:tc>
        <w:tc>
          <w:tcPr>
            <w:tcW w:w="194" w:type="dxa"/>
            <w:gridSpan w:val="7"/>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62"/>
              <w:gridCol w:w="1180"/>
              <w:gridCol w:w="792"/>
              <w:gridCol w:w="1008"/>
              <w:gridCol w:w="659"/>
              <w:gridCol w:w="576"/>
              <w:gridCol w:w="603"/>
              <w:gridCol w:w="2764"/>
            </w:tblGrid>
            <w:tr w:rsidR="004E3EFF">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99"/>
                      <w:sz w:val="18"/>
                    </w:rPr>
                    <w:t>Source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1F3864"/>
                      <w:sz w:val="18"/>
                    </w:rPr>
                    <w:t>Typical Source</w:t>
                  </w:r>
                </w:p>
              </w:tc>
            </w:tr>
            <w:tr w:rsidR="004E3EFF">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ARSENIC</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10/20/2025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1.2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1.2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 xml:space="preserve">Erosion of natural deposits; Runoff from orchards; Runoff from glass and electronics production wastes </w:t>
                  </w:r>
                </w:p>
              </w:tc>
            </w:tr>
            <w:tr w:rsidR="004E3EFF">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CHROMIUM</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10/20/2025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8.8</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6 - 8.8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100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100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Discharge from steel and pulp mills; Erosion of natural deposits</w:t>
                  </w:r>
                </w:p>
              </w:tc>
            </w:tr>
            <w:tr w:rsidR="004E3EFF">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FLUORIDE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10/20/2025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0.2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0.1 - 0.2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4</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r w:rsidR="004E3EFF">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NITRATE-NITRITE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10/20/2025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2.2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2.2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10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Runoff from fertilizer use; Leaching from septic tanks, sewage; Erosion of natural deposits</w:t>
                  </w:r>
                </w:p>
              </w:tc>
            </w:tr>
          </w:tbl>
          <w:p w:rsidR="004E3EFF" w:rsidRDefault="004E3EFF">
            <w:pPr>
              <w:spacing w:after="0" w:line="240" w:lineRule="auto"/>
            </w:pPr>
          </w:p>
        </w:tc>
      </w:tr>
      <w:tr w:rsidR="004E3EFF">
        <w:trPr>
          <w:trHeight w:val="373"/>
        </w:trPr>
        <w:tc>
          <w:tcPr>
            <w:tcW w:w="6" w:type="dxa"/>
          </w:tcPr>
          <w:p w:rsidR="004E3EFF" w:rsidRDefault="004E3EFF">
            <w:pPr>
              <w:pStyle w:val="EmptyCellLayoutStyle"/>
              <w:spacing w:after="0" w:line="240" w:lineRule="auto"/>
            </w:pPr>
          </w:p>
        </w:tc>
        <w:tc>
          <w:tcPr>
            <w:tcW w:w="6" w:type="dxa"/>
          </w:tcPr>
          <w:p w:rsidR="004E3EFF" w:rsidRDefault="004E3EFF">
            <w:pPr>
              <w:pStyle w:val="EmptyCellLayoutStyle"/>
              <w:spacing w:after="0" w:line="240" w:lineRule="auto"/>
            </w:pPr>
          </w:p>
        </w:tc>
        <w:tc>
          <w:tcPr>
            <w:tcW w:w="0" w:type="dxa"/>
          </w:tcPr>
          <w:p w:rsidR="004E3EFF" w:rsidRDefault="004E3EFF">
            <w:pPr>
              <w:pStyle w:val="EmptyCellLayoutStyle"/>
              <w:spacing w:after="0" w:line="240" w:lineRule="auto"/>
            </w:pPr>
          </w:p>
        </w:tc>
        <w:tc>
          <w:tcPr>
            <w:tcW w:w="194" w:type="dxa"/>
          </w:tcPr>
          <w:p w:rsidR="004E3EFF" w:rsidRDefault="004E3EFF">
            <w:pPr>
              <w:pStyle w:val="EmptyCellLayoutStyle"/>
              <w:spacing w:after="0" w:line="240" w:lineRule="auto"/>
            </w:pPr>
          </w:p>
        </w:tc>
        <w:tc>
          <w:tcPr>
            <w:tcW w:w="165" w:type="dxa"/>
          </w:tcPr>
          <w:p w:rsidR="004E3EFF" w:rsidRDefault="004E3EFF">
            <w:pPr>
              <w:pStyle w:val="EmptyCellLayoutStyle"/>
              <w:spacing w:after="0" w:line="240" w:lineRule="auto"/>
            </w:pPr>
          </w:p>
        </w:tc>
        <w:tc>
          <w:tcPr>
            <w:tcW w:w="691" w:type="dxa"/>
          </w:tcPr>
          <w:p w:rsidR="004E3EFF" w:rsidRDefault="004E3EFF">
            <w:pPr>
              <w:pStyle w:val="EmptyCellLayoutStyle"/>
              <w:spacing w:after="0" w:line="240" w:lineRule="auto"/>
            </w:pPr>
          </w:p>
        </w:tc>
        <w:tc>
          <w:tcPr>
            <w:tcW w:w="7654" w:type="dxa"/>
          </w:tcPr>
          <w:p w:rsidR="004E3EFF" w:rsidRDefault="004E3EFF">
            <w:pPr>
              <w:pStyle w:val="EmptyCellLayoutStyle"/>
              <w:spacing w:after="0" w:line="240" w:lineRule="auto"/>
            </w:pPr>
          </w:p>
        </w:tc>
        <w:tc>
          <w:tcPr>
            <w:tcW w:w="25" w:type="dxa"/>
          </w:tcPr>
          <w:p w:rsidR="004E3EFF" w:rsidRDefault="004E3EFF">
            <w:pPr>
              <w:pStyle w:val="EmptyCellLayoutStyle"/>
              <w:spacing w:after="0" w:line="240" w:lineRule="auto"/>
            </w:pPr>
          </w:p>
        </w:tc>
        <w:tc>
          <w:tcPr>
            <w:tcW w:w="465" w:type="dxa"/>
          </w:tcPr>
          <w:p w:rsidR="004E3EFF" w:rsidRDefault="004E3EFF">
            <w:pPr>
              <w:pStyle w:val="EmptyCellLayoutStyle"/>
              <w:spacing w:after="0" w:line="240" w:lineRule="auto"/>
            </w:pPr>
          </w:p>
        </w:tc>
        <w:tc>
          <w:tcPr>
            <w:tcW w:w="136" w:type="dxa"/>
          </w:tcPr>
          <w:p w:rsidR="004E3EFF" w:rsidRDefault="004E3EFF">
            <w:pPr>
              <w:pStyle w:val="EmptyCellLayoutStyle"/>
              <w:spacing w:after="0" w:line="240" w:lineRule="auto"/>
            </w:pPr>
          </w:p>
        </w:tc>
      </w:tr>
      <w:tr w:rsidR="00737525" w:rsidTr="00737525">
        <w:tc>
          <w:tcPr>
            <w:tcW w:w="6" w:type="dxa"/>
          </w:tcPr>
          <w:p w:rsidR="004E3EFF" w:rsidRDefault="004E3EFF">
            <w:pPr>
              <w:pStyle w:val="EmptyCellLayoutStyle"/>
              <w:spacing w:after="0" w:line="240" w:lineRule="auto"/>
            </w:pPr>
          </w:p>
        </w:tc>
        <w:tc>
          <w:tcPr>
            <w:tcW w:w="6" w:type="dxa"/>
          </w:tcPr>
          <w:p w:rsidR="004E3EFF" w:rsidRDefault="004E3EFF">
            <w:pPr>
              <w:pStyle w:val="EmptyCellLayoutStyle"/>
              <w:spacing w:after="0" w:line="240" w:lineRule="auto"/>
            </w:pPr>
          </w:p>
        </w:tc>
        <w:tc>
          <w:tcPr>
            <w:tcW w:w="0" w:type="dxa"/>
          </w:tcPr>
          <w:p w:rsidR="004E3EFF" w:rsidRDefault="004E3EFF">
            <w:pPr>
              <w:pStyle w:val="EmptyCellLayoutStyle"/>
              <w:spacing w:after="0" w:line="240" w:lineRule="auto"/>
            </w:pPr>
          </w:p>
        </w:tc>
        <w:tc>
          <w:tcPr>
            <w:tcW w:w="194" w:type="dxa"/>
            <w:gridSpan w:val="7"/>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62"/>
              <w:gridCol w:w="1180"/>
              <w:gridCol w:w="792"/>
              <w:gridCol w:w="1008"/>
              <w:gridCol w:w="659"/>
              <w:gridCol w:w="576"/>
              <w:gridCol w:w="590"/>
              <w:gridCol w:w="2764"/>
            </w:tblGrid>
            <w:tr w:rsidR="004E3EFF">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99"/>
                      <w:sz w:val="18"/>
                    </w:rPr>
                    <w:t xml:space="preserve">Treated Water Regulated </w:t>
                  </w:r>
                  <w:r>
                    <w:rPr>
                      <w:rFonts w:ascii="Calibri" w:eastAsia="Calibri" w:hAnsi="Calibri"/>
                      <w:color w:val="333399"/>
                      <w:sz w:val="18"/>
                    </w:rPr>
                    <w:lastRenderedPageBreak/>
                    <w:t>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99"/>
                      <w:sz w:val="18"/>
                    </w:rPr>
                    <w:lastRenderedPageBreak/>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1F3864"/>
                      <w:sz w:val="18"/>
                    </w:rPr>
                    <w:t>MCL</w:t>
                  </w:r>
                </w:p>
              </w:tc>
              <w:tc>
                <w:tcPr>
                  <w:tcW w:w="5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1F3864"/>
                      <w:sz w:val="18"/>
                    </w:rPr>
                    <w:t>Typical Source</w:t>
                  </w:r>
                </w:p>
              </w:tc>
            </w:tr>
            <w:tr w:rsidR="004E3EFF">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NITRATE-NITRITE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10/20/2025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10</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10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Runoff from fertilizer use; Leaching from septic tanks, sewage; Erosion of natural deposits</w:t>
                  </w:r>
                </w:p>
              </w:tc>
            </w:tr>
          </w:tbl>
          <w:p w:rsidR="004E3EFF" w:rsidRDefault="004E3EFF">
            <w:pPr>
              <w:spacing w:after="0" w:line="240" w:lineRule="auto"/>
            </w:pPr>
          </w:p>
        </w:tc>
      </w:tr>
      <w:tr w:rsidR="004E3EFF">
        <w:trPr>
          <w:trHeight w:val="387"/>
        </w:trPr>
        <w:tc>
          <w:tcPr>
            <w:tcW w:w="6" w:type="dxa"/>
          </w:tcPr>
          <w:p w:rsidR="004E3EFF" w:rsidRDefault="004E3EFF">
            <w:pPr>
              <w:pStyle w:val="EmptyCellLayoutStyle"/>
              <w:spacing w:after="0" w:line="240" w:lineRule="auto"/>
            </w:pPr>
          </w:p>
        </w:tc>
        <w:tc>
          <w:tcPr>
            <w:tcW w:w="6" w:type="dxa"/>
          </w:tcPr>
          <w:p w:rsidR="004E3EFF" w:rsidRDefault="004E3EFF">
            <w:pPr>
              <w:pStyle w:val="EmptyCellLayoutStyle"/>
              <w:spacing w:after="0" w:line="240" w:lineRule="auto"/>
            </w:pPr>
          </w:p>
        </w:tc>
        <w:tc>
          <w:tcPr>
            <w:tcW w:w="0" w:type="dxa"/>
          </w:tcPr>
          <w:p w:rsidR="004E3EFF" w:rsidRDefault="004E3EFF">
            <w:pPr>
              <w:pStyle w:val="EmptyCellLayoutStyle"/>
              <w:spacing w:after="0" w:line="240" w:lineRule="auto"/>
            </w:pPr>
          </w:p>
        </w:tc>
        <w:tc>
          <w:tcPr>
            <w:tcW w:w="194" w:type="dxa"/>
          </w:tcPr>
          <w:p w:rsidR="004E3EFF" w:rsidRDefault="004E3EFF">
            <w:pPr>
              <w:pStyle w:val="EmptyCellLayoutStyle"/>
              <w:spacing w:after="0" w:line="240" w:lineRule="auto"/>
            </w:pPr>
          </w:p>
        </w:tc>
        <w:tc>
          <w:tcPr>
            <w:tcW w:w="165" w:type="dxa"/>
          </w:tcPr>
          <w:p w:rsidR="004E3EFF" w:rsidRDefault="004E3EFF">
            <w:pPr>
              <w:pStyle w:val="EmptyCellLayoutStyle"/>
              <w:spacing w:after="0" w:line="240" w:lineRule="auto"/>
            </w:pPr>
          </w:p>
        </w:tc>
        <w:tc>
          <w:tcPr>
            <w:tcW w:w="691" w:type="dxa"/>
          </w:tcPr>
          <w:p w:rsidR="004E3EFF" w:rsidRDefault="004E3EFF">
            <w:pPr>
              <w:pStyle w:val="EmptyCellLayoutStyle"/>
              <w:spacing w:after="0" w:line="240" w:lineRule="auto"/>
            </w:pPr>
          </w:p>
        </w:tc>
        <w:tc>
          <w:tcPr>
            <w:tcW w:w="7654" w:type="dxa"/>
          </w:tcPr>
          <w:p w:rsidR="004E3EFF" w:rsidRDefault="004E3EFF">
            <w:pPr>
              <w:pStyle w:val="EmptyCellLayoutStyle"/>
              <w:spacing w:after="0" w:line="240" w:lineRule="auto"/>
            </w:pPr>
          </w:p>
        </w:tc>
        <w:tc>
          <w:tcPr>
            <w:tcW w:w="25" w:type="dxa"/>
          </w:tcPr>
          <w:p w:rsidR="004E3EFF" w:rsidRDefault="004E3EFF">
            <w:pPr>
              <w:pStyle w:val="EmptyCellLayoutStyle"/>
              <w:spacing w:after="0" w:line="240" w:lineRule="auto"/>
            </w:pPr>
          </w:p>
        </w:tc>
        <w:tc>
          <w:tcPr>
            <w:tcW w:w="465" w:type="dxa"/>
          </w:tcPr>
          <w:p w:rsidR="004E3EFF" w:rsidRDefault="004E3EFF">
            <w:pPr>
              <w:pStyle w:val="EmptyCellLayoutStyle"/>
              <w:spacing w:after="0" w:line="240" w:lineRule="auto"/>
            </w:pPr>
          </w:p>
        </w:tc>
        <w:tc>
          <w:tcPr>
            <w:tcW w:w="136" w:type="dxa"/>
          </w:tcPr>
          <w:p w:rsidR="004E3EFF" w:rsidRDefault="004E3EFF">
            <w:pPr>
              <w:pStyle w:val="EmptyCellLayoutStyle"/>
              <w:spacing w:after="0" w:line="240" w:lineRule="auto"/>
            </w:pPr>
          </w:p>
        </w:tc>
      </w:tr>
      <w:tr w:rsidR="00737525" w:rsidTr="00737525">
        <w:tc>
          <w:tcPr>
            <w:tcW w:w="6" w:type="dxa"/>
          </w:tcPr>
          <w:p w:rsidR="004E3EFF" w:rsidRDefault="004E3EFF">
            <w:pPr>
              <w:pStyle w:val="EmptyCellLayoutStyle"/>
              <w:spacing w:after="0" w:line="240" w:lineRule="auto"/>
            </w:pPr>
          </w:p>
        </w:tc>
        <w:tc>
          <w:tcPr>
            <w:tcW w:w="6" w:type="dxa"/>
          </w:tcPr>
          <w:p w:rsidR="004E3EFF" w:rsidRDefault="004E3EFF">
            <w:pPr>
              <w:pStyle w:val="EmptyCellLayoutStyle"/>
              <w:spacing w:after="0" w:line="240" w:lineRule="auto"/>
            </w:pPr>
          </w:p>
        </w:tc>
        <w:tc>
          <w:tcPr>
            <w:tcW w:w="0" w:type="dxa"/>
          </w:tcPr>
          <w:p w:rsidR="004E3EFF" w:rsidRDefault="004E3EFF">
            <w:pPr>
              <w:pStyle w:val="EmptyCellLayoutStyle"/>
              <w:spacing w:after="0" w:line="240" w:lineRule="auto"/>
            </w:pPr>
          </w:p>
        </w:tc>
        <w:tc>
          <w:tcPr>
            <w:tcW w:w="194" w:type="dxa"/>
            <w:gridSpan w:val="7"/>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62"/>
              <w:gridCol w:w="1180"/>
              <w:gridCol w:w="792"/>
              <w:gridCol w:w="1008"/>
              <w:gridCol w:w="659"/>
              <w:gridCol w:w="576"/>
              <w:gridCol w:w="603"/>
              <w:gridCol w:w="2764"/>
            </w:tblGrid>
            <w:tr w:rsidR="004E3EFF">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99"/>
                      <w:sz w:val="18"/>
                    </w:rPr>
                    <w:t>Source Water Radiological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1F3864"/>
                      <w:sz w:val="18"/>
                    </w:rPr>
                    <w:t>Typical Source</w:t>
                  </w:r>
                </w:p>
              </w:tc>
            </w:tr>
            <w:tr w:rsidR="004E3EFF">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COMBINED RADIUM (-226 &amp; -228)</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10/20/2025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1.11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0 - 1.11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Erosion of natural deposits</w:t>
                  </w:r>
                </w:p>
              </w:tc>
            </w:tr>
            <w:tr w:rsidR="004E3EFF">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GROSS BETA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10/20/2025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1.84</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1.84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50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 xml:space="preserve">Decay of natural and </w:t>
                  </w:r>
                  <w:proofErr w:type="gramStart"/>
                  <w:r>
                    <w:rPr>
                      <w:rFonts w:ascii="Calibri" w:eastAsia="Calibri" w:hAnsi="Calibri"/>
                      <w:color w:val="333333"/>
                      <w:sz w:val="18"/>
                    </w:rPr>
                    <w:t>man-made</w:t>
                  </w:r>
                  <w:proofErr w:type="gramEnd"/>
                  <w:r>
                    <w:rPr>
                      <w:rFonts w:ascii="Calibri" w:eastAsia="Calibri" w:hAnsi="Calibri"/>
                      <w:color w:val="333333"/>
                      <w:sz w:val="18"/>
                    </w:rPr>
                    <w:t xml:space="preserve"> deposits.</w:t>
                  </w:r>
                </w:p>
              </w:tc>
            </w:tr>
          </w:tbl>
          <w:p w:rsidR="004E3EFF" w:rsidRDefault="004E3EFF">
            <w:pPr>
              <w:spacing w:after="0" w:line="240" w:lineRule="auto"/>
            </w:pPr>
          </w:p>
        </w:tc>
      </w:tr>
      <w:tr w:rsidR="004E3EFF">
        <w:trPr>
          <w:trHeight w:val="752"/>
        </w:trPr>
        <w:tc>
          <w:tcPr>
            <w:tcW w:w="6" w:type="dxa"/>
          </w:tcPr>
          <w:p w:rsidR="004E3EFF" w:rsidRDefault="004E3EFF">
            <w:pPr>
              <w:pStyle w:val="EmptyCellLayoutStyle"/>
              <w:spacing w:after="0" w:line="240" w:lineRule="auto"/>
            </w:pPr>
          </w:p>
        </w:tc>
        <w:tc>
          <w:tcPr>
            <w:tcW w:w="6" w:type="dxa"/>
          </w:tcPr>
          <w:p w:rsidR="004E3EFF" w:rsidRDefault="004E3EFF">
            <w:pPr>
              <w:pStyle w:val="EmptyCellLayoutStyle"/>
              <w:spacing w:after="0" w:line="240" w:lineRule="auto"/>
            </w:pPr>
          </w:p>
        </w:tc>
        <w:tc>
          <w:tcPr>
            <w:tcW w:w="0" w:type="dxa"/>
          </w:tcPr>
          <w:p w:rsidR="004E3EFF" w:rsidRDefault="004E3EFF">
            <w:pPr>
              <w:pStyle w:val="EmptyCellLayoutStyle"/>
              <w:spacing w:after="0" w:line="240" w:lineRule="auto"/>
            </w:pPr>
          </w:p>
        </w:tc>
        <w:tc>
          <w:tcPr>
            <w:tcW w:w="194" w:type="dxa"/>
          </w:tcPr>
          <w:p w:rsidR="004E3EFF" w:rsidRDefault="004E3EFF">
            <w:pPr>
              <w:pStyle w:val="EmptyCellLayoutStyle"/>
              <w:spacing w:after="0" w:line="240" w:lineRule="auto"/>
            </w:pPr>
          </w:p>
        </w:tc>
        <w:tc>
          <w:tcPr>
            <w:tcW w:w="165" w:type="dxa"/>
          </w:tcPr>
          <w:p w:rsidR="004E3EFF" w:rsidRDefault="004E3EFF">
            <w:pPr>
              <w:pStyle w:val="EmptyCellLayoutStyle"/>
              <w:spacing w:after="0" w:line="240" w:lineRule="auto"/>
            </w:pPr>
          </w:p>
        </w:tc>
        <w:tc>
          <w:tcPr>
            <w:tcW w:w="691" w:type="dxa"/>
          </w:tcPr>
          <w:p w:rsidR="004E3EFF" w:rsidRDefault="004E3EFF">
            <w:pPr>
              <w:pStyle w:val="EmptyCellLayoutStyle"/>
              <w:spacing w:after="0" w:line="240" w:lineRule="auto"/>
            </w:pPr>
          </w:p>
        </w:tc>
        <w:tc>
          <w:tcPr>
            <w:tcW w:w="7654" w:type="dxa"/>
          </w:tcPr>
          <w:p w:rsidR="004E3EFF" w:rsidRDefault="004E3EFF">
            <w:pPr>
              <w:pStyle w:val="EmptyCellLayoutStyle"/>
              <w:spacing w:after="0" w:line="240" w:lineRule="auto"/>
            </w:pPr>
          </w:p>
        </w:tc>
        <w:tc>
          <w:tcPr>
            <w:tcW w:w="25" w:type="dxa"/>
          </w:tcPr>
          <w:p w:rsidR="004E3EFF" w:rsidRDefault="004E3EFF">
            <w:pPr>
              <w:pStyle w:val="EmptyCellLayoutStyle"/>
              <w:spacing w:after="0" w:line="240" w:lineRule="auto"/>
            </w:pPr>
          </w:p>
        </w:tc>
        <w:tc>
          <w:tcPr>
            <w:tcW w:w="465" w:type="dxa"/>
          </w:tcPr>
          <w:p w:rsidR="004E3EFF" w:rsidRDefault="004E3EFF">
            <w:pPr>
              <w:pStyle w:val="EmptyCellLayoutStyle"/>
              <w:spacing w:after="0" w:line="240" w:lineRule="auto"/>
            </w:pPr>
          </w:p>
        </w:tc>
        <w:tc>
          <w:tcPr>
            <w:tcW w:w="136" w:type="dxa"/>
          </w:tcPr>
          <w:p w:rsidR="004E3EFF" w:rsidRDefault="004E3EFF">
            <w:pPr>
              <w:pStyle w:val="EmptyCellLayoutStyle"/>
              <w:spacing w:after="0" w:line="240" w:lineRule="auto"/>
            </w:pPr>
          </w:p>
        </w:tc>
      </w:tr>
      <w:tr w:rsidR="00737525" w:rsidTr="00737525">
        <w:tc>
          <w:tcPr>
            <w:tcW w:w="6" w:type="dxa"/>
          </w:tcPr>
          <w:p w:rsidR="004E3EFF" w:rsidRDefault="004E3EFF">
            <w:pPr>
              <w:pStyle w:val="EmptyCellLayoutStyle"/>
              <w:spacing w:after="0" w:line="240" w:lineRule="auto"/>
            </w:pPr>
          </w:p>
        </w:tc>
        <w:tc>
          <w:tcPr>
            <w:tcW w:w="6" w:type="dxa"/>
          </w:tcPr>
          <w:p w:rsidR="004E3EFF" w:rsidRDefault="004E3EFF">
            <w:pPr>
              <w:pStyle w:val="EmptyCellLayoutStyle"/>
              <w:spacing w:after="0" w:line="240" w:lineRule="auto"/>
            </w:pPr>
          </w:p>
        </w:tc>
        <w:tc>
          <w:tcPr>
            <w:tcW w:w="0" w:type="dxa"/>
          </w:tcPr>
          <w:p w:rsidR="004E3EFF" w:rsidRDefault="004E3EFF">
            <w:pPr>
              <w:pStyle w:val="EmptyCellLayoutStyle"/>
              <w:spacing w:after="0" w:line="240" w:lineRule="auto"/>
            </w:pPr>
          </w:p>
        </w:tc>
        <w:tc>
          <w:tcPr>
            <w:tcW w:w="194" w:type="dxa"/>
            <w:gridSpan w:val="7"/>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07"/>
              <w:gridCol w:w="1180"/>
              <w:gridCol w:w="1006"/>
              <w:gridCol w:w="835"/>
              <w:gridCol w:w="659"/>
              <w:gridCol w:w="479"/>
              <w:gridCol w:w="780"/>
              <w:gridCol w:w="2896"/>
            </w:tblGrid>
            <w:tr w:rsidR="004E3EFF">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E3EFF" w:rsidRDefault="004E3EFF">
                  <w:pPr>
                    <w:spacing w:after="0" w:line="240" w:lineRule="auto"/>
                  </w:pPr>
                </w:p>
                <w:p w:rsidR="004E3EFF" w:rsidRDefault="00737525">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1F3864"/>
                      <w:sz w:val="18"/>
                    </w:rPr>
                    <w:t>Typical Source</w:t>
                  </w:r>
                </w:p>
              </w:tc>
            </w:tr>
            <w:tr w:rsidR="004E3EFF">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2021 - 2023</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0.1</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0 - 0.2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Corrosion of household plumbing systems; Erosion of natural deposits; Leaching from wood preservatives</w:t>
                  </w:r>
                </w:p>
              </w:tc>
            </w:tr>
            <w:tr w:rsidR="004E3EFF">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2021 - 2023</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6</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0 - 14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Corrosion of household plumbing systems; Erosion of natural deposits</w:t>
                  </w:r>
                </w:p>
              </w:tc>
            </w:tr>
          </w:tbl>
          <w:p w:rsidR="004E3EFF" w:rsidRDefault="004E3EFF">
            <w:pPr>
              <w:spacing w:after="0" w:line="240" w:lineRule="auto"/>
            </w:pPr>
          </w:p>
        </w:tc>
      </w:tr>
      <w:tr w:rsidR="004E3EFF">
        <w:trPr>
          <w:trHeight w:val="443"/>
        </w:trPr>
        <w:tc>
          <w:tcPr>
            <w:tcW w:w="6" w:type="dxa"/>
          </w:tcPr>
          <w:p w:rsidR="004E3EFF" w:rsidRDefault="004E3EFF">
            <w:pPr>
              <w:pStyle w:val="EmptyCellLayoutStyle"/>
              <w:spacing w:after="0" w:line="240" w:lineRule="auto"/>
            </w:pPr>
          </w:p>
        </w:tc>
        <w:tc>
          <w:tcPr>
            <w:tcW w:w="6" w:type="dxa"/>
          </w:tcPr>
          <w:p w:rsidR="004E3EFF" w:rsidRDefault="004E3EFF">
            <w:pPr>
              <w:pStyle w:val="EmptyCellLayoutStyle"/>
              <w:spacing w:after="0" w:line="240" w:lineRule="auto"/>
            </w:pPr>
          </w:p>
        </w:tc>
        <w:tc>
          <w:tcPr>
            <w:tcW w:w="0" w:type="dxa"/>
          </w:tcPr>
          <w:p w:rsidR="004E3EFF" w:rsidRDefault="004E3EFF">
            <w:pPr>
              <w:pStyle w:val="EmptyCellLayoutStyle"/>
              <w:spacing w:after="0" w:line="240" w:lineRule="auto"/>
            </w:pPr>
          </w:p>
        </w:tc>
        <w:tc>
          <w:tcPr>
            <w:tcW w:w="194" w:type="dxa"/>
          </w:tcPr>
          <w:p w:rsidR="004E3EFF" w:rsidRDefault="004E3EFF">
            <w:pPr>
              <w:pStyle w:val="EmptyCellLayoutStyle"/>
              <w:spacing w:after="0" w:line="240" w:lineRule="auto"/>
            </w:pPr>
          </w:p>
        </w:tc>
        <w:tc>
          <w:tcPr>
            <w:tcW w:w="165" w:type="dxa"/>
          </w:tcPr>
          <w:p w:rsidR="004E3EFF" w:rsidRDefault="004E3EFF">
            <w:pPr>
              <w:pStyle w:val="EmptyCellLayoutStyle"/>
              <w:spacing w:after="0" w:line="240" w:lineRule="auto"/>
            </w:pPr>
          </w:p>
        </w:tc>
        <w:tc>
          <w:tcPr>
            <w:tcW w:w="691" w:type="dxa"/>
          </w:tcPr>
          <w:p w:rsidR="004E3EFF" w:rsidRDefault="004E3EFF">
            <w:pPr>
              <w:pStyle w:val="EmptyCellLayoutStyle"/>
              <w:spacing w:after="0" w:line="240" w:lineRule="auto"/>
            </w:pPr>
          </w:p>
        </w:tc>
        <w:tc>
          <w:tcPr>
            <w:tcW w:w="7654" w:type="dxa"/>
          </w:tcPr>
          <w:p w:rsidR="004E3EFF" w:rsidRDefault="004E3EFF">
            <w:pPr>
              <w:pStyle w:val="EmptyCellLayoutStyle"/>
              <w:spacing w:after="0" w:line="240" w:lineRule="auto"/>
            </w:pPr>
          </w:p>
        </w:tc>
        <w:tc>
          <w:tcPr>
            <w:tcW w:w="25" w:type="dxa"/>
          </w:tcPr>
          <w:p w:rsidR="004E3EFF" w:rsidRDefault="004E3EFF">
            <w:pPr>
              <w:pStyle w:val="EmptyCellLayoutStyle"/>
              <w:spacing w:after="0" w:line="240" w:lineRule="auto"/>
            </w:pPr>
          </w:p>
        </w:tc>
        <w:tc>
          <w:tcPr>
            <w:tcW w:w="465" w:type="dxa"/>
          </w:tcPr>
          <w:p w:rsidR="004E3EFF" w:rsidRDefault="004E3EFF">
            <w:pPr>
              <w:pStyle w:val="EmptyCellLayoutStyle"/>
              <w:spacing w:after="0" w:line="240" w:lineRule="auto"/>
            </w:pPr>
          </w:p>
        </w:tc>
        <w:tc>
          <w:tcPr>
            <w:tcW w:w="136" w:type="dxa"/>
          </w:tcPr>
          <w:p w:rsidR="004E3EFF" w:rsidRDefault="004E3EFF">
            <w:pPr>
              <w:pStyle w:val="EmptyCellLayoutStyle"/>
              <w:spacing w:after="0" w:line="240" w:lineRule="auto"/>
            </w:pPr>
          </w:p>
        </w:tc>
      </w:tr>
      <w:tr w:rsidR="00737525" w:rsidTr="00737525">
        <w:tc>
          <w:tcPr>
            <w:tcW w:w="6" w:type="dxa"/>
          </w:tcPr>
          <w:p w:rsidR="004E3EFF" w:rsidRDefault="004E3EFF">
            <w:pPr>
              <w:pStyle w:val="EmptyCellLayoutStyle"/>
              <w:spacing w:after="0" w:line="240" w:lineRule="auto"/>
            </w:pPr>
          </w:p>
        </w:tc>
        <w:tc>
          <w:tcPr>
            <w:tcW w:w="6" w:type="dxa"/>
          </w:tcPr>
          <w:p w:rsidR="004E3EFF" w:rsidRDefault="004E3EFF">
            <w:pPr>
              <w:pStyle w:val="EmptyCellLayoutStyle"/>
              <w:spacing w:after="0" w:line="240" w:lineRule="auto"/>
            </w:pPr>
          </w:p>
        </w:tc>
        <w:tc>
          <w:tcPr>
            <w:tcW w:w="0" w:type="dxa"/>
          </w:tcPr>
          <w:p w:rsidR="004E3EFF" w:rsidRDefault="004E3EFF">
            <w:pPr>
              <w:pStyle w:val="EmptyCellLayoutStyle"/>
              <w:spacing w:after="0" w:line="240" w:lineRule="auto"/>
            </w:pPr>
          </w:p>
        </w:tc>
        <w:tc>
          <w:tcPr>
            <w:tcW w:w="194" w:type="dxa"/>
            <w:gridSpan w:val="7"/>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643"/>
              <w:gridCol w:w="1300"/>
              <w:gridCol w:w="774"/>
              <w:gridCol w:w="792"/>
              <w:gridCol w:w="864"/>
              <w:gridCol w:w="526"/>
              <w:gridCol w:w="468"/>
              <w:gridCol w:w="601"/>
              <w:gridCol w:w="2376"/>
            </w:tblGrid>
            <w:tr w:rsidR="004E3EFF">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1F3864"/>
                      <w:sz w:val="18"/>
                    </w:rPr>
                    <w:t>Typical Source</w:t>
                  </w:r>
                </w:p>
              </w:tc>
            </w:tr>
            <w:tr w:rsidR="004E3EFF">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jc w:val="center"/>
                  </w:pPr>
                  <w:r>
                    <w:rPr>
                      <w:rFonts w:ascii="Calibri" w:eastAsia="Calibri" w:hAnsi="Calibri"/>
                      <w:color w:val="333333"/>
                      <w:sz w:val="18"/>
                    </w:rPr>
                    <w:t>200 JOHN WAYNE DR</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1</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0.53</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By-product of drinking water disinfection</w:t>
                  </w:r>
                </w:p>
              </w:tc>
            </w:tr>
            <w:tr w:rsidR="004E3EFF">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jc w:val="center"/>
                  </w:pPr>
                  <w:r>
                    <w:rPr>
                      <w:rFonts w:ascii="Calibri" w:eastAsia="Calibri" w:hAnsi="Calibri"/>
                      <w:color w:val="333333"/>
                      <w:sz w:val="18"/>
                    </w:rPr>
                    <w:t>D206 JOHN WAYNE DR</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1</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0.58</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By-product of drinking water disinfection</w:t>
                  </w:r>
                </w:p>
              </w:tc>
            </w:tr>
            <w:tr w:rsidR="004E3EFF">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jc w:val="center"/>
                  </w:pPr>
                  <w:r>
                    <w:rPr>
                      <w:rFonts w:ascii="Calibri" w:eastAsia="Calibri" w:hAnsi="Calibri"/>
                      <w:color w:val="333333"/>
                      <w:sz w:val="18"/>
                    </w:rPr>
                    <w:t>200 JOHN WAYNE DR</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By-product of drinking water chlorination</w:t>
                  </w:r>
                </w:p>
              </w:tc>
            </w:tr>
            <w:tr w:rsidR="004E3EFF">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jc w:val="center"/>
                  </w:pPr>
                  <w:r>
                    <w:rPr>
                      <w:rFonts w:ascii="Calibri" w:eastAsia="Calibri" w:hAnsi="Calibri"/>
                      <w:color w:val="333333"/>
                      <w:sz w:val="18"/>
                    </w:rPr>
                    <w:t>D206 JOHN WAYNE DR</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By-product of drinking water chlorination</w:t>
                  </w:r>
                </w:p>
              </w:tc>
            </w:tr>
          </w:tbl>
          <w:p w:rsidR="004E3EFF" w:rsidRDefault="004E3EFF">
            <w:pPr>
              <w:spacing w:after="0" w:line="240" w:lineRule="auto"/>
            </w:pPr>
          </w:p>
        </w:tc>
      </w:tr>
      <w:tr w:rsidR="004E3EFF">
        <w:trPr>
          <w:trHeight w:val="375"/>
        </w:trPr>
        <w:tc>
          <w:tcPr>
            <w:tcW w:w="6" w:type="dxa"/>
          </w:tcPr>
          <w:p w:rsidR="004E3EFF" w:rsidRDefault="004E3EFF">
            <w:pPr>
              <w:pStyle w:val="EmptyCellLayoutStyle"/>
              <w:spacing w:after="0" w:line="240" w:lineRule="auto"/>
            </w:pPr>
          </w:p>
        </w:tc>
        <w:tc>
          <w:tcPr>
            <w:tcW w:w="6" w:type="dxa"/>
          </w:tcPr>
          <w:p w:rsidR="004E3EFF" w:rsidRDefault="004E3EFF">
            <w:pPr>
              <w:pStyle w:val="EmptyCellLayoutStyle"/>
              <w:spacing w:after="0" w:line="240" w:lineRule="auto"/>
            </w:pPr>
          </w:p>
        </w:tc>
        <w:tc>
          <w:tcPr>
            <w:tcW w:w="0" w:type="dxa"/>
          </w:tcPr>
          <w:p w:rsidR="004E3EFF" w:rsidRDefault="004E3EFF">
            <w:pPr>
              <w:pStyle w:val="EmptyCellLayoutStyle"/>
              <w:spacing w:after="0" w:line="240" w:lineRule="auto"/>
            </w:pPr>
          </w:p>
        </w:tc>
        <w:tc>
          <w:tcPr>
            <w:tcW w:w="194" w:type="dxa"/>
          </w:tcPr>
          <w:p w:rsidR="004E3EFF" w:rsidRDefault="004E3EFF">
            <w:pPr>
              <w:pStyle w:val="EmptyCellLayoutStyle"/>
              <w:spacing w:after="0" w:line="240" w:lineRule="auto"/>
            </w:pPr>
          </w:p>
        </w:tc>
        <w:tc>
          <w:tcPr>
            <w:tcW w:w="165" w:type="dxa"/>
          </w:tcPr>
          <w:p w:rsidR="004E3EFF" w:rsidRDefault="004E3EFF">
            <w:pPr>
              <w:pStyle w:val="EmptyCellLayoutStyle"/>
              <w:spacing w:after="0" w:line="240" w:lineRule="auto"/>
            </w:pPr>
          </w:p>
        </w:tc>
        <w:tc>
          <w:tcPr>
            <w:tcW w:w="691" w:type="dxa"/>
          </w:tcPr>
          <w:p w:rsidR="004E3EFF" w:rsidRDefault="004E3EFF">
            <w:pPr>
              <w:pStyle w:val="EmptyCellLayoutStyle"/>
              <w:spacing w:after="0" w:line="240" w:lineRule="auto"/>
            </w:pPr>
          </w:p>
        </w:tc>
        <w:tc>
          <w:tcPr>
            <w:tcW w:w="7654" w:type="dxa"/>
          </w:tcPr>
          <w:p w:rsidR="004E3EFF" w:rsidRDefault="004E3EFF">
            <w:pPr>
              <w:pStyle w:val="EmptyCellLayoutStyle"/>
              <w:spacing w:after="0" w:line="240" w:lineRule="auto"/>
            </w:pPr>
          </w:p>
        </w:tc>
        <w:tc>
          <w:tcPr>
            <w:tcW w:w="25" w:type="dxa"/>
          </w:tcPr>
          <w:p w:rsidR="004E3EFF" w:rsidRDefault="004E3EFF">
            <w:pPr>
              <w:pStyle w:val="EmptyCellLayoutStyle"/>
              <w:spacing w:after="0" w:line="240" w:lineRule="auto"/>
            </w:pPr>
          </w:p>
        </w:tc>
        <w:tc>
          <w:tcPr>
            <w:tcW w:w="465" w:type="dxa"/>
          </w:tcPr>
          <w:p w:rsidR="004E3EFF" w:rsidRDefault="004E3EFF">
            <w:pPr>
              <w:pStyle w:val="EmptyCellLayoutStyle"/>
              <w:spacing w:after="0" w:line="240" w:lineRule="auto"/>
            </w:pPr>
          </w:p>
        </w:tc>
        <w:tc>
          <w:tcPr>
            <w:tcW w:w="136" w:type="dxa"/>
          </w:tcPr>
          <w:p w:rsidR="004E3EFF" w:rsidRDefault="004E3EFF">
            <w:pPr>
              <w:pStyle w:val="EmptyCellLayoutStyle"/>
              <w:spacing w:after="0" w:line="240" w:lineRule="auto"/>
            </w:pPr>
          </w:p>
        </w:tc>
      </w:tr>
      <w:tr w:rsidR="00737525" w:rsidTr="00737525">
        <w:tc>
          <w:tcPr>
            <w:tcW w:w="6" w:type="dxa"/>
          </w:tcPr>
          <w:p w:rsidR="004E3EFF" w:rsidRDefault="004E3EFF">
            <w:pPr>
              <w:pStyle w:val="EmptyCellLayoutStyle"/>
              <w:spacing w:after="0" w:line="240" w:lineRule="auto"/>
            </w:pPr>
          </w:p>
        </w:tc>
        <w:tc>
          <w:tcPr>
            <w:tcW w:w="6" w:type="dxa"/>
          </w:tcPr>
          <w:p w:rsidR="004E3EFF" w:rsidRDefault="004E3EFF">
            <w:pPr>
              <w:pStyle w:val="EmptyCellLayoutStyle"/>
              <w:spacing w:after="0" w:line="240" w:lineRule="auto"/>
            </w:pPr>
          </w:p>
        </w:tc>
        <w:tc>
          <w:tcPr>
            <w:tcW w:w="0" w:type="dxa"/>
          </w:tcPr>
          <w:p w:rsidR="004E3EFF" w:rsidRDefault="004E3EFF">
            <w:pPr>
              <w:pStyle w:val="EmptyCellLayoutStyle"/>
              <w:spacing w:after="0" w:line="240" w:lineRule="auto"/>
            </w:pPr>
          </w:p>
        </w:tc>
        <w:tc>
          <w:tcPr>
            <w:tcW w:w="194" w:type="dxa"/>
          </w:tcPr>
          <w:p w:rsidR="004E3EFF" w:rsidRDefault="004E3EFF">
            <w:pPr>
              <w:pStyle w:val="EmptyCellLayoutStyle"/>
              <w:spacing w:after="0" w:line="240" w:lineRule="auto"/>
            </w:pPr>
          </w:p>
        </w:tc>
        <w:tc>
          <w:tcPr>
            <w:tcW w:w="165" w:type="dxa"/>
          </w:tcPr>
          <w:p w:rsidR="004E3EFF" w:rsidRDefault="004E3EFF">
            <w:pPr>
              <w:pStyle w:val="EmptyCellLayoutStyle"/>
              <w:spacing w:after="0" w:line="240" w:lineRule="auto"/>
            </w:pPr>
          </w:p>
        </w:tc>
        <w:tc>
          <w:tcPr>
            <w:tcW w:w="691"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951"/>
              <w:gridCol w:w="1581"/>
              <w:gridCol w:w="1377"/>
              <w:gridCol w:w="1044"/>
              <w:gridCol w:w="659"/>
              <w:gridCol w:w="731"/>
            </w:tblGrid>
            <w:tr w:rsidR="004E3EFF">
              <w:trPr>
                <w:trHeight w:val="270"/>
              </w:trPr>
              <w:tc>
                <w:tcPr>
                  <w:tcW w:w="295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99"/>
                      <w:sz w:val="18"/>
                    </w:rPr>
                    <w:t>Source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1F3864"/>
                      <w:sz w:val="18"/>
                    </w:rPr>
                    <w:t>SMCL</w:t>
                  </w:r>
                </w:p>
              </w:tc>
            </w:tr>
            <w:tr w:rsidR="004E3EFF">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ALUMINUM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10/20/2025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0.02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0.02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0.2</w:t>
                  </w:r>
                </w:p>
              </w:tc>
            </w:tr>
            <w:tr w:rsidR="004E3EFF">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CHLORIDE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10/20/2025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11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0 - 11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250</w:t>
                  </w:r>
                </w:p>
              </w:tc>
            </w:tr>
            <w:tr w:rsidR="004E3EFF">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HARDNESS, TOTAL (AS CACO3)</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10/20/2025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28.8</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22.2 - 28.8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0</w:t>
                  </w:r>
                </w:p>
              </w:tc>
            </w:tr>
            <w:tr w:rsidR="004E3EFF">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PH</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10/20/2025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5.71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5.31 - 5.71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8.5</w:t>
                  </w:r>
                </w:p>
              </w:tc>
            </w:tr>
            <w:tr w:rsidR="004E3EFF">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10/20/2025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2.4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2.1 - 2.4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0</w:t>
                  </w:r>
                </w:p>
              </w:tc>
            </w:tr>
            <w:tr w:rsidR="004E3EFF">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10/20/2025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17.9</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14.3 - 17.9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0</w:t>
                  </w:r>
                </w:p>
              </w:tc>
            </w:tr>
            <w:tr w:rsidR="004E3EFF">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SULFATE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10/20/2025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20</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3 - 20</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250</w:t>
                  </w:r>
                </w:p>
              </w:tc>
            </w:tr>
          </w:tbl>
          <w:p w:rsidR="004E3EFF" w:rsidRDefault="004E3EFF">
            <w:pPr>
              <w:spacing w:after="0" w:line="240" w:lineRule="auto"/>
            </w:pPr>
          </w:p>
        </w:tc>
        <w:tc>
          <w:tcPr>
            <w:tcW w:w="25" w:type="dxa"/>
          </w:tcPr>
          <w:p w:rsidR="004E3EFF" w:rsidRDefault="004E3EFF">
            <w:pPr>
              <w:pStyle w:val="EmptyCellLayoutStyle"/>
              <w:spacing w:after="0" w:line="240" w:lineRule="auto"/>
            </w:pPr>
          </w:p>
        </w:tc>
        <w:tc>
          <w:tcPr>
            <w:tcW w:w="465" w:type="dxa"/>
          </w:tcPr>
          <w:p w:rsidR="004E3EFF" w:rsidRDefault="004E3EFF">
            <w:pPr>
              <w:pStyle w:val="EmptyCellLayoutStyle"/>
              <w:spacing w:after="0" w:line="240" w:lineRule="auto"/>
            </w:pPr>
          </w:p>
        </w:tc>
        <w:tc>
          <w:tcPr>
            <w:tcW w:w="136" w:type="dxa"/>
          </w:tcPr>
          <w:p w:rsidR="004E3EFF" w:rsidRDefault="004E3EFF">
            <w:pPr>
              <w:pStyle w:val="EmptyCellLayoutStyle"/>
              <w:spacing w:after="0" w:line="240" w:lineRule="auto"/>
            </w:pPr>
          </w:p>
        </w:tc>
      </w:tr>
      <w:tr w:rsidR="004E3EFF">
        <w:trPr>
          <w:trHeight w:val="564"/>
        </w:trPr>
        <w:tc>
          <w:tcPr>
            <w:tcW w:w="6" w:type="dxa"/>
          </w:tcPr>
          <w:p w:rsidR="004E3EFF" w:rsidRDefault="004E3EFF">
            <w:pPr>
              <w:pStyle w:val="EmptyCellLayoutStyle"/>
              <w:spacing w:after="0" w:line="240" w:lineRule="auto"/>
            </w:pPr>
          </w:p>
        </w:tc>
        <w:tc>
          <w:tcPr>
            <w:tcW w:w="6" w:type="dxa"/>
          </w:tcPr>
          <w:p w:rsidR="004E3EFF" w:rsidRDefault="004E3EFF">
            <w:pPr>
              <w:pStyle w:val="EmptyCellLayoutStyle"/>
              <w:spacing w:after="0" w:line="240" w:lineRule="auto"/>
            </w:pPr>
          </w:p>
        </w:tc>
        <w:tc>
          <w:tcPr>
            <w:tcW w:w="0" w:type="dxa"/>
          </w:tcPr>
          <w:p w:rsidR="004E3EFF" w:rsidRDefault="004E3EFF">
            <w:pPr>
              <w:pStyle w:val="EmptyCellLayoutStyle"/>
              <w:spacing w:after="0" w:line="240" w:lineRule="auto"/>
            </w:pPr>
          </w:p>
        </w:tc>
        <w:tc>
          <w:tcPr>
            <w:tcW w:w="194" w:type="dxa"/>
          </w:tcPr>
          <w:p w:rsidR="004E3EFF" w:rsidRDefault="004E3EFF">
            <w:pPr>
              <w:pStyle w:val="EmptyCellLayoutStyle"/>
              <w:spacing w:after="0" w:line="240" w:lineRule="auto"/>
            </w:pPr>
          </w:p>
        </w:tc>
        <w:tc>
          <w:tcPr>
            <w:tcW w:w="165" w:type="dxa"/>
          </w:tcPr>
          <w:p w:rsidR="004E3EFF" w:rsidRDefault="004E3EFF">
            <w:pPr>
              <w:pStyle w:val="EmptyCellLayoutStyle"/>
              <w:spacing w:after="0" w:line="240" w:lineRule="auto"/>
            </w:pPr>
          </w:p>
        </w:tc>
        <w:tc>
          <w:tcPr>
            <w:tcW w:w="691" w:type="dxa"/>
          </w:tcPr>
          <w:p w:rsidR="004E3EFF" w:rsidRDefault="004E3EFF">
            <w:pPr>
              <w:pStyle w:val="EmptyCellLayoutStyle"/>
              <w:spacing w:after="0" w:line="240" w:lineRule="auto"/>
            </w:pPr>
          </w:p>
        </w:tc>
        <w:tc>
          <w:tcPr>
            <w:tcW w:w="7654" w:type="dxa"/>
          </w:tcPr>
          <w:p w:rsidR="004E3EFF" w:rsidRDefault="004E3EFF">
            <w:pPr>
              <w:pStyle w:val="EmptyCellLayoutStyle"/>
              <w:spacing w:after="0" w:line="240" w:lineRule="auto"/>
            </w:pPr>
          </w:p>
        </w:tc>
        <w:tc>
          <w:tcPr>
            <w:tcW w:w="25" w:type="dxa"/>
          </w:tcPr>
          <w:p w:rsidR="004E3EFF" w:rsidRDefault="004E3EFF">
            <w:pPr>
              <w:pStyle w:val="EmptyCellLayoutStyle"/>
              <w:spacing w:after="0" w:line="240" w:lineRule="auto"/>
            </w:pPr>
          </w:p>
        </w:tc>
        <w:tc>
          <w:tcPr>
            <w:tcW w:w="465" w:type="dxa"/>
          </w:tcPr>
          <w:p w:rsidR="004E3EFF" w:rsidRDefault="004E3EFF">
            <w:pPr>
              <w:pStyle w:val="EmptyCellLayoutStyle"/>
              <w:spacing w:after="0" w:line="240" w:lineRule="auto"/>
            </w:pPr>
          </w:p>
        </w:tc>
        <w:tc>
          <w:tcPr>
            <w:tcW w:w="136" w:type="dxa"/>
          </w:tcPr>
          <w:p w:rsidR="004E3EFF" w:rsidRDefault="004E3EFF">
            <w:pPr>
              <w:pStyle w:val="EmptyCellLayoutStyle"/>
              <w:spacing w:after="0" w:line="240" w:lineRule="auto"/>
            </w:pPr>
          </w:p>
        </w:tc>
      </w:tr>
      <w:tr w:rsidR="00737525" w:rsidTr="00737525">
        <w:tc>
          <w:tcPr>
            <w:tcW w:w="6" w:type="dxa"/>
          </w:tcPr>
          <w:p w:rsidR="004E3EFF" w:rsidRDefault="004E3EFF">
            <w:pPr>
              <w:pStyle w:val="EmptyCellLayoutStyle"/>
              <w:spacing w:after="0" w:line="240" w:lineRule="auto"/>
            </w:pPr>
          </w:p>
        </w:tc>
        <w:tc>
          <w:tcPr>
            <w:tcW w:w="6" w:type="dxa"/>
          </w:tcPr>
          <w:p w:rsidR="004E3EFF" w:rsidRDefault="004E3EFF">
            <w:pPr>
              <w:pStyle w:val="EmptyCellLayoutStyle"/>
              <w:spacing w:after="0" w:line="240" w:lineRule="auto"/>
            </w:pPr>
          </w:p>
        </w:tc>
        <w:tc>
          <w:tcPr>
            <w:tcW w:w="0" w:type="dxa"/>
          </w:tcPr>
          <w:p w:rsidR="004E3EFF" w:rsidRDefault="004E3EFF">
            <w:pPr>
              <w:pStyle w:val="EmptyCellLayoutStyle"/>
              <w:spacing w:after="0" w:line="240" w:lineRule="auto"/>
            </w:pPr>
          </w:p>
        </w:tc>
        <w:tc>
          <w:tcPr>
            <w:tcW w:w="194" w:type="dxa"/>
            <w:gridSpan w:val="7"/>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051"/>
              <w:gridCol w:w="1574"/>
              <w:gridCol w:w="674"/>
              <w:gridCol w:w="2237"/>
              <w:gridCol w:w="1404"/>
              <w:gridCol w:w="2405"/>
            </w:tblGrid>
            <w:tr w:rsidR="00737525" w:rsidTr="00737525">
              <w:trPr>
                <w:trHeight w:val="446"/>
              </w:trPr>
              <w:tc>
                <w:tcPr>
                  <w:tcW w:w="1051" w:type="dxa"/>
                  <w:gridSpan w:val="6"/>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000000"/>
                      <w:sz w:val="18"/>
                    </w:rPr>
                    <w:t xml:space="preserve">Unresolved significant deficiencies that </w:t>
                  </w:r>
                  <w:proofErr w:type="gramStart"/>
                  <w:r>
                    <w:rPr>
                      <w:rFonts w:ascii="Calibri" w:eastAsia="Calibri" w:hAnsi="Calibri"/>
                      <w:color w:val="000000"/>
                      <w:sz w:val="18"/>
                    </w:rPr>
                    <w:t>were identified</w:t>
                  </w:r>
                  <w:proofErr w:type="gramEnd"/>
                  <w:r>
                    <w:rPr>
                      <w:rFonts w:ascii="Calibri" w:eastAsia="Calibri" w:hAnsi="Calibri"/>
                      <w:color w:val="000000"/>
                      <w:sz w:val="18"/>
                    </w:rPr>
                    <w:t xml:space="preserve"> during a survey done on the water system are shown below.</w:t>
                  </w:r>
                </w:p>
              </w:tc>
            </w:tr>
            <w:tr w:rsidR="004E3EFF">
              <w:trPr>
                <w:trHeight w:val="435"/>
              </w:trPr>
              <w:tc>
                <w:tcPr>
                  <w:tcW w:w="105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99"/>
                      <w:sz w:val="18"/>
                    </w:rPr>
                    <w:t>Date Identified</w:t>
                  </w:r>
                </w:p>
              </w:tc>
              <w:tc>
                <w:tcPr>
                  <w:tcW w:w="15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99"/>
                      <w:sz w:val="18"/>
                    </w:rPr>
                    <w:t>Facility</w:t>
                  </w:r>
                </w:p>
              </w:tc>
              <w:tc>
                <w:tcPr>
                  <w:tcW w:w="6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1F3864"/>
                      <w:sz w:val="18"/>
                    </w:rPr>
                    <w:t>Code</w:t>
                  </w:r>
                </w:p>
              </w:tc>
              <w:tc>
                <w:tcPr>
                  <w:tcW w:w="223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1F3864"/>
                      <w:sz w:val="18"/>
                    </w:rPr>
                    <w:t>Activity</w:t>
                  </w:r>
                </w:p>
              </w:tc>
              <w:tc>
                <w:tcPr>
                  <w:tcW w:w="140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99"/>
                      <w:sz w:val="18"/>
                    </w:rPr>
                    <w:t>Due Date</w:t>
                  </w:r>
                </w:p>
              </w:tc>
              <w:tc>
                <w:tcPr>
                  <w:tcW w:w="24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99"/>
                      <w:sz w:val="18"/>
                    </w:rPr>
                    <w:t>Description</w:t>
                  </w:r>
                </w:p>
              </w:tc>
            </w:tr>
            <w:tr w:rsidR="004E3EFF">
              <w:trPr>
                <w:trHeight w:val="210"/>
              </w:trPr>
              <w:tc>
                <w:tcPr>
                  <w:tcW w:w="10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10/20/2025</w:t>
                  </w:r>
                </w:p>
              </w:tc>
              <w:tc>
                <w:tcPr>
                  <w:tcW w:w="15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WELL #1 - SOUTHWEST WELL @ NORTH SITE</w:t>
                  </w:r>
                </w:p>
              </w:tc>
              <w:tc>
                <w:tcPr>
                  <w:tcW w:w="6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 xml:space="preserve">20CC11    </w:t>
                  </w:r>
                </w:p>
              </w:tc>
              <w:tc>
                <w:tcPr>
                  <w:tcW w:w="22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GWR ADDRESS TT45 DEFICIENCIES</w:t>
                  </w:r>
                </w:p>
              </w:tc>
              <w:tc>
                <w:tcPr>
                  <w:tcW w:w="14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1/28/2026</w:t>
                  </w:r>
                </w:p>
              </w:tc>
              <w:tc>
                <w:tcPr>
                  <w:tcW w:w="24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 xml:space="preserve">LAC 51:XII.319.D.15 and 343.A - There shall be no physical connection between a public water supply and any other water supply which is not of equal sanitary quality and under an equal degree of official supervision </w:t>
                  </w:r>
                  <w:r>
                    <w:rPr>
                      <w:rFonts w:ascii="Calibri" w:eastAsia="Calibri" w:hAnsi="Calibri"/>
                      <w:color w:val="333333"/>
                      <w:sz w:val="18"/>
                    </w:rPr>
                    <w:t>and there shall be no connection or arrangement by which unsafe water may enter a public water supply system.;</w:t>
                  </w:r>
                </w:p>
              </w:tc>
            </w:tr>
            <w:tr w:rsidR="004E3EFF">
              <w:trPr>
                <w:trHeight w:val="210"/>
              </w:trPr>
              <w:tc>
                <w:tcPr>
                  <w:tcW w:w="10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10/20/2025</w:t>
                  </w:r>
                </w:p>
              </w:tc>
              <w:tc>
                <w:tcPr>
                  <w:tcW w:w="15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WELL #2 - NORTHEAST WELL @ NORTH SITE</w:t>
                  </w:r>
                </w:p>
              </w:tc>
              <w:tc>
                <w:tcPr>
                  <w:tcW w:w="6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 xml:space="preserve">20SO21    </w:t>
                  </w:r>
                </w:p>
              </w:tc>
              <w:tc>
                <w:tcPr>
                  <w:tcW w:w="22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GWR ADDRESS TT45 DEFICIENCIES</w:t>
                  </w:r>
                </w:p>
              </w:tc>
              <w:tc>
                <w:tcPr>
                  <w:tcW w:w="14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1/28/2026</w:t>
                  </w:r>
                </w:p>
              </w:tc>
              <w:tc>
                <w:tcPr>
                  <w:tcW w:w="24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 xml:space="preserve">LAC 51:XII.319.D.11 and 327.A.15 - All potable water supply wells </w:t>
                  </w:r>
                  <w:proofErr w:type="gramStart"/>
                  <w:r>
                    <w:rPr>
                      <w:rFonts w:ascii="Calibri" w:eastAsia="Calibri" w:hAnsi="Calibri"/>
                      <w:color w:val="333333"/>
                      <w:sz w:val="18"/>
                    </w:rPr>
                    <w:t>shall be provided</w:t>
                  </w:r>
                  <w:proofErr w:type="gramEnd"/>
                  <w:r>
                    <w:rPr>
                      <w:rFonts w:ascii="Calibri" w:eastAsia="Calibri" w:hAnsi="Calibri"/>
                      <w:color w:val="333333"/>
                      <w:sz w:val="18"/>
                    </w:rPr>
                    <w:t xml:space="preserve"> with a readily accessible faucet or tap on the well discharge line at the well for the collection of water samples. The faucet or tap shall be of the smooth nozzle type, sh</w:t>
                  </w:r>
                  <w:r>
                    <w:rPr>
                      <w:rFonts w:ascii="Calibri" w:eastAsia="Calibri" w:hAnsi="Calibri"/>
                      <w:color w:val="333333"/>
                      <w:sz w:val="18"/>
                    </w:rPr>
                    <w:t>all be upstream of the well discharge line check valve and shall terminate in a downward direction</w:t>
                  </w:r>
                  <w:proofErr w:type="gramStart"/>
                  <w:r>
                    <w:rPr>
                      <w:rFonts w:ascii="Calibri" w:eastAsia="Calibri" w:hAnsi="Calibri"/>
                      <w:color w:val="333333"/>
                      <w:sz w:val="18"/>
                    </w:rPr>
                    <w:t>.;</w:t>
                  </w:r>
                  <w:proofErr w:type="gramEnd"/>
                </w:p>
              </w:tc>
            </w:tr>
            <w:tr w:rsidR="004E3EFF">
              <w:trPr>
                <w:trHeight w:val="210"/>
              </w:trPr>
              <w:tc>
                <w:tcPr>
                  <w:tcW w:w="10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10/20/2025</w:t>
                  </w:r>
                </w:p>
              </w:tc>
              <w:tc>
                <w:tcPr>
                  <w:tcW w:w="15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WELL #3 - SOUTHEAST WELL @ SOUTH SITE</w:t>
                  </w:r>
                </w:p>
              </w:tc>
              <w:tc>
                <w:tcPr>
                  <w:tcW w:w="6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 xml:space="preserve">20CC11    </w:t>
                  </w:r>
                </w:p>
              </w:tc>
              <w:tc>
                <w:tcPr>
                  <w:tcW w:w="22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GWR ADDRESS TT45 DEFICIENCIES</w:t>
                  </w:r>
                </w:p>
              </w:tc>
              <w:tc>
                <w:tcPr>
                  <w:tcW w:w="14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1/28/2026</w:t>
                  </w:r>
                </w:p>
              </w:tc>
              <w:tc>
                <w:tcPr>
                  <w:tcW w:w="24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LAC 51:XII.319.D.15 and 343.A - There shall be no physical connection between a public water supply and any other water supply which is not of equal sanitary quality and under an equal degree of official supervision and there shall be no connection or arra</w:t>
                  </w:r>
                  <w:r>
                    <w:rPr>
                      <w:rFonts w:ascii="Calibri" w:eastAsia="Calibri" w:hAnsi="Calibri"/>
                      <w:color w:val="333333"/>
                      <w:sz w:val="18"/>
                    </w:rPr>
                    <w:t>ngement by which unsafe water may enter a public water supply system.;</w:t>
                  </w:r>
                </w:p>
              </w:tc>
            </w:tr>
            <w:tr w:rsidR="004E3EFF">
              <w:trPr>
                <w:trHeight w:val="210"/>
              </w:trPr>
              <w:tc>
                <w:tcPr>
                  <w:tcW w:w="10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10/20/2025</w:t>
                  </w:r>
                </w:p>
              </w:tc>
              <w:tc>
                <w:tcPr>
                  <w:tcW w:w="15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WELL #3 - SOUTHEAST WELL @ SOUTH SITE</w:t>
                  </w:r>
                </w:p>
              </w:tc>
              <w:tc>
                <w:tcPr>
                  <w:tcW w:w="6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 xml:space="preserve">20OT103   </w:t>
                  </w:r>
                </w:p>
              </w:tc>
              <w:tc>
                <w:tcPr>
                  <w:tcW w:w="22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GWR ADDRESS TT45 DEFICIENCIES</w:t>
                  </w:r>
                </w:p>
              </w:tc>
              <w:tc>
                <w:tcPr>
                  <w:tcW w:w="14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1/28/2026</w:t>
                  </w:r>
                </w:p>
              </w:tc>
              <w:tc>
                <w:tcPr>
                  <w:tcW w:w="24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E3EFF" w:rsidRDefault="00737525">
                  <w:pPr>
                    <w:spacing w:after="0" w:line="240" w:lineRule="auto"/>
                  </w:pPr>
                  <w:r>
                    <w:rPr>
                      <w:rFonts w:ascii="Calibri" w:eastAsia="Calibri" w:hAnsi="Calibri"/>
                      <w:color w:val="333333"/>
                      <w:sz w:val="18"/>
                    </w:rPr>
                    <w:t>LAC 51:XII.319.D.25 - All potable water systems shall be designed, constructed and maintained so as to prevent leakage of water due to defective materials, improper jointing, corrosion, settling, impacts, freezing, or other causes. Valves and blow-offs sha</w:t>
                  </w:r>
                  <w:r>
                    <w:rPr>
                      <w:rFonts w:ascii="Calibri" w:eastAsia="Calibri" w:hAnsi="Calibri"/>
                      <w:color w:val="333333"/>
                      <w:sz w:val="18"/>
                    </w:rPr>
                    <w:t>ll be provided so that necessary repairs can be made with a minimum interruption of service</w:t>
                  </w:r>
                  <w:proofErr w:type="gramStart"/>
                  <w:r>
                    <w:rPr>
                      <w:rFonts w:ascii="Calibri" w:eastAsia="Calibri" w:hAnsi="Calibri"/>
                      <w:color w:val="333333"/>
                      <w:sz w:val="18"/>
                    </w:rPr>
                    <w:t>.;</w:t>
                  </w:r>
                  <w:proofErr w:type="gramEnd"/>
                </w:p>
              </w:tc>
            </w:tr>
          </w:tbl>
          <w:p w:rsidR="004E3EFF" w:rsidRDefault="004E3EFF">
            <w:pPr>
              <w:spacing w:after="0" w:line="240" w:lineRule="auto"/>
            </w:pPr>
          </w:p>
        </w:tc>
      </w:tr>
      <w:tr w:rsidR="004E3EFF">
        <w:trPr>
          <w:trHeight w:val="231"/>
        </w:trPr>
        <w:tc>
          <w:tcPr>
            <w:tcW w:w="6" w:type="dxa"/>
          </w:tcPr>
          <w:p w:rsidR="004E3EFF" w:rsidRDefault="004E3EFF">
            <w:pPr>
              <w:pStyle w:val="EmptyCellLayoutStyle"/>
              <w:spacing w:after="0" w:line="240" w:lineRule="auto"/>
            </w:pPr>
          </w:p>
        </w:tc>
        <w:tc>
          <w:tcPr>
            <w:tcW w:w="6" w:type="dxa"/>
          </w:tcPr>
          <w:p w:rsidR="004E3EFF" w:rsidRDefault="004E3EFF">
            <w:pPr>
              <w:pStyle w:val="EmptyCellLayoutStyle"/>
              <w:spacing w:after="0" w:line="240" w:lineRule="auto"/>
            </w:pPr>
          </w:p>
        </w:tc>
        <w:tc>
          <w:tcPr>
            <w:tcW w:w="0" w:type="dxa"/>
          </w:tcPr>
          <w:p w:rsidR="004E3EFF" w:rsidRDefault="004E3EFF">
            <w:pPr>
              <w:pStyle w:val="EmptyCellLayoutStyle"/>
              <w:spacing w:after="0" w:line="240" w:lineRule="auto"/>
            </w:pPr>
          </w:p>
        </w:tc>
        <w:tc>
          <w:tcPr>
            <w:tcW w:w="194" w:type="dxa"/>
          </w:tcPr>
          <w:p w:rsidR="004E3EFF" w:rsidRDefault="004E3EFF">
            <w:pPr>
              <w:pStyle w:val="EmptyCellLayoutStyle"/>
              <w:spacing w:after="0" w:line="240" w:lineRule="auto"/>
            </w:pPr>
          </w:p>
        </w:tc>
        <w:tc>
          <w:tcPr>
            <w:tcW w:w="165" w:type="dxa"/>
          </w:tcPr>
          <w:p w:rsidR="004E3EFF" w:rsidRDefault="004E3EFF">
            <w:pPr>
              <w:pStyle w:val="EmptyCellLayoutStyle"/>
              <w:spacing w:after="0" w:line="240" w:lineRule="auto"/>
            </w:pPr>
          </w:p>
        </w:tc>
        <w:tc>
          <w:tcPr>
            <w:tcW w:w="691" w:type="dxa"/>
          </w:tcPr>
          <w:p w:rsidR="004E3EFF" w:rsidRDefault="004E3EFF">
            <w:pPr>
              <w:pStyle w:val="EmptyCellLayoutStyle"/>
              <w:spacing w:after="0" w:line="240" w:lineRule="auto"/>
            </w:pPr>
          </w:p>
        </w:tc>
        <w:tc>
          <w:tcPr>
            <w:tcW w:w="7654" w:type="dxa"/>
          </w:tcPr>
          <w:p w:rsidR="004E3EFF" w:rsidRDefault="004E3EFF">
            <w:pPr>
              <w:pStyle w:val="EmptyCellLayoutStyle"/>
              <w:spacing w:after="0" w:line="240" w:lineRule="auto"/>
            </w:pPr>
          </w:p>
        </w:tc>
        <w:tc>
          <w:tcPr>
            <w:tcW w:w="25" w:type="dxa"/>
          </w:tcPr>
          <w:p w:rsidR="004E3EFF" w:rsidRDefault="004E3EFF">
            <w:pPr>
              <w:pStyle w:val="EmptyCellLayoutStyle"/>
              <w:spacing w:after="0" w:line="240" w:lineRule="auto"/>
            </w:pPr>
          </w:p>
        </w:tc>
        <w:tc>
          <w:tcPr>
            <w:tcW w:w="465" w:type="dxa"/>
          </w:tcPr>
          <w:p w:rsidR="004E3EFF" w:rsidRDefault="004E3EFF">
            <w:pPr>
              <w:pStyle w:val="EmptyCellLayoutStyle"/>
              <w:spacing w:after="0" w:line="240" w:lineRule="auto"/>
            </w:pPr>
          </w:p>
        </w:tc>
        <w:tc>
          <w:tcPr>
            <w:tcW w:w="136" w:type="dxa"/>
          </w:tcPr>
          <w:p w:rsidR="004E3EFF" w:rsidRDefault="004E3EFF">
            <w:pPr>
              <w:pStyle w:val="EmptyCellLayoutStyle"/>
              <w:spacing w:after="0" w:line="240" w:lineRule="auto"/>
            </w:pPr>
          </w:p>
        </w:tc>
      </w:tr>
      <w:tr w:rsidR="00737525" w:rsidTr="00737525">
        <w:trPr>
          <w:trHeight w:val="1154"/>
        </w:trPr>
        <w:tc>
          <w:tcPr>
            <w:tcW w:w="6" w:type="dxa"/>
            <w:gridSpan w:val="10"/>
          </w:tcPr>
          <w:tbl>
            <w:tblPr>
              <w:tblW w:w="0" w:type="auto"/>
              <w:tblLayout w:type="fixed"/>
              <w:tblCellMar>
                <w:left w:w="0" w:type="dxa"/>
                <w:right w:w="0" w:type="dxa"/>
              </w:tblCellMar>
              <w:tblLook w:val="0000" w:firstRow="0" w:lastRow="0" w:firstColumn="0" w:lastColumn="0" w:noHBand="0" w:noVBand="0"/>
            </w:tblPr>
            <w:tblGrid>
              <w:gridCol w:w="9360"/>
            </w:tblGrid>
            <w:tr w:rsidR="00737525">
              <w:trPr>
                <w:trHeight w:val="1076"/>
              </w:trPr>
              <w:tc>
                <w:tcPr>
                  <w:tcW w:w="9360"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4288"/>
                    <w:gridCol w:w="1598"/>
                    <w:gridCol w:w="1958"/>
                    <w:gridCol w:w="967"/>
                    <w:gridCol w:w="537"/>
                  </w:tblGrid>
                  <w:tr w:rsidR="00737525" w:rsidRPr="00DD55FE" w:rsidTr="005E42D5">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37525" w:rsidRPr="00DD55FE" w:rsidRDefault="00737525" w:rsidP="00737525">
                        <w:pPr>
                          <w:rPr>
                            <w:rFonts w:eastAsiaTheme="minorHAnsi" w:cstheme="minorBidi"/>
                            <w:color w:val="333399"/>
                            <w:sz w:val="18"/>
                          </w:rPr>
                        </w:pPr>
                        <w:bookmarkStart w:id="0" w:name="_GoBack" w:colFirst="0" w:colLast="-1"/>
                        <w:r w:rsidRPr="00DD55FE">
                          <w:rPr>
                            <w:rFonts w:asciiTheme="minorHAnsi" w:eastAsiaTheme="minorHAnsi" w:hAnsiTheme="minorHAnsi" w:cstheme="minorBidi"/>
                            <w:i/>
                            <w:iCs/>
                            <w:sz w:val="18"/>
                          </w:rPr>
                          <w:lastRenderedPageBreak/>
                          <w:t>Unregulated contaminants are those that do not yet have a drinking water standard set by USEPA.  The purpose of monitoring for these contaminants is to help USEPA decide whether the contaminants should have a standard.  The below detected results were collected by the State to evaluate water systems for unregulated contaminants.</w:t>
                        </w:r>
                      </w:p>
                    </w:tc>
                  </w:tr>
                  <w:tr w:rsidR="00737525" w:rsidRPr="00DD55FE" w:rsidTr="005E42D5">
                    <w:trPr>
                      <w:trHeight w:val="60"/>
                      <w:tblHeader/>
                    </w:trPr>
                    <w:tc>
                      <w:tcPr>
                        <w:tcW w:w="428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737525" w:rsidRPr="00DD55FE" w:rsidRDefault="00737525" w:rsidP="00737525">
                        <w:pPr>
                          <w:rPr>
                            <w:rFonts w:eastAsiaTheme="minorHAnsi" w:cstheme="minorBidi"/>
                            <w:color w:val="333399"/>
                            <w:sz w:val="18"/>
                          </w:rPr>
                        </w:pPr>
                        <w:r w:rsidRPr="00DD55FE">
                          <w:rPr>
                            <w:rFonts w:eastAsiaTheme="minorHAnsi" w:cstheme="minorBidi"/>
                            <w:color w:val="333399"/>
                            <w:sz w:val="18"/>
                          </w:rPr>
                          <w:t>Unregulated Contaminants</w:t>
                        </w:r>
                      </w:p>
                    </w:tc>
                    <w:tc>
                      <w:tcPr>
                        <w:tcW w:w="1598"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737525" w:rsidRPr="00DD55FE" w:rsidRDefault="00737525" w:rsidP="00737525">
                        <w:pPr>
                          <w:rPr>
                            <w:rFonts w:eastAsiaTheme="minorHAnsi" w:cstheme="minorBidi"/>
                            <w:color w:val="333399"/>
                            <w:sz w:val="18"/>
                          </w:rPr>
                        </w:pPr>
                        <w:r w:rsidRPr="00DD55FE">
                          <w:rPr>
                            <w:rFonts w:eastAsiaTheme="minorHAnsi" w:cstheme="minorBidi"/>
                            <w:color w:val="333399"/>
                            <w:sz w:val="18"/>
                          </w:rPr>
                          <w:t>Collection Date</w:t>
                        </w:r>
                      </w:p>
                    </w:tc>
                    <w:tc>
                      <w:tcPr>
                        <w:tcW w:w="1958"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737525" w:rsidRPr="00DD55FE" w:rsidRDefault="00737525" w:rsidP="00737525">
                        <w:pPr>
                          <w:rPr>
                            <w:rFonts w:eastAsiaTheme="minorHAnsi" w:cstheme="minorBidi"/>
                            <w:color w:val="333399"/>
                            <w:sz w:val="18"/>
                          </w:rPr>
                        </w:pPr>
                        <w:r w:rsidRPr="00DD55FE">
                          <w:rPr>
                            <w:rFonts w:eastAsiaTheme="minorHAnsi" w:cstheme="minorBidi"/>
                            <w:color w:val="333399"/>
                            <w:sz w:val="18"/>
                          </w:rPr>
                          <w:t>Average Concentration</w:t>
                        </w:r>
                      </w:p>
                    </w:tc>
                    <w:tc>
                      <w:tcPr>
                        <w:tcW w:w="96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737525" w:rsidRPr="00DD55FE" w:rsidRDefault="00737525" w:rsidP="00737525">
                        <w:pPr>
                          <w:rPr>
                            <w:rFonts w:eastAsiaTheme="minorHAnsi" w:cstheme="minorBidi"/>
                            <w:color w:val="333399"/>
                            <w:sz w:val="18"/>
                          </w:rPr>
                        </w:pPr>
                        <w:r w:rsidRPr="00DD55FE">
                          <w:rPr>
                            <w:rFonts w:eastAsiaTheme="minorHAnsi" w:cstheme="minorBidi"/>
                            <w:color w:val="333399"/>
                            <w:sz w:val="18"/>
                          </w:rPr>
                          <w:t>Range</w:t>
                        </w:r>
                      </w:p>
                    </w:tc>
                    <w:tc>
                      <w:tcPr>
                        <w:tcW w:w="53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737525" w:rsidRPr="00DD55FE" w:rsidRDefault="00737525" w:rsidP="00737525">
                        <w:pPr>
                          <w:rPr>
                            <w:rFonts w:eastAsiaTheme="minorHAnsi" w:cstheme="minorBidi"/>
                            <w:color w:val="333399"/>
                            <w:sz w:val="18"/>
                          </w:rPr>
                        </w:pPr>
                        <w:r w:rsidRPr="00DD55FE">
                          <w:rPr>
                            <w:rFonts w:eastAsiaTheme="minorHAnsi" w:cstheme="minorBidi"/>
                            <w:color w:val="333399"/>
                            <w:sz w:val="18"/>
                          </w:rPr>
                          <w:t>Unit</w:t>
                        </w:r>
                      </w:p>
                    </w:tc>
                  </w:tr>
                  <w:tr w:rsidR="00737525" w:rsidRPr="00DD55FE" w:rsidTr="005E42D5">
                    <w:trPr>
                      <w:trHeight w:val="288"/>
                    </w:trPr>
                    <w:tc>
                      <w:tcPr>
                        <w:tcW w:w="4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37525" w:rsidRPr="00DD55FE" w:rsidRDefault="00737525" w:rsidP="00737525">
                        <w:pPr>
                          <w:jc w:val="center"/>
                          <w:rPr>
                            <w:rFonts w:eastAsiaTheme="minorHAnsi" w:cstheme="minorBidi"/>
                            <w:sz w:val="18"/>
                          </w:rPr>
                        </w:pPr>
                        <w:r w:rsidRPr="00DD55FE">
                          <w:rPr>
                            <w:rFonts w:eastAsiaTheme="minorHAnsi" w:cstheme="minorBidi"/>
                            <w:sz w:val="18"/>
                          </w:rPr>
                          <w:t>PERFLUOROBUTANE SULFONIC ACID (PFBS)</w:t>
                        </w:r>
                      </w:p>
                    </w:tc>
                    <w:tc>
                      <w:tcPr>
                        <w:tcW w:w="15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37525" w:rsidRPr="00DD55FE" w:rsidRDefault="00737525" w:rsidP="00737525">
                        <w:pPr>
                          <w:jc w:val="center"/>
                          <w:rPr>
                            <w:rFonts w:eastAsiaTheme="minorHAnsi" w:cstheme="minorBidi"/>
                            <w:sz w:val="18"/>
                          </w:rPr>
                        </w:pPr>
                        <w:r w:rsidRPr="00DD55FE">
                          <w:rPr>
                            <w:rFonts w:eastAsiaTheme="minorHAnsi" w:cstheme="minorBidi"/>
                            <w:sz w:val="18"/>
                          </w:rPr>
                          <w:t>2025</w:t>
                        </w:r>
                      </w:p>
                    </w:tc>
                    <w:tc>
                      <w:tcPr>
                        <w:tcW w:w="1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37525" w:rsidRPr="00DD55FE" w:rsidRDefault="00737525" w:rsidP="00737525">
                        <w:pPr>
                          <w:jc w:val="center"/>
                          <w:rPr>
                            <w:rFonts w:eastAsiaTheme="minorHAnsi" w:cstheme="minorBidi"/>
                            <w:sz w:val="18"/>
                          </w:rPr>
                        </w:pPr>
                        <w:r w:rsidRPr="00DD55FE">
                          <w:rPr>
                            <w:rFonts w:eastAsiaTheme="minorHAnsi" w:cstheme="minorBidi"/>
                            <w:sz w:val="18"/>
                          </w:rPr>
                          <w:t>1.1</w:t>
                        </w:r>
                      </w:p>
                    </w:tc>
                    <w:tc>
                      <w:tcPr>
                        <w:tcW w:w="9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37525" w:rsidRPr="00DD55FE" w:rsidRDefault="00737525" w:rsidP="00737525">
                        <w:pPr>
                          <w:jc w:val="center"/>
                          <w:rPr>
                            <w:rFonts w:eastAsiaTheme="minorHAnsi" w:cstheme="minorBidi"/>
                            <w:sz w:val="18"/>
                          </w:rPr>
                        </w:pPr>
                        <w:r w:rsidRPr="00DD55FE">
                          <w:rPr>
                            <w:rFonts w:eastAsiaTheme="minorHAnsi" w:cstheme="minorBidi"/>
                            <w:sz w:val="18"/>
                          </w:rPr>
                          <w:t>1.1-1.1</w:t>
                        </w:r>
                      </w:p>
                    </w:tc>
                    <w:tc>
                      <w:tcPr>
                        <w:tcW w:w="5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37525" w:rsidRPr="00DD55FE" w:rsidRDefault="00737525" w:rsidP="00737525">
                        <w:pPr>
                          <w:jc w:val="center"/>
                          <w:rPr>
                            <w:rFonts w:eastAsiaTheme="minorHAnsi" w:cstheme="minorBidi"/>
                            <w:sz w:val="18"/>
                          </w:rPr>
                        </w:pPr>
                        <w:r w:rsidRPr="00DD55FE">
                          <w:rPr>
                            <w:rFonts w:eastAsiaTheme="minorHAnsi" w:cstheme="minorBidi"/>
                            <w:sz w:val="18"/>
                          </w:rPr>
                          <w:t>ppb</w:t>
                        </w:r>
                      </w:p>
                    </w:tc>
                  </w:tr>
                  <w:tr w:rsidR="00737525" w:rsidRPr="00DD55FE" w:rsidTr="005E42D5">
                    <w:trPr>
                      <w:trHeight w:val="288"/>
                    </w:trPr>
                    <w:tc>
                      <w:tcPr>
                        <w:tcW w:w="4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37525" w:rsidRPr="00DD55FE" w:rsidRDefault="00737525" w:rsidP="00737525">
                        <w:pPr>
                          <w:jc w:val="center"/>
                          <w:rPr>
                            <w:rFonts w:eastAsiaTheme="minorHAnsi" w:cstheme="minorBidi"/>
                            <w:sz w:val="18"/>
                          </w:rPr>
                        </w:pPr>
                        <w:r w:rsidRPr="00DD55FE">
                          <w:rPr>
                            <w:rFonts w:eastAsiaTheme="minorHAnsi" w:cstheme="minorBidi"/>
                            <w:sz w:val="18"/>
                          </w:rPr>
                          <w:t>PERFLUOROCTANE SULFONIC ACID (PFOS)</w:t>
                        </w:r>
                      </w:p>
                    </w:tc>
                    <w:tc>
                      <w:tcPr>
                        <w:tcW w:w="15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37525" w:rsidRPr="00DD55FE" w:rsidRDefault="00737525" w:rsidP="00737525">
                        <w:pPr>
                          <w:jc w:val="center"/>
                          <w:rPr>
                            <w:rFonts w:eastAsiaTheme="minorHAnsi" w:cstheme="minorBidi"/>
                            <w:sz w:val="18"/>
                          </w:rPr>
                        </w:pPr>
                        <w:r w:rsidRPr="00DD55FE">
                          <w:rPr>
                            <w:rFonts w:eastAsiaTheme="minorHAnsi" w:cstheme="minorBidi"/>
                            <w:sz w:val="18"/>
                          </w:rPr>
                          <w:t>2025</w:t>
                        </w:r>
                      </w:p>
                    </w:tc>
                    <w:tc>
                      <w:tcPr>
                        <w:tcW w:w="1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37525" w:rsidRPr="00DD55FE" w:rsidRDefault="00737525" w:rsidP="00737525">
                        <w:pPr>
                          <w:jc w:val="center"/>
                          <w:rPr>
                            <w:rFonts w:eastAsiaTheme="minorHAnsi" w:cstheme="minorBidi"/>
                            <w:sz w:val="18"/>
                          </w:rPr>
                        </w:pPr>
                        <w:r w:rsidRPr="00DD55FE">
                          <w:rPr>
                            <w:rFonts w:eastAsiaTheme="minorHAnsi" w:cstheme="minorBidi"/>
                            <w:sz w:val="18"/>
                          </w:rPr>
                          <w:t>1.4</w:t>
                        </w:r>
                      </w:p>
                    </w:tc>
                    <w:tc>
                      <w:tcPr>
                        <w:tcW w:w="9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37525" w:rsidRPr="00DD55FE" w:rsidRDefault="00737525" w:rsidP="00737525">
                        <w:pPr>
                          <w:jc w:val="center"/>
                          <w:rPr>
                            <w:rFonts w:eastAsiaTheme="minorHAnsi" w:cstheme="minorBidi"/>
                            <w:sz w:val="18"/>
                          </w:rPr>
                        </w:pPr>
                        <w:r w:rsidRPr="00DD55FE">
                          <w:rPr>
                            <w:rFonts w:eastAsiaTheme="minorHAnsi" w:cstheme="minorBidi"/>
                            <w:sz w:val="18"/>
                          </w:rPr>
                          <w:t>1.4-1.4</w:t>
                        </w:r>
                      </w:p>
                    </w:tc>
                    <w:tc>
                      <w:tcPr>
                        <w:tcW w:w="5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37525" w:rsidRPr="00DD55FE" w:rsidRDefault="00737525" w:rsidP="00737525">
                        <w:pPr>
                          <w:jc w:val="center"/>
                          <w:rPr>
                            <w:rFonts w:eastAsiaTheme="minorHAnsi" w:cstheme="minorBidi"/>
                            <w:sz w:val="18"/>
                          </w:rPr>
                        </w:pPr>
                        <w:r w:rsidRPr="00DD55FE">
                          <w:rPr>
                            <w:rFonts w:eastAsiaTheme="minorHAnsi" w:cstheme="minorBidi"/>
                            <w:sz w:val="18"/>
                          </w:rPr>
                          <w:t>ppb</w:t>
                        </w:r>
                      </w:p>
                    </w:tc>
                  </w:tr>
                </w:tbl>
                <w:p w:rsidR="00737525" w:rsidRDefault="00737525" w:rsidP="00737525"/>
              </w:tc>
            </w:tr>
            <w:bookmarkEnd w:id="0"/>
            <w:tr w:rsidR="004E3EFF">
              <w:trPr>
                <w:trHeight w:val="1076"/>
              </w:trPr>
              <w:tc>
                <w:tcPr>
                  <w:tcW w:w="9360" w:type="dxa"/>
                  <w:tcBorders>
                    <w:top w:val="nil"/>
                    <w:left w:val="nil"/>
                    <w:bottom w:val="nil"/>
                    <w:right w:val="nil"/>
                  </w:tcBorders>
                  <w:tcMar>
                    <w:top w:w="39" w:type="dxa"/>
                    <w:left w:w="39" w:type="dxa"/>
                    <w:bottom w:w="39" w:type="dxa"/>
                    <w:right w:w="39" w:type="dxa"/>
                  </w:tcMar>
                </w:tcPr>
                <w:p w:rsidR="004E3EFF" w:rsidRDefault="00737525">
                  <w:pPr>
                    <w:spacing w:after="0" w:line="240" w:lineRule="auto"/>
                  </w:pPr>
                  <w:r>
                    <w:rPr>
                      <w:rFonts w:ascii="Calibri" w:eastAsia="Calibri" w:hAnsi="Calibri"/>
                      <w:color w:val="000000"/>
                      <w:sz w:val="22"/>
                    </w:rPr>
                    <w:t>++++++++++++++Environmental Protection Agency Required Health Effects Language++++++++++++++</w:t>
                  </w:r>
                </w:p>
                <w:p w:rsidR="004E3EFF" w:rsidRDefault="00737525">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 chemotherapy, persons who have undergone organ transplants, people with HIV/AIDS or other im</w:t>
                  </w:r>
                  <w:r>
                    <w:rPr>
                      <w:rFonts w:ascii="Calibri" w:eastAsia="Calibri" w:hAnsi="Calibri"/>
                      <w:color w:val="000000"/>
                      <w:sz w:val="22"/>
                    </w:rPr>
                    <w:t xml:space="preserve">mune system disorders, some elderly, and infants can be particularly at risk from infections. These people should seek advice about drinking water from their health care providers. EPA/CDC guidelines on appropriate means to lessen the risk of infection by </w:t>
                  </w:r>
                  <w:r>
                    <w:rPr>
                      <w:rFonts w:ascii="Calibri" w:eastAsia="Calibri" w:hAnsi="Calibri"/>
                      <w:color w:val="000000"/>
                      <w:sz w:val="22"/>
                    </w:rPr>
                    <w:t>Cryptosporidium and other microbial contaminants are available from the Safe Drinking Water Hotline (800–426–4791).</w:t>
                  </w:r>
                </w:p>
                <w:p w:rsidR="004E3EFF" w:rsidRDefault="004E3EFF">
                  <w:pPr>
                    <w:spacing w:after="0" w:line="240" w:lineRule="auto"/>
                  </w:pPr>
                </w:p>
                <w:p w:rsidR="004E3EFF" w:rsidRDefault="00737525">
                  <w:pPr>
                    <w:spacing w:after="0" w:line="240" w:lineRule="auto"/>
                  </w:pPr>
                  <w:r>
                    <w:rPr>
                      <w:rFonts w:ascii="Calibri" w:eastAsia="Calibri" w:hAnsi="Calibri"/>
                      <w:color w:val="000000"/>
                      <w:sz w:val="22"/>
                    </w:rPr>
                    <w:t>Lead can cause serious health problems, especially for pregnant women and young children. Lead in drinking water is primarily from material</w:t>
                  </w:r>
                  <w:r>
                    <w:rPr>
                      <w:rFonts w:ascii="Calibri" w:eastAsia="Calibri" w:hAnsi="Calibri"/>
                      <w:color w:val="000000"/>
                      <w:sz w:val="22"/>
                    </w:rPr>
                    <w:t>s and components associated with service lines and home plumbing. G &amp; J MOBILE HOME ESTATES WATER SYSTEM is responsible for providing high quality drinking water and removing lead pipes, but cannot control the variety of materials used in plumbing componen</w:t>
                  </w:r>
                  <w:r>
                    <w:rPr>
                      <w:rFonts w:ascii="Calibri" w:eastAsia="Calibri" w:hAnsi="Calibri"/>
                      <w:color w:val="000000"/>
                      <w:sz w:val="22"/>
                    </w:rPr>
                    <w:t>ts in your home. You share the responsibility for protecting yourself and your family from the lead in your home plumbing. You can take responsibility by identifying and removing lead materials within your home plumbing and taking steps to reduce your fami</w:t>
                  </w:r>
                  <w:r>
                    <w:rPr>
                      <w:rFonts w:ascii="Calibri" w:eastAsia="Calibri" w:hAnsi="Calibri"/>
                      <w:color w:val="000000"/>
                      <w:sz w:val="22"/>
                    </w:rPr>
                    <w:t>ly's risk. Before drinking tap water, flush your pipes for several minutes by running your tap, taking a shower, doing laundry or a load of dishes. You can also use a filter certified by an American National Standards Institute accredited certifier to redu</w:t>
                  </w:r>
                  <w:r>
                    <w:rPr>
                      <w:rFonts w:ascii="Calibri" w:eastAsia="Calibri" w:hAnsi="Calibri"/>
                      <w:color w:val="000000"/>
                      <w:sz w:val="22"/>
                    </w:rPr>
                    <w:t xml:space="preserve">ce lead in drinking water. If you are concerned about lead in your water and wish to have your water tested, contact G &amp; J MOBILE HOME ESTATES WATER SYSTEM and DEAN GAUTREAUX BUS Phone: 337-234-6585. Information on lead in drinking water, testing methods, </w:t>
                  </w:r>
                  <w:r>
                    <w:rPr>
                      <w:rFonts w:ascii="Calibri" w:eastAsia="Calibri" w:hAnsi="Calibri"/>
                      <w:color w:val="000000"/>
                      <w:sz w:val="22"/>
                    </w:rPr>
                    <w:t>and steps you can take to minimize exposure is available at http://www.epa.gov/safewater/lead.</w:t>
                  </w:r>
                </w:p>
              </w:tc>
            </w:tr>
          </w:tbl>
          <w:p w:rsidR="004E3EFF" w:rsidRDefault="004E3EFF">
            <w:pPr>
              <w:spacing w:after="0" w:line="240" w:lineRule="auto"/>
            </w:pPr>
          </w:p>
        </w:tc>
      </w:tr>
      <w:tr w:rsidR="004E3EFF">
        <w:trPr>
          <w:trHeight w:val="15"/>
        </w:trPr>
        <w:tc>
          <w:tcPr>
            <w:tcW w:w="6" w:type="dxa"/>
          </w:tcPr>
          <w:p w:rsidR="004E3EFF" w:rsidRDefault="004E3EFF">
            <w:pPr>
              <w:pStyle w:val="EmptyCellLayoutStyle"/>
              <w:spacing w:after="0" w:line="240" w:lineRule="auto"/>
            </w:pPr>
          </w:p>
        </w:tc>
        <w:tc>
          <w:tcPr>
            <w:tcW w:w="6" w:type="dxa"/>
          </w:tcPr>
          <w:p w:rsidR="004E3EFF" w:rsidRDefault="004E3EFF">
            <w:pPr>
              <w:pStyle w:val="EmptyCellLayoutStyle"/>
              <w:spacing w:after="0" w:line="240" w:lineRule="auto"/>
            </w:pPr>
          </w:p>
        </w:tc>
        <w:tc>
          <w:tcPr>
            <w:tcW w:w="0" w:type="dxa"/>
          </w:tcPr>
          <w:p w:rsidR="004E3EFF" w:rsidRDefault="004E3EFF">
            <w:pPr>
              <w:pStyle w:val="EmptyCellLayoutStyle"/>
              <w:spacing w:after="0" w:line="240" w:lineRule="auto"/>
            </w:pPr>
          </w:p>
        </w:tc>
        <w:tc>
          <w:tcPr>
            <w:tcW w:w="194" w:type="dxa"/>
          </w:tcPr>
          <w:p w:rsidR="004E3EFF" w:rsidRDefault="004E3EFF">
            <w:pPr>
              <w:pStyle w:val="EmptyCellLayoutStyle"/>
              <w:spacing w:after="0" w:line="240" w:lineRule="auto"/>
            </w:pPr>
          </w:p>
        </w:tc>
        <w:tc>
          <w:tcPr>
            <w:tcW w:w="165" w:type="dxa"/>
          </w:tcPr>
          <w:p w:rsidR="004E3EFF" w:rsidRDefault="004E3EFF">
            <w:pPr>
              <w:pStyle w:val="EmptyCellLayoutStyle"/>
              <w:spacing w:after="0" w:line="240" w:lineRule="auto"/>
            </w:pPr>
          </w:p>
        </w:tc>
        <w:tc>
          <w:tcPr>
            <w:tcW w:w="691" w:type="dxa"/>
          </w:tcPr>
          <w:p w:rsidR="004E3EFF" w:rsidRDefault="004E3EFF">
            <w:pPr>
              <w:pStyle w:val="EmptyCellLayoutStyle"/>
              <w:spacing w:after="0" w:line="240" w:lineRule="auto"/>
            </w:pPr>
          </w:p>
        </w:tc>
        <w:tc>
          <w:tcPr>
            <w:tcW w:w="7654" w:type="dxa"/>
          </w:tcPr>
          <w:p w:rsidR="004E3EFF" w:rsidRDefault="004E3EFF">
            <w:pPr>
              <w:pStyle w:val="EmptyCellLayoutStyle"/>
              <w:spacing w:after="0" w:line="240" w:lineRule="auto"/>
            </w:pPr>
          </w:p>
        </w:tc>
        <w:tc>
          <w:tcPr>
            <w:tcW w:w="25" w:type="dxa"/>
          </w:tcPr>
          <w:p w:rsidR="004E3EFF" w:rsidRDefault="004E3EFF">
            <w:pPr>
              <w:pStyle w:val="EmptyCellLayoutStyle"/>
              <w:spacing w:after="0" w:line="240" w:lineRule="auto"/>
            </w:pPr>
          </w:p>
        </w:tc>
        <w:tc>
          <w:tcPr>
            <w:tcW w:w="465" w:type="dxa"/>
          </w:tcPr>
          <w:p w:rsidR="004E3EFF" w:rsidRDefault="004E3EFF">
            <w:pPr>
              <w:pStyle w:val="EmptyCellLayoutStyle"/>
              <w:spacing w:after="0" w:line="240" w:lineRule="auto"/>
            </w:pPr>
          </w:p>
        </w:tc>
        <w:tc>
          <w:tcPr>
            <w:tcW w:w="136" w:type="dxa"/>
          </w:tcPr>
          <w:p w:rsidR="004E3EFF" w:rsidRDefault="004E3EFF">
            <w:pPr>
              <w:pStyle w:val="EmptyCellLayoutStyle"/>
              <w:spacing w:after="0" w:line="240" w:lineRule="auto"/>
            </w:pPr>
          </w:p>
        </w:tc>
      </w:tr>
      <w:tr w:rsidR="00737525" w:rsidTr="00737525">
        <w:tc>
          <w:tcPr>
            <w:tcW w:w="6" w:type="dxa"/>
            <w:gridSpan w:val="10"/>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9346"/>
            </w:tblGrid>
            <w:tr w:rsidR="004E3EFF">
              <w:trPr>
                <w:trHeight w:val="282"/>
              </w:trPr>
              <w:tc>
                <w:tcPr>
                  <w:tcW w:w="9346" w:type="dxa"/>
                  <w:tcBorders>
                    <w:top w:val="nil"/>
                    <w:left w:val="nil"/>
                    <w:bottom w:val="nil"/>
                    <w:right w:val="nil"/>
                  </w:tcBorders>
                  <w:tcMar>
                    <w:top w:w="39" w:type="dxa"/>
                    <w:left w:w="39" w:type="dxa"/>
                    <w:bottom w:w="39" w:type="dxa"/>
                    <w:right w:w="39" w:type="dxa"/>
                  </w:tcMar>
                </w:tcPr>
                <w:p w:rsidR="004E3EFF" w:rsidRDefault="00737525">
                  <w:pPr>
                    <w:spacing w:after="0" w:line="240" w:lineRule="auto"/>
                  </w:pPr>
                  <w:r>
                    <w:rPr>
                      <w:rFonts w:ascii="Calibri" w:eastAsia="Calibri" w:hAnsi="Calibri"/>
                      <w:color w:val="000000"/>
                      <w:sz w:val="22"/>
                    </w:rPr>
                    <w:t>Additional Required Health Effects Language:</w:t>
                  </w:r>
                </w:p>
              </w:tc>
            </w:tr>
            <w:tr w:rsidR="004E3EFF">
              <w:trPr>
                <w:trHeight w:val="282"/>
              </w:trPr>
              <w:tc>
                <w:tcPr>
                  <w:tcW w:w="9346" w:type="dxa"/>
                  <w:tcBorders>
                    <w:top w:val="nil"/>
                    <w:left w:val="nil"/>
                    <w:bottom w:val="nil"/>
                    <w:right w:val="nil"/>
                  </w:tcBorders>
                  <w:tcMar>
                    <w:top w:w="39" w:type="dxa"/>
                    <w:left w:w="39" w:type="dxa"/>
                    <w:bottom w:w="39" w:type="dxa"/>
                    <w:right w:w="39" w:type="dxa"/>
                  </w:tcMar>
                </w:tcPr>
                <w:p w:rsidR="004E3EFF" w:rsidRDefault="00737525">
                  <w:pPr>
                    <w:spacing w:after="0" w:line="240" w:lineRule="auto"/>
                  </w:pPr>
                  <w:r>
                    <w:rPr>
                      <w:rFonts w:ascii="Calibri" w:eastAsia="Calibri" w:hAnsi="Calibri"/>
                      <w:color w:val="000000"/>
                      <w:sz w:val="22"/>
                    </w:rPr>
                    <w:t xml:space="preserve">Coliforms are bacteria that are naturally present in the environment and are used as an indicator that </w:t>
                  </w:r>
                  <w:proofErr w:type="gramStart"/>
                  <w:r>
                    <w:rPr>
                      <w:rFonts w:ascii="Calibri" w:eastAsia="Calibri" w:hAnsi="Calibri"/>
                      <w:color w:val="000000"/>
                      <w:sz w:val="22"/>
                    </w:rPr>
                    <w:t>other,</w:t>
                  </w:r>
                  <w:proofErr w:type="gramEnd"/>
                  <w:r>
                    <w:rPr>
                      <w:rFonts w:ascii="Calibri" w:eastAsia="Calibri" w:hAnsi="Calibri"/>
                      <w:color w:val="000000"/>
                      <w:sz w:val="22"/>
                    </w:rPr>
                    <w:t xml:space="preserve"> potentially-harmful, bacteria may be present.  Coliforms </w:t>
                  </w:r>
                  <w:proofErr w:type="gramStart"/>
                  <w:r>
                    <w:rPr>
                      <w:rFonts w:ascii="Calibri" w:eastAsia="Calibri" w:hAnsi="Calibri"/>
                      <w:color w:val="000000"/>
                      <w:sz w:val="22"/>
                    </w:rPr>
                    <w:t>were found</w:t>
                  </w:r>
                  <w:proofErr w:type="gramEnd"/>
                  <w:r>
                    <w:rPr>
                      <w:rFonts w:ascii="Calibri" w:eastAsia="Calibri" w:hAnsi="Calibri"/>
                      <w:color w:val="000000"/>
                      <w:sz w:val="22"/>
                    </w:rPr>
                    <w:t xml:space="preserve"> in more samples than allowed and this was a warning of potential problems.    </w:t>
                  </w:r>
                  <w:r>
                    <w:rPr>
                      <w:rFonts w:ascii="Calibri" w:eastAsia="Calibri" w:hAnsi="Calibri"/>
                      <w:color w:val="000000"/>
                      <w:sz w:val="22"/>
                    </w:rPr>
                    <w:t xml:space="preserve"> </w:t>
                  </w:r>
                </w:p>
              </w:tc>
            </w:tr>
          </w:tbl>
          <w:p w:rsidR="004E3EFF" w:rsidRDefault="004E3EFF">
            <w:pPr>
              <w:spacing w:after="0" w:line="240" w:lineRule="auto"/>
            </w:pPr>
          </w:p>
        </w:tc>
      </w:tr>
      <w:tr w:rsidR="004E3EFF">
        <w:trPr>
          <w:trHeight w:val="55"/>
        </w:trPr>
        <w:tc>
          <w:tcPr>
            <w:tcW w:w="6" w:type="dxa"/>
          </w:tcPr>
          <w:p w:rsidR="004E3EFF" w:rsidRDefault="004E3EFF">
            <w:pPr>
              <w:pStyle w:val="EmptyCellLayoutStyle"/>
              <w:spacing w:after="0" w:line="240" w:lineRule="auto"/>
            </w:pPr>
          </w:p>
        </w:tc>
        <w:tc>
          <w:tcPr>
            <w:tcW w:w="6" w:type="dxa"/>
          </w:tcPr>
          <w:p w:rsidR="004E3EFF" w:rsidRDefault="004E3EFF">
            <w:pPr>
              <w:pStyle w:val="EmptyCellLayoutStyle"/>
              <w:spacing w:after="0" w:line="240" w:lineRule="auto"/>
            </w:pPr>
          </w:p>
        </w:tc>
        <w:tc>
          <w:tcPr>
            <w:tcW w:w="0" w:type="dxa"/>
          </w:tcPr>
          <w:p w:rsidR="004E3EFF" w:rsidRDefault="004E3EFF">
            <w:pPr>
              <w:pStyle w:val="EmptyCellLayoutStyle"/>
              <w:spacing w:after="0" w:line="240" w:lineRule="auto"/>
            </w:pPr>
          </w:p>
        </w:tc>
        <w:tc>
          <w:tcPr>
            <w:tcW w:w="194" w:type="dxa"/>
          </w:tcPr>
          <w:p w:rsidR="004E3EFF" w:rsidRDefault="004E3EFF">
            <w:pPr>
              <w:pStyle w:val="EmptyCellLayoutStyle"/>
              <w:spacing w:after="0" w:line="240" w:lineRule="auto"/>
            </w:pPr>
          </w:p>
        </w:tc>
        <w:tc>
          <w:tcPr>
            <w:tcW w:w="165" w:type="dxa"/>
          </w:tcPr>
          <w:p w:rsidR="004E3EFF" w:rsidRDefault="004E3EFF">
            <w:pPr>
              <w:pStyle w:val="EmptyCellLayoutStyle"/>
              <w:spacing w:after="0" w:line="240" w:lineRule="auto"/>
            </w:pPr>
          </w:p>
        </w:tc>
        <w:tc>
          <w:tcPr>
            <w:tcW w:w="691" w:type="dxa"/>
          </w:tcPr>
          <w:p w:rsidR="004E3EFF" w:rsidRDefault="004E3EFF">
            <w:pPr>
              <w:pStyle w:val="EmptyCellLayoutStyle"/>
              <w:spacing w:after="0" w:line="240" w:lineRule="auto"/>
            </w:pPr>
          </w:p>
        </w:tc>
        <w:tc>
          <w:tcPr>
            <w:tcW w:w="7654" w:type="dxa"/>
          </w:tcPr>
          <w:p w:rsidR="004E3EFF" w:rsidRDefault="004E3EFF">
            <w:pPr>
              <w:pStyle w:val="EmptyCellLayoutStyle"/>
              <w:spacing w:after="0" w:line="240" w:lineRule="auto"/>
            </w:pPr>
          </w:p>
        </w:tc>
        <w:tc>
          <w:tcPr>
            <w:tcW w:w="25" w:type="dxa"/>
          </w:tcPr>
          <w:p w:rsidR="004E3EFF" w:rsidRDefault="004E3EFF">
            <w:pPr>
              <w:pStyle w:val="EmptyCellLayoutStyle"/>
              <w:spacing w:after="0" w:line="240" w:lineRule="auto"/>
            </w:pPr>
          </w:p>
        </w:tc>
        <w:tc>
          <w:tcPr>
            <w:tcW w:w="465" w:type="dxa"/>
          </w:tcPr>
          <w:p w:rsidR="004E3EFF" w:rsidRDefault="004E3EFF">
            <w:pPr>
              <w:pStyle w:val="EmptyCellLayoutStyle"/>
              <w:spacing w:after="0" w:line="240" w:lineRule="auto"/>
            </w:pPr>
          </w:p>
        </w:tc>
        <w:tc>
          <w:tcPr>
            <w:tcW w:w="136" w:type="dxa"/>
          </w:tcPr>
          <w:p w:rsidR="004E3EFF" w:rsidRDefault="004E3EFF">
            <w:pPr>
              <w:pStyle w:val="EmptyCellLayoutStyle"/>
              <w:spacing w:after="0" w:line="240" w:lineRule="auto"/>
            </w:pPr>
          </w:p>
        </w:tc>
      </w:tr>
      <w:tr w:rsidR="00737525" w:rsidTr="00737525">
        <w:trPr>
          <w:trHeight w:val="720"/>
        </w:trPr>
        <w:tc>
          <w:tcPr>
            <w:tcW w:w="6" w:type="dxa"/>
          </w:tcPr>
          <w:p w:rsidR="004E3EFF" w:rsidRDefault="004E3EFF">
            <w:pPr>
              <w:pStyle w:val="EmptyCellLayoutStyle"/>
              <w:spacing w:after="0" w:line="240" w:lineRule="auto"/>
            </w:pPr>
          </w:p>
        </w:tc>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46"/>
            </w:tblGrid>
            <w:tr w:rsidR="004E3EFF">
              <w:trPr>
                <w:trHeight w:hRule="exact" w:val="720"/>
              </w:trPr>
              <w:tc>
                <w:tcPr>
                  <w:tcW w:w="9346" w:type="dxa"/>
                  <w:tcBorders>
                    <w:top w:val="nil"/>
                    <w:left w:val="nil"/>
                    <w:bottom w:val="nil"/>
                    <w:right w:val="nil"/>
                  </w:tcBorders>
                  <w:tcMar>
                    <w:top w:w="0" w:type="dxa"/>
                    <w:left w:w="0" w:type="dxa"/>
                    <w:bottom w:w="0" w:type="dxa"/>
                    <w:right w:w="0" w:type="dxa"/>
                  </w:tcMar>
                </w:tcPr>
                <w:p w:rsidR="004E3EFF" w:rsidRDefault="00737525">
                  <w:pPr>
                    <w:spacing w:after="0" w:line="240" w:lineRule="auto"/>
                  </w:pPr>
                  <w:r>
                    <w:rPr>
                      <w:rFonts w:ascii="Calibri" w:eastAsia="Calibri" w:hAnsi="Calibri"/>
                      <w:color w:val="000000"/>
                      <w:sz w:val="22"/>
                    </w:rPr>
                    <w:t>There are no additional required health effects violation notices.</w:t>
                  </w:r>
                </w:p>
              </w:tc>
            </w:tr>
          </w:tbl>
          <w:p w:rsidR="004E3EFF" w:rsidRDefault="004E3EFF">
            <w:pPr>
              <w:spacing w:after="0" w:line="240" w:lineRule="auto"/>
            </w:pPr>
          </w:p>
        </w:tc>
      </w:tr>
      <w:tr w:rsidR="004E3EFF">
        <w:trPr>
          <w:trHeight w:val="406"/>
        </w:trPr>
        <w:tc>
          <w:tcPr>
            <w:tcW w:w="6" w:type="dxa"/>
          </w:tcPr>
          <w:p w:rsidR="004E3EFF" w:rsidRDefault="004E3EFF">
            <w:pPr>
              <w:pStyle w:val="EmptyCellLayoutStyle"/>
              <w:spacing w:after="0" w:line="240" w:lineRule="auto"/>
            </w:pPr>
          </w:p>
        </w:tc>
        <w:tc>
          <w:tcPr>
            <w:tcW w:w="6" w:type="dxa"/>
          </w:tcPr>
          <w:p w:rsidR="004E3EFF" w:rsidRDefault="004E3EFF">
            <w:pPr>
              <w:pStyle w:val="EmptyCellLayoutStyle"/>
              <w:spacing w:after="0" w:line="240" w:lineRule="auto"/>
            </w:pPr>
          </w:p>
        </w:tc>
        <w:tc>
          <w:tcPr>
            <w:tcW w:w="0" w:type="dxa"/>
          </w:tcPr>
          <w:p w:rsidR="004E3EFF" w:rsidRDefault="004E3EFF">
            <w:pPr>
              <w:pStyle w:val="EmptyCellLayoutStyle"/>
              <w:spacing w:after="0" w:line="240" w:lineRule="auto"/>
            </w:pPr>
          </w:p>
        </w:tc>
        <w:tc>
          <w:tcPr>
            <w:tcW w:w="194" w:type="dxa"/>
          </w:tcPr>
          <w:p w:rsidR="004E3EFF" w:rsidRDefault="004E3EFF">
            <w:pPr>
              <w:pStyle w:val="EmptyCellLayoutStyle"/>
              <w:spacing w:after="0" w:line="240" w:lineRule="auto"/>
            </w:pPr>
          </w:p>
        </w:tc>
        <w:tc>
          <w:tcPr>
            <w:tcW w:w="165" w:type="dxa"/>
          </w:tcPr>
          <w:p w:rsidR="004E3EFF" w:rsidRDefault="004E3EFF">
            <w:pPr>
              <w:pStyle w:val="EmptyCellLayoutStyle"/>
              <w:spacing w:after="0" w:line="240" w:lineRule="auto"/>
            </w:pPr>
          </w:p>
        </w:tc>
        <w:tc>
          <w:tcPr>
            <w:tcW w:w="691" w:type="dxa"/>
          </w:tcPr>
          <w:p w:rsidR="004E3EFF" w:rsidRDefault="004E3EFF">
            <w:pPr>
              <w:pStyle w:val="EmptyCellLayoutStyle"/>
              <w:spacing w:after="0" w:line="240" w:lineRule="auto"/>
            </w:pPr>
          </w:p>
        </w:tc>
        <w:tc>
          <w:tcPr>
            <w:tcW w:w="7654" w:type="dxa"/>
          </w:tcPr>
          <w:p w:rsidR="004E3EFF" w:rsidRDefault="004E3EFF">
            <w:pPr>
              <w:pStyle w:val="EmptyCellLayoutStyle"/>
              <w:spacing w:after="0" w:line="240" w:lineRule="auto"/>
            </w:pPr>
          </w:p>
        </w:tc>
        <w:tc>
          <w:tcPr>
            <w:tcW w:w="25" w:type="dxa"/>
          </w:tcPr>
          <w:p w:rsidR="004E3EFF" w:rsidRDefault="004E3EFF">
            <w:pPr>
              <w:pStyle w:val="EmptyCellLayoutStyle"/>
              <w:spacing w:after="0" w:line="240" w:lineRule="auto"/>
            </w:pPr>
          </w:p>
        </w:tc>
        <w:tc>
          <w:tcPr>
            <w:tcW w:w="465" w:type="dxa"/>
          </w:tcPr>
          <w:p w:rsidR="004E3EFF" w:rsidRDefault="004E3EFF">
            <w:pPr>
              <w:pStyle w:val="EmptyCellLayoutStyle"/>
              <w:spacing w:after="0" w:line="240" w:lineRule="auto"/>
            </w:pPr>
          </w:p>
        </w:tc>
        <w:tc>
          <w:tcPr>
            <w:tcW w:w="136" w:type="dxa"/>
          </w:tcPr>
          <w:p w:rsidR="004E3EFF" w:rsidRDefault="004E3EFF">
            <w:pPr>
              <w:pStyle w:val="EmptyCellLayoutStyle"/>
              <w:spacing w:after="0" w:line="240" w:lineRule="auto"/>
            </w:pPr>
          </w:p>
        </w:tc>
      </w:tr>
      <w:tr w:rsidR="00737525" w:rsidTr="00737525">
        <w:trPr>
          <w:trHeight w:val="1154"/>
        </w:trPr>
        <w:tc>
          <w:tcPr>
            <w:tcW w:w="6" w:type="dxa"/>
            <w:gridSpan w:val="10"/>
          </w:tcPr>
          <w:tbl>
            <w:tblPr>
              <w:tblW w:w="0" w:type="auto"/>
              <w:tblLayout w:type="fixed"/>
              <w:tblCellMar>
                <w:left w:w="0" w:type="dxa"/>
                <w:right w:w="0" w:type="dxa"/>
              </w:tblCellMar>
              <w:tblLook w:val="0000" w:firstRow="0" w:lastRow="0" w:firstColumn="0" w:lastColumn="0" w:noHBand="0" w:noVBand="0"/>
            </w:tblPr>
            <w:tblGrid>
              <w:gridCol w:w="9360"/>
            </w:tblGrid>
            <w:tr w:rsidR="004E3EFF">
              <w:trPr>
                <w:trHeight w:val="1076"/>
              </w:trPr>
              <w:tc>
                <w:tcPr>
                  <w:tcW w:w="9360" w:type="dxa"/>
                  <w:tcBorders>
                    <w:top w:val="nil"/>
                    <w:left w:val="nil"/>
                    <w:bottom w:val="nil"/>
                    <w:right w:val="nil"/>
                  </w:tcBorders>
                  <w:tcMar>
                    <w:top w:w="39" w:type="dxa"/>
                    <w:left w:w="39" w:type="dxa"/>
                    <w:bottom w:w="39" w:type="dxa"/>
                    <w:right w:w="39" w:type="dxa"/>
                  </w:tcMar>
                </w:tcPr>
                <w:p w:rsidR="004E3EFF" w:rsidRDefault="00737525">
                  <w:pPr>
                    <w:spacing w:after="0" w:line="240" w:lineRule="auto"/>
                  </w:pPr>
                  <w:r>
                    <w:rPr>
                      <w:rFonts w:ascii="Calibri" w:eastAsia="Calibri" w:hAnsi="Calibri"/>
                      <w:color w:val="000000"/>
                      <w:sz w:val="22"/>
                    </w:rPr>
                    <w:t>+++++++++++++++++++++++++++++++++++++++++++++++++++++++++++++++++++++++++++++++++++</w:t>
                  </w:r>
                </w:p>
                <w:p w:rsidR="004E3EFF" w:rsidRDefault="00737525">
                  <w:pPr>
                    <w:spacing w:after="0" w:line="240" w:lineRule="auto"/>
                  </w:pPr>
                  <w:r>
                    <w:rPr>
                      <w:rFonts w:ascii="Calibri" w:eastAsia="Calibri" w:hAnsi="Calibri"/>
                      <w:color w:val="000000"/>
                      <w:sz w:val="22"/>
                    </w:rPr>
                    <w:t xml:space="preserve">                </w:t>
                  </w:r>
                  <w:r>
                    <w:rPr>
                      <w:rFonts w:ascii="Calibri" w:eastAsia="Calibri" w:hAnsi="Calibri"/>
                      <w:color w:val="000000"/>
                      <w:sz w:val="22"/>
                    </w:rPr>
                    <w:t>Thank you for allowing us to continue providing your family with clean, quality water this year.  In order to maintain a safe and dependable water supply we sometimes need to make improvements that will benefit all of our customers.             </w:t>
                  </w:r>
                </w:p>
                <w:p w:rsidR="004E3EFF" w:rsidRDefault="00737525">
                  <w:pPr>
                    <w:spacing w:after="0" w:line="240" w:lineRule="auto"/>
                  </w:pPr>
                  <w:r>
                    <w:rPr>
                      <w:rFonts w:ascii="Calibri" w:eastAsia="Calibri" w:hAnsi="Calibri"/>
                      <w:color w:val="000000"/>
                      <w:sz w:val="22"/>
                    </w:rPr>
                    <w:t>    </w:t>
                  </w:r>
                </w:p>
                <w:p w:rsidR="004E3EFF" w:rsidRDefault="00737525">
                  <w:pPr>
                    <w:spacing w:after="0" w:line="240" w:lineRule="auto"/>
                  </w:pPr>
                  <w:r>
                    <w:rPr>
                      <w:rFonts w:ascii="Calibri" w:eastAsia="Calibri" w:hAnsi="Calibri"/>
                      <w:color w:val="000000"/>
                      <w:sz w:val="22"/>
                    </w:rPr>
                    <w:t>     </w:t>
                  </w:r>
                  <w:r>
                    <w:rPr>
                      <w:rFonts w:ascii="Calibri" w:eastAsia="Calibri" w:hAnsi="Calibri"/>
                      <w:color w:val="000000"/>
                      <w:sz w:val="22"/>
                    </w:rPr>
                    <w:t>           We at the G &amp; J MOBILE HOME ESTATES WATER SYSTEM work around the clock to provide top quality drinking water to every tap.  We ask that all our customers help us protect and conserve our water sources, which are the heart of our community, our w</w:t>
                  </w:r>
                  <w:r>
                    <w:rPr>
                      <w:rFonts w:ascii="Calibri" w:eastAsia="Calibri" w:hAnsi="Calibri"/>
                      <w:color w:val="000000"/>
                      <w:sz w:val="22"/>
                    </w:rPr>
                    <w:t xml:space="preserve">ay of life, and our children's future. </w:t>
                  </w:r>
                  <w:r>
                    <w:rPr>
                      <w:rFonts w:ascii="Calibri" w:eastAsia="Calibri" w:hAnsi="Calibri"/>
                      <w:color w:val="000000"/>
                      <w:sz w:val="22"/>
                    </w:rPr>
                    <w:lastRenderedPageBreak/>
                    <w:t xml:space="preserve">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4E3EFF" w:rsidRDefault="004E3EFF">
            <w:pPr>
              <w:spacing w:after="0" w:line="240" w:lineRule="auto"/>
            </w:pPr>
          </w:p>
        </w:tc>
      </w:tr>
      <w:tr w:rsidR="004E3EFF">
        <w:trPr>
          <w:trHeight w:val="540"/>
        </w:trPr>
        <w:tc>
          <w:tcPr>
            <w:tcW w:w="6" w:type="dxa"/>
          </w:tcPr>
          <w:p w:rsidR="004E3EFF" w:rsidRDefault="004E3EFF">
            <w:pPr>
              <w:pStyle w:val="EmptyCellLayoutStyle"/>
              <w:spacing w:after="0" w:line="240" w:lineRule="auto"/>
            </w:pPr>
          </w:p>
        </w:tc>
        <w:tc>
          <w:tcPr>
            <w:tcW w:w="6" w:type="dxa"/>
          </w:tcPr>
          <w:p w:rsidR="004E3EFF" w:rsidRDefault="004E3EFF">
            <w:pPr>
              <w:pStyle w:val="EmptyCellLayoutStyle"/>
              <w:spacing w:after="0" w:line="240" w:lineRule="auto"/>
            </w:pPr>
          </w:p>
        </w:tc>
        <w:tc>
          <w:tcPr>
            <w:tcW w:w="0" w:type="dxa"/>
          </w:tcPr>
          <w:p w:rsidR="004E3EFF" w:rsidRDefault="004E3EFF">
            <w:pPr>
              <w:pStyle w:val="EmptyCellLayoutStyle"/>
              <w:spacing w:after="0" w:line="240" w:lineRule="auto"/>
            </w:pPr>
          </w:p>
        </w:tc>
        <w:tc>
          <w:tcPr>
            <w:tcW w:w="194" w:type="dxa"/>
          </w:tcPr>
          <w:p w:rsidR="004E3EFF" w:rsidRDefault="004E3EFF">
            <w:pPr>
              <w:pStyle w:val="EmptyCellLayoutStyle"/>
              <w:spacing w:after="0" w:line="240" w:lineRule="auto"/>
            </w:pPr>
          </w:p>
        </w:tc>
        <w:tc>
          <w:tcPr>
            <w:tcW w:w="165" w:type="dxa"/>
          </w:tcPr>
          <w:p w:rsidR="004E3EFF" w:rsidRDefault="004E3EFF">
            <w:pPr>
              <w:pStyle w:val="EmptyCellLayoutStyle"/>
              <w:spacing w:after="0" w:line="240" w:lineRule="auto"/>
            </w:pPr>
          </w:p>
        </w:tc>
        <w:tc>
          <w:tcPr>
            <w:tcW w:w="691" w:type="dxa"/>
          </w:tcPr>
          <w:p w:rsidR="004E3EFF" w:rsidRDefault="004E3EFF">
            <w:pPr>
              <w:pStyle w:val="EmptyCellLayoutStyle"/>
              <w:spacing w:after="0" w:line="240" w:lineRule="auto"/>
            </w:pPr>
          </w:p>
        </w:tc>
        <w:tc>
          <w:tcPr>
            <w:tcW w:w="7654" w:type="dxa"/>
          </w:tcPr>
          <w:p w:rsidR="004E3EFF" w:rsidRDefault="004E3EFF">
            <w:pPr>
              <w:pStyle w:val="EmptyCellLayoutStyle"/>
              <w:spacing w:after="0" w:line="240" w:lineRule="auto"/>
            </w:pPr>
          </w:p>
        </w:tc>
        <w:tc>
          <w:tcPr>
            <w:tcW w:w="25" w:type="dxa"/>
          </w:tcPr>
          <w:p w:rsidR="004E3EFF" w:rsidRDefault="004E3EFF">
            <w:pPr>
              <w:pStyle w:val="EmptyCellLayoutStyle"/>
              <w:spacing w:after="0" w:line="240" w:lineRule="auto"/>
            </w:pPr>
          </w:p>
        </w:tc>
        <w:tc>
          <w:tcPr>
            <w:tcW w:w="465" w:type="dxa"/>
          </w:tcPr>
          <w:p w:rsidR="004E3EFF" w:rsidRDefault="004E3EFF">
            <w:pPr>
              <w:pStyle w:val="EmptyCellLayoutStyle"/>
              <w:spacing w:after="0" w:line="240" w:lineRule="auto"/>
            </w:pPr>
          </w:p>
        </w:tc>
        <w:tc>
          <w:tcPr>
            <w:tcW w:w="136" w:type="dxa"/>
          </w:tcPr>
          <w:p w:rsidR="004E3EFF" w:rsidRDefault="004E3EFF">
            <w:pPr>
              <w:pStyle w:val="EmptyCellLayoutStyle"/>
              <w:spacing w:after="0" w:line="240" w:lineRule="auto"/>
            </w:pPr>
          </w:p>
        </w:tc>
      </w:tr>
    </w:tbl>
    <w:p w:rsidR="004E3EFF" w:rsidRDefault="004E3EFF">
      <w:pPr>
        <w:spacing w:after="0" w:line="240" w:lineRule="auto"/>
      </w:pPr>
    </w:p>
    <w:sectPr w:rsidR="004E3EFF">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E3EFF"/>
    <w:rsid w:val="004E3EFF"/>
    <w:rsid w:val="00737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FE1E07-E1AE-415C-8521-B73D2B70C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2743</Words>
  <Characters>15638</Characters>
  <Application>Microsoft Office Word</Application>
  <DocSecurity>0</DocSecurity>
  <Lines>130</Lines>
  <Paragraphs>36</Paragraphs>
  <ScaleCrop>false</ScaleCrop>
  <Company>State of Louisiana</Company>
  <LinksUpToDate>false</LinksUpToDate>
  <CharactersWithSpaces>18345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dc:title>
  <dc:creator/>
  <dc:description/>
  <cp:lastModifiedBy>Sean Nolan</cp:lastModifiedBy>
  <cp:revision>2</cp:revision>
  <dcterms:created xsi:type="dcterms:W3CDTF">2026-04-22T20:04:00Z</dcterms:created>
  <dcterms:modified xsi:type="dcterms:W3CDTF">2026-04-22T20:05:00Z</dcterms:modified>
</cp:coreProperties>
</file>