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0E485" w14:textId="4E12407E" w:rsidR="00B03D0B" w:rsidRPr="00292AE7" w:rsidRDefault="00AC6395" w:rsidP="00B03D0B">
      <w:pPr>
        <w:rPr>
          <w:rFonts w:cs="Arial"/>
          <w:b/>
          <w:sz w:val="24"/>
        </w:rPr>
      </w:pPr>
      <w:bookmarkStart w:id="0" w:name="_GoBack"/>
      <w:bookmarkEnd w:id="0"/>
      <w:r>
        <w:rPr>
          <w:rFonts w:cs="Arial"/>
          <w:b/>
          <w:sz w:val="24"/>
        </w:rPr>
        <w:t>Addendum III</w:t>
      </w:r>
      <w:r w:rsidR="00B03D0B" w:rsidRPr="00292AE7">
        <w:rPr>
          <w:rFonts w:cs="Arial"/>
          <w:b/>
          <w:sz w:val="24"/>
        </w:rPr>
        <w:t xml:space="preserve">: </w:t>
      </w:r>
      <w:r w:rsidR="00B03D0B">
        <w:rPr>
          <w:rFonts w:cs="Arial"/>
          <w:b/>
          <w:sz w:val="24"/>
        </w:rPr>
        <w:t>Q&amp;A and Revisions</w:t>
      </w:r>
    </w:p>
    <w:p w14:paraId="1DDB9C3C" w14:textId="77777777" w:rsidR="00B03D0B" w:rsidRDefault="00B03D0B" w:rsidP="00B03D0B"/>
    <w:p w14:paraId="0D055C14" w14:textId="77777777" w:rsidR="00B03D0B" w:rsidRDefault="00B03D0B" w:rsidP="00B03D0B"/>
    <w:p w14:paraId="21AA1A2C" w14:textId="77777777" w:rsidR="00B03D0B" w:rsidRDefault="00B03D0B" w:rsidP="00B03D0B"/>
    <w:p w14:paraId="15BAD896" w14:textId="77777777" w:rsidR="005E6647" w:rsidRDefault="005E6647" w:rsidP="00B03D0B"/>
    <w:p w14:paraId="3C13BAB9" w14:textId="77777777" w:rsidR="005E6647" w:rsidRDefault="005E6647" w:rsidP="00B03D0B"/>
    <w:p w14:paraId="5BEF28F1" w14:textId="77777777" w:rsidR="00B03D0B" w:rsidRDefault="00B03D0B" w:rsidP="00B03D0B"/>
    <w:p w14:paraId="0102884F" w14:textId="77777777" w:rsidR="00B03D0B" w:rsidRPr="00B03D0B" w:rsidRDefault="00B03D0B" w:rsidP="00CE5712">
      <w:pPr>
        <w:widowControl w:val="0"/>
        <w:autoSpaceDE w:val="0"/>
        <w:autoSpaceDN w:val="0"/>
        <w:adjustRightInd w:val="0"/>
        <w:spacing w:after="0" w:line="276" w:lineRule="auto"/>
        <w:contextualSpacing/>
        <w:jc w:val="center"/>
        <w:rPr>
          <w:rFonts w:eastAsia="Times New Roman" w:cs="Arial"/>
          <w:b/>
          <w:caps/>
          <w:sz w:val="28"/>
          <w:szCs w:val="24"/>
        </w:rPr>
      </w:pPr>
      <w:r w:rsidRPr="00B03D0B">
        <w:rPr>
          <w:rFonts w:eastAsia="Times New Roman" w:cs="Arial"/>
          <w:b/>
          <w:caps/>
          <w:sz w:val="28"/>
          <w:szCs w:val="24"/>
        </w:rPr>
        <w:t>Response to Written Inquiries and Revisions to RFP Documents</w:t>
      </w:r>
    </w:p>
    <w:p w14:paraId="5934019C" w14:textId="15E46221" w:rsidR="005E6647" w:rsidRDefault="005E6647" w:rsidP="00CE5712">
      <w:pPr>
        <w:spacing w:line="276" w:lineRule="auto"/>
        <w:contextualSpacing/>
        <w:jc w:val="center"/>
        <w:rPr>
          <w:rFonts w:eastAsia="Times New Roman" w:cs="Arial"/>
          <w:b/>
          <w:sz w:val="28"/>
          <w:szCs w:val="24"/>
        </w:rPr>
      </w:pPr>
      <w:r>
        <w:rPr>
          <w:rFonts w:eastAsia="Times New Roman" w:cs="Arial"/>
          <w:b/>
          <w:sz w:val="28"/>
          <w:szCs w:val="24"/>
        </w:rPr>
        <w:t>Request for Proposals</w:t>
      </w:r>
      <w:r w:rsidRPr="00B03D0B">
        <w:rPr>
          <w:rFonts w:eastAsia="Times New Roman" w:cs="Arial"/>
          <w:b/>
          <w:sz w:val="28"/>
          <w:szCs w:val="24"/>
        </w:rPr>
        <w:t xml:space="preserve"> # </w:t>
      </w:r>
      <w:r w:rsidR="00D6414A">
        <w:rPr>
          <w:rFonts w:eastAsia="Times New Roman" w:cs="Arial"/>
          <w:b/>
          <w:sz w:val="28"/>
          <w:szCs w:val="24"/>
        </w:rPr>
        <w:t>3000014430</w:t>
      </w:r>
    </w:p>
    <w:p w14:paraId="06A52C26" w14:textId="07B9F053" w:rsidR="00B03D0B" w:rsidRDefault="0014093A" w:rsidP="0014093A">
      <w:pPr>
        <w:jc w:val="center"/>
      </w:pPr>
      <w:r>
        <w:rPr>
          <w:rFonts w:cs="Arial"/>
          <w:b/>
          <w:sz w:val="28"/>
        </w:rPr>
        <w:t>HEALTH INSURANCE PROGRAM FOR PEOPLE LIVING WITH HUMAN IMMUNODEFICIENCY VIRUS (HIV)</w:t>
      </w:r>
    </w:p>
    <w:p w14:paraId="099B7477" w14:textId="77777777" w:rsidR="00B03D0B" w:rsidRDefault="00B03D0B" w:rsidP="00B03D0B"/>
    <w:p w14:paraId="2BCFB7B9" w14:textId="77777777" w:rsidR="00B03D0B" w:rsidRPr="00292AE7" w:rsidRDefault="00B03D0B" w:rsidP="00B03D0B">
      <w:pPr>
        <w:contextualSpacing/>
        <w:jc w:val="center"/>
        <w:rPr>
          <w:rFonts w:cs="Arial"/>
        </w:rPr>
      </w:pPr>
      <w:r w:rsidRPr="00292AE7">
        <w:rPr>
          <w:rFonts w:cs="Arial"/>
        </w:rPr>
        <w:t>LOUISIANA DEPARTMENT OF HEALTH</w:t>
      </w:r>
    </w:p>
    <w:p w14:paraId="5AC7FA6A" w14:textId="770A0AE5" w:rsidR="00B03D0B" w:rsidRDefault="0014093A" w:rsidP="00B03D0B">
      <w:pPr>
        <w:contextualSpacing/>
        <w:jc w:val="center"/>
        <w:rPr>
          <w:rFonts w:cs="Arial"/>
        </w:rPr>
      </w:pPr>
      <w:r>
        <w:rPr>
          <w:rFonts w:cs="Arial"/>
        </w:rPr>
        <w:t>OFFICE OF PUBLIC HEALTH</w:t>
      </w:r>
    </w:p>
    <w:p w14:paraId="5750D9EB" w14:textId="3D269CC8" w:rsidR="0014093A" w:rsidRDefault="0014093A" w:rsidP="00B03D0B">
      <w:pPr>
        <w:contextualSpacing/>
        <w:jc w:val="center"/>
        <w:rPr>
          <w:rFonts w:cs="Arial"/>
        </w:rPr>
      </w:pPr>
      <w:r>
        <w:rPr>
          <w:rFonts w:cs="Arial"/>
        </w:rPr>
        <w:t>STD/HIV/HEPATITIS PROGRAM</w:t>
      </w:r>
    </w:p>
    <w:p w14:paraId="2A2A10F2" w14:textId="77777777" w:rsidR="00B03D0B" w:rsidRDefault="00B03D0B" w:rsidP="00B03D0B"/>
    <w:p w14:paraId="2AD8CCB6" w14:textId="77777777" w:rsidR="00B03D0B" w:rsidRDefault="00B03D0B" w:rsidP="00B03D0B"/>
    <w:p w14:paraId="5A322FD1" w14:textId="77777777" w:rsidR="005E6647" w:rsidRDefault="005E6647" w:rsidP="00B03D0B">
      <w:pPr>
        <w:sectPr w:rsidR="005E6647" w:rsidSect="00B03D0B">
          <w:pgSz w:w="15840" w:h="12240" w:orient="landscape"/>
          <w:pgMar w:top="1440" w:right="1440" w:bottom="1440" w:left="1440" w:header="720" w:footer="720" w:gutter="0"/>
          <w:cols w:space="720"/>
          <w:docGrid w:linePitch="360"/>
        </w:sectPr>
      </w:pPr>
    </w:p>
    <w:p w14:paraId="52614CA0" w14:textId="77777777" w:rsidR="005E6647" w:rsidRPr="00875AAF" w:rsidRDefault="00B03D0B" w:rsidP="004B1E83">
      <w:pPr>
        <w:pStyle w:val="Heading1"/>
      </w:pPr>
      <w:r w:rsidRPr="00875AAF">
        <w:lastRenderedPageBreak/>
        <w:t>PART 1:</w:t>
      </w:r>
      <w:r w:rsidRPr="00875AAF">
        <w:tab/>
      </w:r>
      <w:r w:rsidR="00875AAF">
        <w:t>QUESTIONS AND ANSWERS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177"/>
        <w:gridCol w:w="1171"/>
        <w:gridCol w:w="1799"/>
        <w:gridCol w:w="720"/>
        <w:gridCol w:w="4228"/>
        <w:gridCol w:w="4228"/>
      </w:tblGrid>
      <w:tr w:rsidR="0079425A" w:rsidRPr="005E6647" w14:paraId="043B342E" w14:textId="77777777" w:rsidTr="0079425A">
        <w:trPr>
          <w:trHeight w:val="800"/>
          <w:tblHeader/>
        </w:trPr>
        <w:tc>
          <w:tcPr>
            <w:tcW w:w="371" w:type="pct"/>
            <w:shd w:val="clear" w:color="000000" w:fill="BDD6EE"/>
            <w:vAlign w:val="center"/>
            <w:hideMark/>
          </w:tcPr>
          <w:p w14:paraId="79C57EF2" w14:textId="77777777" w:rsidR="005E6647" w:rsidRPr="005E6647" w:rsidRDefault="005E6647" w:rsidP="006F247C">
            <w:pPr>
              <w:spacing w:after="0" w:line="240" w:lineRule="auto"/>
              <w:contextualSpacing/>
              <w:rPr>
                <w:rFonts w:ascii="Calibri" w:eastAsia="Times New Roman" w:hAnsi="Calibri" w:cs="Calibri"/>
                <w:b/>
                <w:bCs/>
                <w:color w:val="000000"/>
              </w:rPr>
            </w:pPr>
            <w:r w:rsidRPr="005E6647">
              <w:rPr>
                <w:rFonts w:ascii="Calibri" w:eastAsia="Times New Roman" w:hAnsi="Calibri" w:cs="Calibri"/>
                <w:b/>
                <w:bCs/>
                <w:color w:val="000000"/>
              </w:rPr>
              <w:t>Question No.</w:t>
            </w:r>
          </w:p>
        </w:tc>
        <w:tc>
          <w:tcPr>
            <w:tcW w:w="409" w:type="pct"/>
            <w:shd w:val="clear" w:color="000000" w:fill="BDD6EE"/>
            <w:vAlign w:val="center"/>
            <w:hideMark/>
          </w:tcPr>
          <w:p w14:paraId="28A40E8A" w14:textId="77777777" w:rsidR="005E6647" w:rsidRPr="005E6647" w:rsidRDefault="005E6647" w:rsidP="006F247C">
            <w:pPr>
              <w:spacing w:after="0" w:line="240" w:lineRule="auto"/>
              <w:contextualSpacing/>
              <w:rPr>
                <w:rFonts w:ascii="Calibri" w:eastAsia="Times New Roman" w:hAnsi="Calibri" w:cs="Calibri"/>
                <w:b/>
                <w:bCs/>
                <w:color w:val="000000"/>
              </w:rPr>
            </w:pPr>
            <w:r w:rsidRPr="005E6647">
              <w:rPr>
                <w:rFonts w:ascii="Calibri" w:eastAsia="Times New Roman" w:hAnsi="Calibri" w:cs="Calibri"/>
                <w:b/>
                <w:bCs/>
                <w:color w:val="000000"/>
              </w:rPr>
              <w:t>Document Reference</w:t>
            </w:r>
          </w:p>
        </w:tc>
        <w:tc>
          <w:tcPr>
            <w:tcW w:w="407" w:type="pct"/>
            <w:shd w:val="clear" w:color="000000" w:fill="BDD6EE"/>
            <w:vAlign w:val="center"/>
            <w:hideMark/>
          </w:tcPr>
          <w:p w14:paraId="38CE8B17" w14:textId="77777777" w:rsidR="005E6647" w:rsidRPr="005E6647" w:rsidRDefault="005E6647" w:rsidP="006F247C">
            <w:pPr>
              <w:spacing w:after="0" w:line="240" w:lineRule="auto"/>
              <w:contextualSpacing/>
              <w:rPr>
                <w:rFonts w:ascii="Calibri" w:eastAsia="Times New Roman" w:hAnsi="Calibri" w:cs="Calibri"/>
                <w:b/>
                <w:bCs/>
                <w:color w:val="000000"/>
              </w:rPr>
            </w:pPr>
            <w:r w:rsidRPr="005E6647">
              <w:rPr>
                <w:rFonts w:ascii="Calibri" w:eastAsia="Times New Roman" w:hAnsi="Calibri" w:cs="Calibri"/>
                <w:b/>
                <w:bCs/>
                <w:color w:val="000000"/>
              </w:rPr>
              <w:t>Section Number</w:t>
            </w:r>
          </w:p>
        </w:tc>
        <w:tc>
          <w:tcPr>
            <w:tcW w:w="625" w:type="pct"/>
            <w:shd w:val="clear" w:color="000000" w:fill="BDD6EE"/>
            <w:vAlign w:val="center"/>
            <w:hideMark/>
          </w:tcPr>
          <w:p w14:paraId="66BACBB8" w14:textId="77777777" w:rsidR="005E6647" w:rsidRPr="005E6647" w:rsidRDefault="005E6647" w:rsidP="006F247C">
            <w:pPr>
              <w:spacing w:after="0" w:line="240" w:lineRule="auto"/>
              <w:contextualSpacing/>
              <w:rPr>
                <w:rFonts w:ascii="Calibri" w:eastAsia="Times New Roman" w:hAnsi="Calibri" w:cs="Calibri"/>
                <w:b/>
                <w:bCs/>
                <w:color w:val="000000"/>
              </w:rPr>
            </w:pPr>
            <w:r w:rsidRPr="005E6647">
              <w:rPr>
                <w:rFonts w:ascii="Calibri" w:eastAsia="Times New Roman" w:hAnsi="Calibri" w:cs="Calibri"/>
                <w:b/>
                <w:bCs/>
                <w:color w:val="000000"/>
              </w:rPr>
              <w:t>Section Heading</w:t>
            </w:r>
          </w:p>
        </w:tc>
        <w:tc>
          <w:tcPr>
            <w:tcW w:w="250" w:type="pct"/>
            <w:shd w:val="clear" w:color="000000" w:fill="BDD6EE"/>
            <w:vAlign w:val="center"/>
            <w:hideMark/>
          </w:tcPr>
          <w:p w14:paraId="27262DEF" w14:textId="77777777" w:rsidR="005E6647" w:rsidRPr="005E6647" w:rsidRDefault="005E6647" w:rsidP="006F247C">
            <w:pPr>
              <w:spacing w:after="0" w:line="240" w:lineRule="auto"/>
              <w:contextualSpacing/>
              <w:rPr>
                <w:rFonts w:ascii="Calibri" w:eastAsia="Times New Roman" w:hAnsi="Calibri" w:cs="Calibri"/>
                <w:b/>
                <w:bCs/>
                <w:color w:val="000000"/>
              </w:rPr>
            </w:pPr>
            <w:r w:rsidRPr="005E6647">
              <w:rPr>
                <w:rFonts w:ascii="Calibri" w:eastAsia="Times New Roman" w:hAnsi="Calibri" w:cs="Calibri"/>
                <w:b/>
                <w:bCs/>
                <w:color w:val="000000"/>
              </w:rPr>
              <w:t>Page</w:t>
            </w:r>
          </w:p>
        </w:tc>
        <w:tc>
          <w:tcPr>
            <w:tcW w:w="1469" w:type="pct"/>
            <w:shd w:val="clear" w:color="000000" w:fill="BDD6EE"/>
            <w:vAlign w:val="center"/>
            <w:hideMark/>
          </w:tcPr>
          <w:p w14:paraId="7EBCE65D" w14:textId="77777777" w:rsidR="005E6647" w:rsidRPr="005E6647" w:rsidRDefault="005E6647" w:rsidP="006F247C">
            <w:pPr>
              <w:spacing w:after="0" w:line="240" w:lineRule="auto"/>
              <w:contextualSpacing/>
              <w:rPr>
                <w:rFonts w:ascii="Calibri" w:eastAsia="Times New Roman" w:hAnsi="Calibri" w:cs="Calibri"/>
                <w:b/>
                <w:bCs/>
                <w:color w:val="000000"/>
              </w:rPr>
            </w:pPr>
            <w:r w:rsidRPr="005E6647">
              <w:rPr>
                <w:rFonts w:ascii="Calibri" w:eastAsia="Times New Roman" w:hAnsi="Calibri" w:cs="Calibri"/>
                <w:b/>
                <w:bCs/>
                <w:color w:val="000000"/>
              </w:rPr>
              <w:t>Question</w:t>
            </w:r>
          </w:p>
        </w:tc>
        <w:tc>
          <w:tcPr>
            <w:tcW w:w="1469" w:type="pct"/>
            <w:shd w:val="clear" w:color="000000" w:fill="BDD6EE"/>
            <w:vAlign w:val="center"/>
            <w:hideMark/>
          </w:tcPr>
          <w:p w14:paraId="2FDE74FF" w14:textId="77777777" w:rsidR="005E6647" w:rsidRPr="005E6647" w:rsidRDefault="005E6647" w:rsidP="006F247C">
            <w:pPr>
              <w:spacing w:after="0" w:line="240" w:lineRule="auto"/>
              <w:contextualSpacing/>
              <w:rPr>
                <w:rFonts w:ascii="Calibri" w:eastAsia="Times New Roman" w:hAnsi="Calibri" w:cs="Calibri"/>
                <w:b/>
                <w:bCs/>
                <w:color w:val="000000"/>
              </w:rPr>
            </w:pPr>
            <w:r w:rsidRPr="005E6647">
              <w:rPr>
                <w:rFonts w:ascii="Calibri" w:eastAsia="Times New Roman" w:hAnsi="Calibri" w:cs="Calibri"/>
                <w:b/>
                <w:bCs/>
                <w:color w:val="000000"/>
              </w:rPr>
              <w:t>Answer</w:t>
            </w:r>
          </w:p>
        </w:tc>
      </w:tr>
      <w:tr w:rsidR="00D37C87" w:rsidRPr="005E6647" w14:paraId="2379257E" w14:textId="77777777" w:rsidTr="0079425A">
        <w:trPr>
          <w:trHeight w:val="1800"/>
        </w:trPr>
        <w:tc>
          <w:tcPr>
            <w:tcW w:w="371" w:type="pct"/>
            <w:shd w:val="clear" w:color="auto" w:fill="auto"/>
          </w:tcPr>
          <w:p w14:paraId="6E4D7E82" w14:textId="7777777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s="Calibri"/>
                <w:color w:val="000000"/>
              </w:rPr>
              <w:t>1</w:t>
            </w:r>
          </w:p>
        </w:tc>
        <w:tc>
          <w:tcPr>
            <w:tcW w:w="409" w:type="pct"/>
            <w:shd w:val="clear" w:color="auto" w:fill="auto"/>
          </w:tcPr>
          <w:p w14:paraId="2DFB2B1A" w14:textId="7777777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s="Calibri"/>
                <w:color w:val="000000"/>
              </w:rPr>
              <w:t>RFP</w:t>
            </w:r>
          </w:p>
        </w:tc>
        <w:tc>
          <w:tcPr>
            <w:tcW w:w="407" w:type="pct"/>
            <w:shd w:val="clear" w:color="auto" w:fill="auto"/>
          </w:tcPr>
          <w:p w14:paraId="17B15140" w14:textId="1F470722" w:rsidR="00D37C87" w:rsidRPr="005E6647" w:rsidRDefault="0014093A" w:rsidP="006F247C">
            <w:pPr>
              <w:spacing w:after="0" w:line="240" w:lineRule="auto"/>
              <w:contextualSpacing/>
              <w:rPr>
                <w:rFonts w:ascii="Calibri" w:eastAsia="Times New Roman" w:hAnsi="Calibri" w:cs="Calibri"/>
                <w:color w:val="000000"/>
              </w:rPr>
            </w:pPr>
            <w:r>
              <w:rPr>
                <w:rFonts w:ascii="Calibri" w:hAnsi="Calibri"/>
                <w:color w:val="000000"/>
              </w:rPr>
              <w:t>1.9.3, paragraph A</w:t>
            </w:r>
          </w:p>
        </w:tc>
        <w:tc>
          <w:tcPr>
            <w:tcW w:w="625" w:type="pct"/>
            <w:shd w:val="clear" w:color="auto" w:fill="auto"/>
          </w:tcPr>
          <w:p w14:paraId="50A4390B" w14:textId="77777777" w:rsidR="0014093A" w:rsidRDefault="0014093A" w:rsidP="006F247C">
            <w:pPr>
              <w:spacing w:after="0" w:line="240" w:lineRule="auto"/>
              <w:contextualSpacing/>
              <w:rPr>
                <w:rFonts w:ascii="Calibri" w:hAnsi="Calibri"/>
                <w:color w:val="000000"/>
              </w:rPr>
            </w:pPr>
            <w:r>
              <w:rPr>
                <w:rFonts w:ascii="Calibri" w:hAnsi="Calibri"/>
                <w:color w:val="000000"/>
              </w:rPr>
              <w:t>Executive Summary –</w:t>
            </w:r>
          </w:p>
          <w:p w14:paraId="0886BEB3" w14:textId="23FB4EC6" w:rsidR="00D37C87" w:rsidRPr="0008200F" w:rsidRDefault="0014093A" w:rsidP="006F247C">
            <w:pPr>
              <w:spacing w:after="0" w:line="240" w:lineRule="auto"/>
              <w:contextualSpacing/>
              <w:rPr>
                <w:rFonts w:ascii="Calibri" w:eastAsia="Times New Roman" w:hAnsi="Calibri" w:cs="Calibri"/>
                <w:i/>
                <w:color w:val="000000"/>
              </w:rPr>
            </w:pPr>
            <w:r w:rsidRPr="0008200F">
              <w:rPr>
                <w:rFonts w:ascii="Calibri" w:hAnsi="Calibri"/>
                <w:i/>
                <w:color w:val="000000"/>
              </w:rPr>
              <w:t>A. Quality and Timeliness</w:t>
            </w:r>
          </w:p>
        </w:tc>
        <w:tc>
          <w:tcPr>
            <w:tcW w:w="250" w:type="pct"/>
            <w:shd w:val="clear" w:color="auto" w:fill="auto"/>
          </w:tcPr>
          <w:p w14:paraId="344E8037" w14:textId="7777777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olor w:val="000000"/>
              </w:rPr>
              <w:t>9</w:t>
            </w:r>
          </w:p>
        </w:tc>
        <w:tc>
          <w:tcPr>
            <w:tcW w:w="1469" w:type="pct"/>
            <w:shd w:val="clear" w:color="auto" w:fill="auto"/>
          </w:tcPr>
          <w:p w14:paraId="5E8DDCB8" w14:textId="36F08585" w:rsidR="0014093A" w:rsidRDefault="0014093A" w:rsidP="00917EE7">
            <w:pPr>
              <w:spacing w:after="0" w:line="240" w:lineRule="auto"/>
              <w:contextualSpacing/>
              <w:rPr>
                <w:rFonts w:cstheme="minorHAnsi"/>
              </w:rPr>
            </w:pPr>
            <w:r>
              <w:rPr>
                <w:rFonts w:ascii="Calibri" w:hAnsi="Calibri" w:cs="Calibri"/>
                <w:color w:val="000000"/>
              </w:rPr>
              <w:t>“</w:t>
            </w:r>
            <w:r w:rsidRPr="0058271D">
              <w:rPr>
                <w:rFonts w:cstheme="minorHAnsi"/>
              </w:rPr>
              <w:t xml:space="preserve">Proposals should include information that will assist the Department in determining the level of quality and timeliness that may be expected.  The Department shall determine, at its sole discretion, whether or not the RFP provisions have been reasonably met.  The proposal should describe the background and capabilities of the proposer, give details on how the services will be provided, and shall include a breakdown of proposed costs. </w:t>
            </w:r>
            <w:r w:rsidRPr="004B63F2">
              <w:rPr>
                <w:rFonts w:cstheme="minorHAnsi"/>
                <w:b/>
              </w:rPr>
              <w:t>Work samples may be included as part of the proposal.</w:t>
            </w:r>
            <w:r w:rsidR="004B63F2">
              <w:rPr>
                <w:rFonts w:cstheme="minorHAnsi"/>
              </w:rPr>
              <w:t>”</w:t>
            </w:r>
          </w:p>
          <w:p w14:paraId="0D6F620D" w14:textId="77777777" w:rsidR="004B63F2" w:rsidRDefault="004B63F2" w:rsidP="00D61EC6">
            <w:pPr>
              <w:spacing w:after="0" w:line="240" w:lineRule="auto"/>
              <w:contextualSpacing/>
              <w:rPr>
                <w:rFonts w:ascii="Calibri" w:eastAsia="Times New Roman" w:hAnsi="Calibri" w:cs="Calibri"/>
                <w:color w:val="000000"/>
              </w:rPr>
            </w:pPr>
          </w:p>
          <w:p w14:paraId="429997BF" w14:textId="0B06581F" w:rsidR="004B63F2" w:rsidRPr="005E6647" w:rsidRDefault="004B63F2" w:rsidP="0014093A">
            <w:pPr>
              <w:spacing w:after="0" w:line="240" w:lineRule="auto"/>
              <w:contextualSpacing/>
              <w:rPr>
                <w:rFonts w:ascii="Calibri" w:eastAsia="Times New Roman" w:hAnsi="Calibri" w:cs="Calibri"/>
                <w:color w:val="000000"/>
              </w:rPr>
            </w:pPr>
            <w:r>
              <w:rPr>
                <w:rFonts w:ascii="Calibri" w:eastAsia="Times New Roman" w:hAnsi="Calibri" w:cs="Calibri"/>
                <w:color w:val="000000"/>
              </w:rPr>
              <w:t>Can you describe the types of work samples that may be included?</w:t>
            </w:r>
          </w:p>
        </w:tc>
        <w:tc>
          <w:tcPr>
            <w:tcW w:w="1469" w:type="pct"/>
            <w:shd w:val="clear" w:color="auto" w:fill="auto"/>
          </w:tcPr>
          <w:p w14:paraId="0B645763" w14:textId="2DB4ECD3" w:rsidR="00D37C87" w:rsidRPr="005E6647" w:rsidRDefault="0039022D" w:rsidP="006F247C">
            <w:pPr>
              <w:spacing w:after="0" w:line="240" w:lineRule="auto"/>
              <w:contextualSpacing/>
              <w:rPr>
                <w:rFonts w:ascii="Calibri" w:eastAsia="Times New Roman" w:hAnsi="Calibri" w:cs="Calibri"/>
                <w:color w:val="000000"/>
              </w:rPr>
            </w:pPr>
            <w:r w:rsidRPr="0039022D">
              <w:rPr>
                <w:rFonts w:ascii="Calibri" w:eastAsia="Times New Roman" w:hAnsi="Calibri" w:cs="Calibri"/>
                <w:color w:val="000000"/>
              </w:rPr>
              <w:t>Work samples are intended to provide the Department with a sense that the Proposer has the necessary qualifications, experience, and understanding of the Scope of Work to satisfy the requirements of this RFP.  Work samples may include any existing website URLs, brochures, factsheets, and/or other public materials that demonstrate corporate experience with previous work of a similar scope.  Links may be shared within the Executive Summary; other materials may be shared as attachments.  Work samples are not mandatory.</w:t>
            </w:r>
          </w:p>
        </w:tc>
      </w:tr>
      <w:tr w:rsidR="00D37C87" w:rsidRPr="005E6647" w14:paraId="6BBDDB90" w14:textId="77777777" w:rsidTr="00D61EC6">
        <w:trPr>
          <w:trHeight w:val="530"/>
        </w:trPr>
        <w:tc>
          <w:tcPr>
            <w:tcW w:w="371" w:type="pct"/>
            <w:shd w:val="clear" w:color="auto" w:fill="auto"/>
          </w:tcPr>
          <w:p w14:paraId="79A012E9" w14:textId="7777777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s="Calibri"/>
                <w:color w:val="000000"/>
              </w:rPr>
              <w:t>2</w:t>
            </w:r>
          </w:p>
        </w:tc>
        <w:tc>
          <w:tcPr>
            <w:tcW w:w="409" w:type="pct"/>
            <w:shd w:val="clear" w:color="auto" w:fill="auto"/>
          </w:tcPr>
          <w:p w14:paraId="0D026112" w14:textId="7777777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s="Calibri"/>
                <w:color w:val="000000"/>
              </w:rPr>
              <w:t>RFP</w:t>
            </w:r>
          </w:p>
        </w:tc>
        <w:tc>
          <w:tcPr>
            <w:tcW w:w="407" w:type="pct"/>
            <w:shd w:val="clear" w:color="auto" w:fill="auto"/>
          </w:tcPr>
          <w:p w14:paraId="2F529CB9" w14:textId="0D79FC04" w:rsidR="00D37C87" w:rsidRPr="005E6647" w:rsidRDefault="0039022D" w:rsidP="006F247C">
            <w:pPr>
              <w:spacing w:after="0" w:line="240" w:lineRule="auto"/>
              <w:contextualSpacing/>
              <w:rPr>
                <w:rFonts w:ascii="Calibri" w:eastAsia="Times New Roman" w:hAnsi="Calibri" w:cs="Calibri"/>
                <w:color w:val="000000"/>
              </w:rPr>
            </w:pPr>
            <w:r>
              <w:rPr>
                <w:rFonts w:ascii="Calibri" w:hAnsi="Calibri" w:cs="Calibri"/>
                <w:color w:val="000000"/>
              </w:rPr>
              <w:t>1.9.5</w:t>
            </w:r>
          </w:p>
        </w:tc>
        <w:tc>
          <w:tcPr>
            <w:tcW w:w="625" w:type="pct"/>
            <w:shd w:val="clear" w:color="auto" w:fill="auto"/>
          </w:tcPr>
          <w:p w14:paraId="1B187BA3" w14:textId="1D0EB590" w:rsidR="00D37C87" w:rsidRDefault="0039022D" w:rsidP="0039022D">
            <w:pPr>
              <w:spacing w:after="0" w:line="240" w:lineRule="auto"/>
              <w:contextualSpacing/>
              <w:rPr>
                <w:rFonts w:ascii="Calibri" w:eastAsia="Times New Roman" w:hAnsi="Calibri" w:cs="Calibri"/>
                <w:color w:val="000000"/>
              </w:rPr>
            </w:pPr>
            <w:r>
              <w:rPr>
                <w:rFonts w:ascii="Calibri" w:eastAsia="Times New Roman" w:hAnsi="Calibri" w:cs="Calibri"/>
                <w:color w:val="000000"/>
              </w:rPr>
              <w:t>Approach and Methodology –</w:t>
            </w:r>
          </w:p>
          <w:p w14:paraId="44AA1073" w14:textId="0C721331" w:rsidR="0039022D" w:rsidRDefault="0039022D" w:rsidP="0039022D">
            <w:pPr>
              <w:spacing w:after="0" w:line="240" w:lineRule="auto"/>
              <w:contextualSpacing/>
              <w:rPr>
                <w:rFonts w:ascii="Calibri" w:eastAsia="Times New Roman" w:hAnsi="Calibri" w:cs="Calibri"/>
                <w:color w:val="000000"/>
              </w:rPr>
            </w:pPr>
            <w:r w:rsidRPr="0008200F">
              <w:rPr>
                <w:rFonts w:ascii="Calibri" w:eastAsia="Times New Roman" w:hAnsi="Calibri" w:cs="Calibri"/>
                <w:i/>
                <w:color w:val="000000"/>
              </w:rPr>
              <w:t>A. Administrative Data</w:t>
            </w:r>
          </w:p>
          <w:p w14:paraId="0F532CFE" w14:textId="311AD0FF" w:rsidR="00194B8A" w:rsidRPr="00194B8A" w:rsidRDefault="00194B8A" w:rsidP="00194B8A">
            <w:pPr>
              <w:spacing w:after="0" w:line="240" w:lineRule="auto"/>
              <w:contextualSpacing/>
              <w:rPr>
                <w:rFonts w:ascii="Calibri" w:eastAsia="Times New Roman" w:hAnsi="Calibri" w:cs="Calibri"/>
                <w:color w:val="000000"/>
              </w:rPr>
            </w:pPr>
            <w:r>
              <w:rPr>
                <w:rFonts w:ascii="Calibri" w:eastAsia="Times New Roman" w:hAnsi="Calibri" w:cs="Calibri"/>
                <w:color w:val="000000"/>
              </w:rPr>
              <w:t>(third bullet point, sixth sub-bullet point)</w:t>
            </w:r>
          </w:p>
        </w:tc>
        <w:tc>
          <w:tcPr>
            <w:tcW w:w="250" w:type="pct"/>
            <w:shd w:val="clear" w:color="auto" w:fill="auto"/>
          </w:tcPr>
          <w:p w14:paraId="04F1C034" w14:textId="7777777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s="Calibri"/>
                <w:color w:val="000000"/>
              </w:rPr>
              <w:t>10</w:t>
            </w:r>
          </w:p>
        </w:tc>
        <w:tc>
          <w:tcPr>
            <w:tcW w:w="1469" w:type="pct"/>
            <w:shd w:val="clear" w:color="auto" w:fill="auto"/>
          </w:tcPr>
          <w:p w14:paraId="54561934" w14:textId="6361D691" w:rsidR="0039022D" w:rsidRDefault="0039022D" w:rsidP="00917EE7">
            <w:pPr>
              <w:pStyle w:val="ListParagraph"/>
              <w:numPr>
                <w:ilvl w:val="0"/>
                <w:numId w:val="4"/>
              </w:numPr>
              <w:spacing w:after="0"/>
              <w:ind w:left="360"/>
              <w:rPr>
                <w:rFonts w:cstheme="minorHAnsi"/>
              </w:rPr>
            </w:pPr>
            <w:r>
              <w:rPr>
                <w:rFonts w:cstheme="minorHAnsi"/>
              </w:rPr>
              <w:t>“</w:t>
            </w:r>
            <w:r w:rsidRPr="0058271D">
              <w:rPr>
                <w:rFonts w:cstheme="minorHAnsi"/>
              </w:rPr>
              <w:t>This section should also inc</w:t>
            </w:r>
            <w:r>
              <w:rPr>
                <w:rFonts w:cstheme="minorHAnsi"/>
              </w:rPr>
              <w:t>lude the following information:</w:t>
            </w:r>
          </w:p>
          <w:p w14:paraId="3B71671F" w14:textId="14E7E2CA" w:rsidR="0039022D" w:rsidRDefault="0039022D" w:rsidP="00917EE7">
            <w:pPr>
              <w:spacing w:after="0"/>
              <w:ind w:left="346"/>
              <w:jc w:val="both"/>
              <w:rPr>
                <w:rFonts w:cstheme="minorHAnsi"/>
              </w:rPr>
            </w:pPr>
            <w:r w:rsidRPr="0039022D">
              <w:rPr>
                <w:rFonts w:cstheme="minorHAnsi"/>
              </w:rPr>
              <w:t>*</w:t>
            </w:r>
            <w:r>
              <w:rPr>
                <w:rFonts w:cstheme="minorHAnsi"/>
              </w:rPr>
              <w:t xml:space="preserve"> </w:t>
            </w:r>
            <w:r w:rsidRPr="0039022D">
              <w:rPr>
                <w:rFonts w:cstheme="minorHAnsi"/>
              </w:rPr>
              <w:t>*</w:t>
            </w:r>
            <w:r>
              <w:rPr>
                <w:rFonts w:cstheme="minorHAnsi"/>
              </w:rPr>
              <w:t xml:space="preserve"> * * *</w:t>
            </w:r>
          </w:p>
          <w:p w14:paraId="4D247FEB" w14:textId="08BA884A" w:rsidR="0039022D" w:rsidRPr="0058271D" w:rsidRDefault="0039022D" w:rsidP="00D61EC6">
            <w:pPr>
              <w:pStyle w:val="ListParagraph"/>
              <w:numPr>
                <w:ilvl w:val="1"/>
                <w:numId w:val="4"/>
              </w:numPr>
              <w:spacing w:after="0" w:line="240" w:lineRule="auto"/>
              <w:ind w:left="706"/>
              <w:rPr>
                <w:rFonts w:cstheme="minorHAnsi"/>
              </w:rPr>
            </w:pPr>
            <w:r w:rsidRPr="0058271D">
              <w:rPr>
                <w:rFonts w:cstheme="minorHAnsi"/>
              </w:rPr>
              <w:t xml:space="preserve">If any of the proposer's personnel named is a current or former Louisiana state employee, indicate the Agency where employed, position, title, termination date, and </w:t>
            </w:r>
            <w:r w:rsidRPr="0039022D">
              <w:rPr>
                <w:rFonts w:cstheme="minorHAnsi"/>
                <w:b/>
                <w:i/>
              </w:rPr>
              <w:t>social security number;</w:t>
            </w:r>
            <w:r>
              <w:rPr>
                <w:rFonts w:cstheme="minorHAnsi"/>
              </w:rPr>
              <w:t>”</w:t>
            </w:r>
          </w:p>
          <w:p w14:paraId="66BC0162" w14:textId="77777777" w:rsidR="00917EE7" w:rsidRDefault="00917EE7" w:rsidP="00D61EC6">
            <w:pPr>
              <w:spacing w:after="0" w:line="240" w:lineRule="auto"/>
              <w:rPr>
                <w:rFonts w:cstheme="minorHAnsi"/>
              </w:rPr>
            </w:pPr>
          </w:p>
          <w:p w14:paraId="496739A5" w14:textId="6CE34ADD" w:rsidR="00D37C87" w:rsidRPr="0039022D" w:rsidRDefault="0039022D" w:rsidP="00D61EC6">
            <w:pPr>
              <w:spacing w:after="0" w:line="240" w:lineRule="auto"/>
              <w:rPr>
                <w:rFonts w:cstheme="minorHAnsi"/>
              </w:rPr>
            </w:pPr>
            <w:r w:rsidRPr="0039022D">
              <w:rPr>
                <w:rFonts w:cstheme="minorHAnsi"/>
              </w:rPr>
              <w:t>Why must the social security number be included? To provide a social security number will require encrypting, adding more emails as the state’s limit is 10 mb for encrypted instead of 30 mb for non-encrypted. We also want to provide employees a correct answer when asked why their social security number is being sent outside of the agency.</w:t>
            </w:r>
          </w:p>
        </w:tc>
        <w:tc>
          <w:tcPr>
            <w:tcW w:w="1469" w:type="pct"/>
            <w:shd w:val="clear" w:color="auto" w:fill="auto"/>
          </w:tcPr>
          <w:p w14:paraId="181B55F8" w14:textId="5B0D0514" w:rsidR="00D37C87" w:rsidRPr="00917EE7" w:rsidRDefault="00917EE7" w:rsidP="006F247C">
            <w:pPr>
              <w:spacing w:after="0" w:line="240" w:lineRule="auto"/>
              <w:contextualSpacing/>
              <w:rPr>
                <w:rFonts w:ascii="Calibri" w:hAnsi="Calibri" w:cs="Calibri"/>
                <w:color w:val="000000"/>
              </w:rPr>
            </w:pPr>
            <w:r>
              <w:rPr>
                <w:rFonts w:ascii="Calibri" w:eastAsia="Times New Roman" w:hAnsi="Calibri" w:cs="Calibri"/>
                <w:color w:val="000000"/>
              </w:rPr>
              <w:t xml:space="preserve">This requirement has been removed.  </w:t>
            </w:r>
            <w:r>
              <w:rPr>
                <w:rFonts w:ascii="Calibri" w:eastAsia="Times New Roman" w:hAnsi="Calibri" w:cs="Calibri"/>
                <w:b/>
                <w:color w:val="000000"/>
              </w:rPr>
              <w:t>Please refer to revision #1</w:t>
            </w:r>
            <w:r w:rsidRPr="00FD7F27">
              <w:rPr>
                <w:rFonts w:ascii="Calibri" w:eastAsia="Times New Roman" w:hAnsi="Calibri" w:cs="Calibri"/>
                <w:b/>
                <w:color w:val="000000"/>
              </w:rPr>
              <w:t xml:space="preserve"> in Part 2 below.</w:t>
            </w:r>
          </w:p>
        </w:tc>
      </w:tr>
      <w:tr w:rsidR="00D37C87" w:rsidRPr="005E6647" w14:paraId="4FDCF4CE" w14:textId="77777777" w:rsidTr="00B200C7">
        <w:trPr>
          <w:trHeight w:val="4580"/>
        </w:trPr>
        <w:tc>
          <w:tcPr>
            <w:tcW w:w="371" w:type="pct"/>
            <w:shd w:val="clear" w:color="auto" w:fill="auto"/>
          </w:tcPr>
          <w:p w14:paraId="6D9D26A9" w14:textId="7777777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s="Calibri"/>
                <w:color w:val="000000"/>
              </w:rPr>
              <w:lastRenderedPageBreak/>
              <w:t>3</w:t>
            </w:r>
          </w:p>
        </w:tc>
        <w:tc>
          <w:tcPr>
            <w:tcW w:w="409" w:type="pct"/>
            <w:shd w:val="clear" w:color="auto" w:fill="auto"/>
          </w:tcPr>
          <w:p w14:paraId="40E10B45" w14:textId="7777777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s="Calibri"/>
                <w:color w:val="000000"/>
              </w:rPr>
              <w:t>RFP</w:t>
            </w:r>
          </w:p>
        </w:tc>
        <w:tc>
          <w:tcPr>
            <w:tcW w:w="407" w:type="pct"/>
            <w:shd w:val="clear" w:color="auto" w:fill="auto"/>
          </w:tcPr>
          <w:p w14:paraId="147A22DF" w14:textId="2DD5CF61" w:rsidR="00D37C87" w:rsidRPr="005E6647" w:rsidRDefault="00B200C7" w:rsidP="006F247C">
            <w:pPr>
              <w:spacing w:after="0" w:line="240" w:lineRule="auto"/>
              <w:contextualSpacing/>
              <w:rPr>
                <w:rFonts w:ascii="Calibri" w:eastAsia="Times New Roman" w:hAnsi="Calibri" w:cs="Calibri"/>
                <w:color w:val="000000"/>
              </w:rPr>
            </w:pPr>
            <w:r>
              <w:rPr>
                <w:rFonts w:ascii="Calibri" w:hAnsi="Calibri" w:cs="Calibri"/>
                <w:color w:val="000000"/>
              </w:rPr>
              <w:t>1.9.5</w:t>
            </w:r>
          </w:p>
        </w:tc>
        <w:tc>
          <w:tcPr>
            <w:tcW w:w="625" w:type="pct"/>
            <w:shd w:val="clear" w:color="auto" w:fill="auto"/>
          </w:tcPr>
          <w:p w14:paraId="73B63E1E" w14:textId="77777777" w:rsidR="00B200C7" w:rsidRDefault="00B200C7" w:rsidP="00B200C7">
            <w:pPr>
              <w:spacing w:after="0" w:line="240" w:lineRule="auto"/>
              <w:contextualSpacing/>
              <w:rPr>
                <w:rFonts w:ascii="Calibri" w:eastAsia="Times New Roman" w:hAnsi="Calibri" w:cs="Calibri"/>
                <w:color w:val="000000"/>
              </w:rPr>
            </w:pPr>
            <w:r>
              <w:rPr>
                <w:rFonts w:ascii="Calibri" w:eastAsia="Times New Roman" w:hAnsi="Calibri" w:cs="Calibri"/>
                <w:color w:val="000000"/>
              </w:rPr>
              <w:t>Approach and Methodology –</w:t>
            </w:r>
          </w:p>
          <w:p w14:paraId="5E518798" w14:textId="3CD8DBFA" w:rsidR="00D37C87" w:rsidRDefault="00B200C7" w:rsidP="00B200C7">
            <w:pPr>
              <w:spacing w:after="0" w:line="240" w:lineRule="auto"/>
              <w:contextualSpacing/>
              <w:rPr>
                <w:rFonts w:ascii="Calibri" w:eastAsia="Times New Roman" w:hAnsi="Calibri" w:cs="Calibri"/>
                <w:i/>
                <w:color w:val="000000"/>
              </w:rPr>
            </w:pPr>
            <w:r>
              <w:rPr>
                <w:rFonts w:ascii="Calibri" w:eastAsia="Times New Roman" w:hAnsi="Calibri" w:cs="Calibri"/>
                <w:i/>
                <w:color w:val="000000"/>
              </w:rPr>
              <w:t>B. Work Plan/Project Execution –</w:t>
            </w:r>
          </w:p>
          <w:p w14:paraId="00504A91" w14:textId="3772BBBB" w:rsidR="00B200C7" w:rsidRDefault="00B200C7" w:rsidP="00B200C7">
            <w:pPr>
              <w:spacing w:after="0" w:line="240" w:lineRule="auto"/>
              <w:contextualSpacing/>
              <w:rPr>
                <w:rFonts w:ascii="Calibri" w:eastAsia="Times New Roman" w:hAnsi="Calibri" w:cs="Calibri"/>
                <w:i/>
                <w:color w:val="000000"/>
              </w:rPr>
            </w:pPr>
            <w:r>
              <w:rPr>
                <w:rFonts w:ascii="Calibri" w:eastAsia="Times New Roman" w:hAnsi="Calibri" w:cs="Calibri"/>
                <w:i/>
                <w:color w:val="000000"/>
              </w:rPr>
              <w:t>II. Successful internal and external relationships, workflows, and outreach mechanisms:</w:t>
            </w:r>
          </w:p>
          <w:p w14:paraId="2C987F75" w14:textId="118FE953" w:rsidR="00194B8A" w:rsidRPr="00194B8A" w:rsidRDefault="00194B8A" w:rsidP="00194B8A">
            <w:pPr>
              <w:spacing w:after="0" w:line="240" w:lineRule="auto"/>
              <w:contextualSpacing/>
              <w:rPr>
                <w:rFonts w:ascii="Calibri" w:eastAsia="Times New Roman" w:hAnsi="Calibri" w:cs="Calibri"/>
                <w:color w:val="000000"/>
              </w:rPr>
            </w:pPr>
            <w:r>
              <w:rPr>
                <w:rFonts w:ascii="Calibri" w:eastAsia="Times New Roman" w:hAnsi="Calibri" w:cs="Calibri"/>
                <w:color w:val="000000"/>
              </w:rPr>
              <w:t>(item 5)</w:t>
            </w:r>
          </w:p>
        </w:tc>
        <w:tc>
          <w:tcPr>
            <w:tcW w:w="250" w:type="pct"/>
            <w:shd w:val="clear" w:color="auto" w:fill="auto"/>
          </w:tcPr>
          <w:p w14:paraId="715E790D" w14:textId="4AC9E499" w:rsidR="00D37C87" w:rsidRPr="005E6647" w:rsidRDefault="00B200C7" w:rsidP="006F247C">
            <w:pPr>
              <w:spacing w:after="0" w:line="240" w:lineRule="auto"/>
              <w:contextualSpacing/>
              <w:rPr>
                <w:rFonts w:ascii="Calibri" w:eastAsia="Times New Roman" w:hAnsi="Calibri" w:cs="Calibri"/>
                <w:color w:val="000000"/>
              </w:rPr>
            </w:pPr>
            <w:r>
              <w:rPr>
                <w:rFonts w:ascii="Calibri" w:hAnsi="Calibri" w:cs="Calibri"/>
                <w:color w:val="000000"/>
              </w:rPr>
              <w:t>12</w:t>
            </w:r>
          </w:p>
        </w:tc>
        <w:tc>
          <w:tcPr>
            <w:tcW w:w="1469" w:type="pct"/>
            <w:shd w:val="clear" w:color="auto" w:fill="auto"/>
          </w:tcPr>
          <w:p w14:paraId="4DE3A6E7" w14:textId="77777777" w:rsidR="00D37C87" w:rsidRDefault="00B200C7" w:rsidP="00B200C7">
            <w:pPr>
              <w:spacing w:after="0" w:line="240" w:lineRule="auto"/>
              <w:ind w:left="341" w:hanging="341"/>
              <w:contextualSpacing/>
              <w:rPr>
                <w:rFonts w:ascii="Calibri" w:eastAsia="Times New Roman" w:hAnsi="Calibri" w:cs="Calibri"/>
                <w:color w:val="000000"/>
              </w:rPr>
            </w:pPr>
            <w:r>
              <w:rPr>
                <w:rFonts w:ascii="Calibri" w:eastAsia="Times New Roman" w:hAnsi="Calibri" w:cs="Calibri"/>
                <w:color w:val="000000"/>
              </w:rPr>
              <w:t xml:space="preserve">“5. </w:t>
            </w:r>
            <w:r w:rsidRPr="00B200C7">
              <w:rPr>
                <w:rFonts w:ascii="Calibri" w:eastAsia="Times New Roman" w:hAnsi="Calibri" w:cs="Calibri"/>
                <w:color w:val="000000"/>
              </w:rPr>
              <w:t xml:space="preserve">Describe current plans and activities to support quality assurance and continuous quality improvement; this includes (but is not limited to) reviewing the quality of services provided, surveying clients about their experience(s), documenting the error rate of specific tasks, </w:t>
            </w:r>
            <w:r w:rsidRPr="00B200C7">
              <w:rPr>
                <w:rFonts w:ascii="Calibri" w:eastAsia="Times New Roman" w:hAnsi="Calibri" w:cs="Calibri"/>
                <w:b/>
                <w:color w:val="000000"/>
              </w:rPr>
              <w:t>assessing staff productivity,</w:t>
            </w:r>
            <w:r w:rsidRPr="00B200C7">
              <w:rPr>
                <w:rFonts w:ascii="Calibri" w:eastAsia="Times New Roman" w:hAnsi="Calibri" w:cs="Calibri"/>
                <w:color w:val="000000"/>
              </w:rPr>
              <w:t xml:space="preserve"> and collaborating with SHHP to document client health outcomes.  Include examples of previous survey and/or other evaluation tools as attachments.</w:t>
            </w:r>
            <w:r>
              <w:rPr>
                <w:rFonts w:ascii="Calibri" w:eastAsia="Times New Roman" w:hAnsi="Calibri" w:cs="Calibri"/>
                <w:color w:val="000000"/>
              </w:rPr>
              <w:t>”</w:t>
            </w:r>
          </w:p>
          <w:p w14:paraId="1CE1582F" w14:textId="77777777" w:rsidR="00B200C7" w:rsidRDefault="00B200C7" w:rsidP="00B200C7">
            <w:pPr>
              <w:spacing w:after="0" w:line="240" w:lineRule="auto"/>
              <w:ind w:left="341" w:hanging="341"/>
              <w:contextualSpacing/>
              <w:rPr>
                <w:rFonts w:ascii="Calibri" w:eastAsia="Times New Roman" w:hAnsi="Calibri" w:cs="Calibri"/>
                <w:color w:val="000000"/>
              </w:rPr>
            </w:pPr>
          </w:p>
          <w:p w14:paraId="5056E7D9" w14:textId="2D0C055B" w:rsidR="00B200C7" w:rsidRPr="005E6647" w:rsidRDefault="00B200C7" w:rsidP="00B200C7">
            <w:pPr>
              <w:spacing w:after="0" w:line="240" w:lineRule="auto"/>
              <w:contextualSpacing/>
              <w:rPr>
                <w:rFonts w:ascii="Calibri" w:eastAsia="Times New Roman" w:hAnsi="Calibri" w:cs="Calibri"/>
                <w:color w:val="000000"/>
              </w:rPr>
            </w:pPr>
            <w:r>
              <w:rPr>
                <w:rFonts w:ascii="Calibri" w:eastAsia="Times New Roman" w:hAnsi="Calibri" w:cs="Calibri"/>
                <w:color w:val="000000"/>
              </w:rPr>
              <w:t>Need clarification on assessing staff productivity.  Do we provide tools used to assess staff productivity?</w:t>
            </w:r>
          </w:p>
        </w:tc>
        <w:tc>
          <w:tcPr>
            <w:tcW w:w="1469" w:type="pct"/>
            <w:shd w:val="clear" w:color="auto" w:fill="auto"/>
          </w:tcPr>
          <w:p w14:paraId="3109610D" w14:textId="5A86076E" w:rsidR="00D37C87" w:rsidRPr="005E6647" w:rsidRDefault="00B200C7" w:rsidP="00256A5D">
            <w:pPr>
              <w:spacing w:after="0" w:line="240" w:lineRule="auto"/>
              <w:contextualSpacing/>
              <w:rPr>
                <w:rFonts w:ascii="Calibri" w:eastAsia="Times New Roman" w:hAnsi="Calibri" w:cs="Calibri"/>
                <w:color w:val="000000"/>
              </w:rPr>
            </w:pPr>
            <w:r w:rsidRPr="00B200C7">
              <w:rPr>
                <w:rFonts w:ascii="Calibri" w:eastAsia="Times New Roman" w:hAnsi="Calibri" w:cs="Calibri"/>
                <w:color w:val="000000"/>
              </w:rPr>
              <w:t xml:space="preserve">The proposer may describe any tools that are used for this purpose (timesheets, task-reporting templates, etc.) or any additional methods (periodic staff evaluations, time studies, etc.) used to assess productivity.  </w:t>
            </w:r>
            <w:r w:rsidR="00256A5D">
              <w:rPr>
                <w:rFonts w:ascii="Calibri" w:eastAsia="Times New Roman" w:hAnsi="Calibri" w:cs="Calibri"/>
                <w:color w:val="000000"/>
              </w:rPr>
              <w:t>These t</w:t>
            </w:r>
            <w:r w:rsidRPr="00B200C7">
              <w:rPr>
                <w:rFonts w:ascii="Calibri" w:eastAsia="Times New Roman" w:hAnsi="Calibri" w:cs="Calibri"/>
                <w:color w:val="000000"/>
              </w:rPr>
              <w:t>ools may be provided as attachments but are not required.</w:t>
            </w:r>
          </w:p>
        </w:tc>
      </w:tr>
      <w:tr w:rsidR="00D37C87" w:rsidRPr="005E6647" w14:paraId="4315404D" w14:textId="77777777" w:rsidTr="00D61EC6">
        <w:trPr>
          <w:trHeight w:val="350"/>
        </w:trPr>
        <w:tc>
          <w:tcPr>
            <w:tcW w:w="371" w:type="pct"/>
            <w:shd w:val="clear" w:color="auto" w:fill="auto"/>
          </w:tcPr>
          <w:p w14:paraId="6AA86ECE" w14:textId="7777777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s="Calibri"/>
                <w:color w:val="000000"/>
              </w:rPr>
              <w:t>4</w:t>
            </w:r>
          </w:p>
        </w:tc>
        <w:tc>
          <w:tcPr>
            <w:tcW w:w="409" w:type="pct"/>
            <w:shd w:val="clear" w:color="auto" w:fill="auto"/>
          </w:tcPr>
          <w:p w14:paraId="5AAFCB39" w14:textId="7777777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s="Calibri"/>
                <w:color w:val="000000"/>
              </w:rPr>
              <w:t>RFP</w:t>
            </w:r>
          </w:p>
        </w:tc>
        <w:tc>
          <w:tcPr>
            <w:tcW w:w="407" w:type="pct"/>
            <w:shd w:val="clear" w:color="auto" w:fill="auto"/>
          </w:tcPr>
          <w:p w14:paraId="25142340" w14:textId="698D7A45" w:rsidR="00D37C87" w:rsidRPr="005E6647" w:rsidRDefault="00D61EC6" w:rsidP="006F247C">
            <w:pPr>
              <w:spacing w:after="0" w:line="240" w:lineRule="auto"/>
              <w:contextualSpacing/>
              <w:rPr>
                <w:rFonts w:ascii="Calibri" w:eastAsia="Times New Roman" w:hAnsi="Calibri" w:cs="Calibri"/>
                <w:color w:val="000000"/>
              </w:rPr>
            </w:pPr>
            <w:r>
              <w:rPr>
                <w:rFonts w:ascii="Calibri" w:hAnsi="Calibri"/>
                <w:color w:val="000000"/>
              </w:rPr>
              <w:t>1.10</w:t>
            </w:r>
          </w:p>
        </w:tc>
        <w:tc>
          <w:tcPr>
            <w:tcW w:w="625" w:type="pct"/>
            <w:shd w:val="clear" w:color="auto" w:fill="auto"/>
          </w:tcPr>
          <w:p w14:paraId="1099040D" w14:textId="234FC26B" w:rsidR="00D37C87" w:rsidRPr="005E6647" w:rsidRDefault="00D61EC6" w:rsidP="00D61EC6">
            <w:pPr>
              <w:spacing w:after="0" w:line="240" w:lineRule="auto"/>
              <w:contextualSpacing/>
              <w:rPr>
                <w:rFonts w:ascii="Calibri" w:eastAsia="Times New Roman" w:hAnsi="Calibri" w:cs="Calibri"/>
                <w:color w:val="000000"/>
              </w:rPr>
            </w:pPr>
            <w:r>
              <w:rPr>
                <w:rFonts w:ascii="Calibri" w:hAnsi="Calibri"/>
                <w:color w:val="000000"/>
              </w:rPr>
              <w:t>Number of Copies of Proposals</w:t>
            </w:r>
          </w:p>
        </w:tc>
        <w:tc>
          <w:tcPr>
            <w:tcW w:w="250" w:type="pct"/>
            <w:shd w:val="clear" w:color="auto" w:fill="auto"/>
          </w:tcPr>
          <w:p w14:paraId="593D2A3B" w14:textId="7E9D1317" w:rsidR="00D37C87" w:rsidRPr="005E6647" w:rsidRDefault="00D37C87" w:rsidP="006F247C">
            <w:pPr>
              <w:spacing w:after="0" w:line="240" w:lineRule="auto"/>
              <w:contextualSpacing/>
              <w:rPr>
                <w:rFonts w:ascii="Calibri" w:eastAsia="Times New Roman" w:hAnsi="Calibri" w:cs="Calibri"/>
                <w:color w:val="000000"/>
              </w:rPr>
            </w:pPr>
            <w:r>
              <w:rPr>
                <w:rFonts w:ascii="Calibri" w:hAnsi="Calibri"/>
                <w:color w:val="000000"/>
              </w:rPr>
              <w:t>1</w:t>
            </w:r>
            <w:r w:rsidR="00D61EC6">
              <w:rPr>
                <w:rFonts w:ascii="Calibri" w:hAnsi="Calibri"/>
                <w:color w:val="000000"/>
              </w:rPr>
              <w:t>6</w:t>
            </w:r>
          </w:p>
        </w:tc>
        <w:tc>
          <w:tcPr>
            <w:tcW w:w="1469" w:type="pct"/>
            <w:shd w:val="clear" w:color="auto" w:fill="auto"/>
          </w:tcPr>
          <w:p w14:paraId="393F5858" w14:textId="77777777" w:rsidR="00D37C87" w:rsidRPr="00D61EC6" w:rsidRDefault="00D61EC6" w:rsidP="006F247C">
            <w:pPr>
              <w:spacing w:after="0" w:line="240" w:lineRule="auto"/>
              <w:contextualSpacing/>
            </w:pPr>
            <w:r>
              <w:rPr>
                <w:rFonts w:cstheme="minorHAnsi"/>
              </w:rPr>
              <w:t>“</w:t>
            </w:r>
            <w:r w:rsidRPr="0058271D">
              <w:rPr>
                <w:rFonts w:cstheme="minorHAnsi"/>
              </w:rPr>
              <w:t xml:space="preserve">The State requests that one (1) </w:t>
            </w:r>
            <w:r>
              <w:rPr>
                <w:rFonts w:cstheme="minorHAnsi"/>
              </w:rPr>
              <w:t xml:space="preserve">copy of the entire proposal be submitted to the email address specified in section 1.7.  The proposal shall contain electronic signatures or scans of original signatures of those company officials or agents who are duly authorized to sign proposals or contracts on behalf of the organization.  </w:t>
            </w:r>
            <w:r w:rsidRPr="003F7F9F">
              <w:t>An electronic signature as provided by LAC 4:I.701 et seq. is considered an original signature.</w:t>
            </w:r>
            <w:r>
              <w:t xml:space="preserve"> </w:t>
            </w:r>
            <w:r w:rsidRPr="00D61EC6">
              <w:rPr>
                <w:b/>
              </w:rPr>
              <w:t>A certified copy of a board resolution granting such authority should be submitted if the Proposer is a corporation. The proposal will be retained for incorporation into any contract resulting from this RFP.</w:t>
            </w:r>
            <w:r>
              <w:t>”</w:t>
            </w:r>
          </w:p>
          <w:p w14:paraId="2DD6A8F4" w14:textId="77777777" w:rsidR="00D61EC6" w:rsidRPr="00D61EC6" w:rsidRDefault="00D61EC6" w:rsidP="00D61EC6">
            <w:pPr>
              <w:spacing w:after="0" w:line="240" w:lineRule="auto"/>
              <w:contextualSpacing/>
            </w:pPr>
          </w:p>
          <w:p w14:paraId="1A8A0C87" w14:textId="2AD43D22" w:rsidR="00D61EC6" w:rsidRPr="00AD00F1" w:rsidRDefault="00D61EC6" w:rsidP="006F247C">
            <w:pPr>
              <w:spacing w:after="0" w:line="240" w:lineRule="auto"/>
              <w:contextualSpacing/>
              <w:rPr>
                <w:rFonts w:eastAsia="Times New Roman" w:cs="Times New Roman"/>
                <w:b/>
                <w:bCs/>
                <w:color w:val="000000"/>
              </w:rPr>
            </w:pPr>
            <w:r w:rsidRPr="00D61EC6">
              <w:rPr>
                <w:rFonts w:eastAsia="Times New Roman" w:cs="Times New Roman"/>
                <w:bCs/>
                <w:color w:val="000000"/>
              </w:rPr>
              <w:t>Does certified copy mean a notarized copy?</w:t>
            </w:r>
          </w:p>
        </w:tc>
        <w:tc>
          <w:tcPr>
            <w:tcW w:w="1469" w:type="pct"/>
            <w:shd w:val="clear" w:color="auto" w:fill="auto"/>
          </w:tcPr>
          <w:p w14:paraId="0EAAA1FE" w14:textId="18D98B1C" w:rsidR="00DE5AF0" w:rsidRPr="008B15F3" w:rsidRDefault="00EC7526" w:rsidP="006F247C">
            <w:pPr>
              <w:spacing w:after="0" w:line="240" w:lineRule="auto"/>
              <w:contextualSpacing/>
              <w:rPr>
                <w:rFonts w:ascii="Calibri" w:hAnsi="Calibri" w:cs="Calibri"/>
                <w:color w:val="000000"/>
              </w:rPr>
            </w:pPr>
            <w:r>
              <w:rPr>
                <w:rFonts w:ascii="Calibri" w:hAnsi="Calibri" w:cs="Calibri"/>
                <w:color w:val="000000"/>
              </w:rPr>
              <w:t xml:space="preserve">No.  A certified copy bears the signature of the corporate secretary and/or other appropriate corporate officer(s) attesting that the resolution was duly </w:t>
            </w:r>
            <w:r w:rsidR="00BE78EE">
              <w:rPr>
                <w:rFonts w:ascii="Calibri" w:hAnsi="Calibri" w:cs="Calibri"/>
                <w:color w:val="000000"/>
              </w:rPr>
              <w:t xml:space="preserve">adopted by the corporation’s board of directors.  </w:t>
            </w:r>
            <w:r w:rsidR="005A5899">
              <w:rPr>
                <w:rFonts w:ascii="Calibri" w:hAnsi="Calibri" w:cs="Calibri"/>
                <w:color w:val="000000"/>
              </w:rPr>
              <w:t>It may be notarized, but it is not required to be.</w:t>
            </w:r>
          </w:p>
        </w:tc>
      </w:tr>
    </w:tbl>
    <w:p w14:paraId="28CD77D1" w14:textId="77777777" w:rsidR="005E6647" w:rsidRDefault="005E6647" w:rsidP="00B03D0B"/>
    <w:p w14:paraId="0BB77A93" w14:textId="6CBA7056" w:rsidR="005E6647" w:rsidRPr="004B1E83" w:rsidRDefault="005E6647" w:rsidP="005A5899">
      <w:r>
        <w:br w:type="page"/>
      </w:r>
      <w:r w:rsidRPr="004B1E83">
        <w:t>PART 2:</w:t>
      </w:r>
      <w:r w:rsidRPr="004B1E83">
        <w:tab/>
      </w:r>
      <w:r w:rsidR="00875AAF" w:rsidRPr="004B1E83">
        <w:t>REVISIONS</w:t>
      </w:r>
    </w:p>
    <w:tbl>
      <w:tblPr>
        <w:tblW w:w="5000" w:type="pct"/>
        <w:tblLook w:val="04A0" w:firstRow="1" w:lastRow="0" w:firstColumn="1" w:lastColumn="0" w:noHBand="0" w:noVBand="1"/>
      </w:tblPr>
      <w:tblGrid>
        <w:gridCol w:w="987"/>
        <w:gridCol w:w="1168"/>
        <w:gridCol w:w="720"/>
        <w:gridCol w:w="11515"/>
      </w:tblGrid>
      <w:tr w:rsidR="00285DCE" w:rsidRPr="00875AAF" w14:paraId="7682DD52" w14:textId="77777777" w:rsidTr="00285DCE">
        <w:trPr>
          <w:trHeight w:val="806"/>
          <w:tblHeader/>
        </w:trPr>
        <w:tc>
          <w:tcPr>
            <w:tcW w:w="343" w:type="pct"/>
            <w:tcBorders>
              <w:top w:val="single" w:sz="4" w:space="0" w:color="auto"/>
              <w:left w:val="single" w:sz="4" w:space="0" w:color="auto"/>
              <w:bottom w:val="single" w:sz="4" w:space="0" w:color="auto"/>
              <w:right w:val="single" w:sz="4" w:space="0" w:color="auto"/>
            </w:tcBorders>
            <w:shd w:val="clear" w:color="000000" w:fill="BDD6EE"/>
            <w:vAlign w:val="center"/>
            <w:hideMark/>
          </w:tcPr>
          <w:p w14:paraId="18E60E87" w14:textId="77777777" w:rsidR="00285DCE" w:rsidRPr="00875AAF" w:rsidRDefault="00285DCE" w:rsidP="004B1E83">
            <w:pPr>
              <w:spacing w:after="0" w:line="240" w:lineRule="auto"/>
              <w:rPr>
                <w:rFonts w:ascii="Calibri" w:eastAsia="Times New Roman" w:hAnsi="Calibri" w:cs="Calibri"/>
                <w:b/>
                <w:bCs/>
                <w:color w:val="000000"/>
              </w:rPr>
            </w:pPr>
            <w:r w:rsidRPr="00875AAF">
              <w:rPr>
                <w:rFonts w:ascii="Calibri" w:eastAsia="Times New Roman" w:hAnsi="Calibri" w:cs="Calibri"/>
                <w:b/>
                <w:bCs/>
                <w:color w:val="000000"/>
              </w:rPr>
              <w:t>Revision No.</w:t>
            </w:r>
          </w:p>
        </w:tc>
        <w:tc>
          <w:tcPr>
            <w:tcW w:w="406" w:type="pct"/>
            <w:tcBorders>
              <w:top w:val="single" w:sz="4" w:space="0" w:color="auto"/>
              <w:left w:val="nil"/>
              <w:bottom w:val="single" w:sz="4" w:space="0" w:color="auto"/>
              <w:right w:val="single" w:sz="4" w:space="0" w:color="auto"/>
            </w:tcBorders>
            <w:shd w:val="clear" w:color="000000" w:fill="BDD6EE"/>
            <w:vAlign w:val="center"/>
            <w:hideMark/>
          </w:tcPr>
          <w:p w14:paraId="4CC82291" w14:textId="77777777" w:rsidR="00285DCE" w:rsidRPr="00875AAF" w:rsidRDefault="00285DCE" w:rsidP="004B1E83">
            <w:pPr>
              <w:spacing w:after="0" w:line="240" w:lineRule="auto"/>
              <w:rPr>
                <w:rFonts w:ascii="Calibri" w:eastAsia="Times New Roman" w:hAnsi="Calibri" w:cs="Calibri"/>
                <w:b/>
                <w:bCs/>
                <w:color w:val="000000"/>
              </w:rPr>
            </w:pPr>
            <w:r w:rsidRPr="00875AAF">
              <w:rPr>
                <w:rFonts w:ascii="Calibri" w:eastAsia="Times New Roman" w:hAnsi="Calibri" w:cs="Calibri"/>
                <w:b/>
                <w:bCs/>
                <w:color w:val="000000"/>
              </w:rPr>
              <w:t>Document Reference</w:t>
            </w:r>
          </w:p>
        </w:tc>
        <w:tc>
          <w:tcPr>
            <w:tcW w:w="250" w:type="pct"/>
            <w:tcBorders>
              <w:top w:val="single" w:sz="4" w:space="0" w:color="auto"/>
              <w:left w:val="nil"/>
              <w:bottom w:val="single" w:sz="4" w:space="0" w:color="auto"/>
              <w:right w:val="single" w:sz="4" w:space="0" w:color="auto"/>
            </w:tcBorders>
            <w:shd w:val="clear" w:color="000000" w:fill="BDD6EE"/>
            <w:vAlign w:val="center"/>
            <w:hideMark/>
          </w:tcPr>
          <w:p w14:paraId="34E2E021" w14:textId="77777777" w:rsidR="00285DCE" w:rsidRPr="00875AAF" w:rsidRDefault="00285DCE" w:rsidP="004B1E83">
            <w:pPr>
              <w:spacing w:after="0" w:line="240" w:lineRule="auto"/>
              <w:rPr>
                <w:rFonts w:ascii="Calibri" w:eastAsia="Times New Roman" w:hAnsi="Calibri" w:cs="Calibri"/>
                <w:b/>
                <w:bCs/>
                <w:color w:val="000000"/>
              </w:rPr>
            </w:pPr>
            <w:r w:rsidRPr="00875AAF">
              <w:rPr>
                <w:rFonts w:ascii="Calibri" w:eastAsia="Times New Roman" w:hAnsi="Calibri" w:cs="Calibri"/>
                <w:b/>
                <w:bCs/>
                <w:color w:val="000000"/>
              </w:rPr>
              <w:t>Page</w:t>
            </w:r>
          </w:p>
        </w:tc>
        <w:tc>
          <w:tcPr>
            <w:tcW w:w="4001" w:type="pct"/>
            <w:tcBorders>
              <w:top w:val="single" w:sz="4" w:space="0" w:color="auto"/>
              <w:left w:val="nil"/>
              <w:bottom w:val="single" w:sz="4" w:space="0" w:color="auto"/>
              <w:right w:val="single" w:sz="4" w:space="0" w:color="auto"/>
            </w:tcBorders>
            <w:shd w:val="clear" w:color="000000" w:fill="BDD6EE"/>
            <w:vAlign w:val="center"/>
            <w:hideMark/>
          </w:tcPr>
          <w:p w14:paraId="7EBD2874" w14:textId="77777777" w:rsidR="00285DCE" w:rsidRPr="00875AAF" w:rsidRDefault="00285DCE" w:rsidP="004B1E83">
            <w:pPr>
              <w:spacing w:after="0" w:line="240" w:lineRule="auto"/>
              <w:rPr>
                <w:rFonts w:ascii="Calibri" w:eastAsia="Times New Roman" w:hAnsi="Calibri" w:cs="Calibri"/>
                <w:b/>
                <w:bCs/>
                <w:color w:val="000000"/>
              </w:rPr>
            </w:pPr>
            <w:r w:rsidRPr="00875AAF">
              <w:rPr>
                <w:rFonts w:ascii="Calibri" w:eastAsia="Times New Roman" w:hAnsi="Calibri" w:cs="Calibri"/>
                <w:b/>
                <w:bCs/>
                <w:color w:val="000000"/>
              </w:rPr>
              <w:t>Revised Provisions</w:t>
            </w:r>
          </w:p>
        </w:tc>
      </w:tr>
      <w:tr w:rsidR="00BF4F97" w:rsidRPr="00875AAF" w14:paraId="73146D34" w14:textId="77777777" w:rsidTr="00803DFF">
        <w:trPr>
          <w:trHeight w:val="1394"/>
        </w:trPr>
        <w:tc>
          <w:tcPr>
            <w:tcW w:w="343" w:type="pct"/>
            <w:tcBorders>
              <w:top w:val="nil"/>
              <w:left w:val="single" w:sz="4" w:space="0" w:color="auto"/>
              <w:bottom w:val="single" w:sz="4" w:space="0" w:color="auto"/>
              <w:right w:val="single" w:sz="4" w:space="0" w:color="auto"/>
            </w:tcBorders>
            <w:shd w:val="clear" w:color="auto" w:fill="auto"/>
          </w:tcPr>
          <w:p w14:paraId="7179E072" w14:textId="71AE6C2F" w:rsidR="00BF4F97" w:rsidRDefault="00BF4F97" w:rsidP="00285DCE">
            <w:pPr>
              <w:spacing w:after="0" w:line="240" w:lineRule="auto"/>
              <w:rPr>
                <w:rFonts w:ascii="Calibri" w:hAnsi="Calibri" w:cs="Calibri"/>
                <w:color w:val="000000"/>
              </w:rPr>
            </w:pPr>
            <w:r>
              <w:rPr>
                <w:rFonts w:ascii="Calibri" w:hAnsi="Calibri" w:cs="Calibri"/>
                <w:color w:val="000000"/>
              </w:rPr>
              <w:t>1</w:t>
            </w:r>
          </w:p>
        </w:tc>
        <w:tc>
          <w:tcPr>
            <w:tcW w:w="406" w:type="pct"/>
            <w:tcBorders>
              <w:top w:val="nil"/>
              <w:left w:val="nil"/>
              <w:bottom w:val="single" w:sz="4" w:space="0" w:color="auto"/>
              <w:right w:val="single" w:sz="4" w:space="0" w:color="auto"/>
            </w:tcBorders>
            <w:shd w:val="clear" w:color="auto" w:fill="auto"/>
          </w:tcPr>
          <w:p w14:paraId="6BA479F6" w14:textId="3F0B0FBB" w:rsidR="00BF4F97" w:rsidRDefault="00BF4F97" w:rsidP="00285DCE">
            <w:pPr>
              <w:spacing w:after="0" w:line="240" w:lineRule="auto"/>
              <w:rPr>
                <w:rFonts w:ascii="Calibri" w:hAnsi="Calibri" w:cs="Calibri"/>
                <w:color w:val="000000"/>
              </w:rPr>
            </w:pPr>
            <w:r>
              <w:rPr>
                <w:rFonts w:ascii="Calibri" w:hAnsi="Calibri" w:cs="Calibri"/>
                <w:color w:val="000000"/>
              </w:rPr>
              <w:t>RFP</w:t>
            </w:r>
          </w:p>
        </w:tc>
        <w:tc>
          <w:tcPr>
            <w:tcW w:w="250" w:type="pct"/>
            <w:tcBorders>
              <w:top w:val="nil"/>
              <w:left w:val="nil"/>
              <w:bottom w:val="single" w:sz="4" w:space="0" w:color="auto"/>
              <w:right w:val="single" w:sz="4" w:space="0" w:color="auto"/>
            </w:tcBorders>
            <w:shd w:val="clear" w:color="auto" w:fill="auto"/>
          </w:tcPr>
          <w:p w14:paraId="1FE7B8A6" w14:textId="17605F45" w:rsidR="00BF4F97" w:rsidRDefault="009237AC" w:rsidP="00285DCE">
            <w:pPr>
              <w:spacing w:after="0" w:line="240" w:lineRule="auto"/>
              <w:rPr>
                <w:rFonts w:ascii="Calibri" w:eastAsia="Times New Roman" w:hAnsi="Calibri" w:cs="Calibri"/>
                <w:color w:val="000000"/>
              </w:rPr>
            </w:pPr>
            <w:r>
              <w:rPr>
                <w:rFonts w:ascii="Calibri" w:eastAsia="Times New Roman" w:hAnsi="Calibri" w:cs="Calibri"/>
                <w:color w:val="000000"/>
              </w:rPr>
              <w:t>10</w:t>
            </w:r>
          </w:p>
        </w:tc>
        <w:tc>
          <w:tcPr>
            <w:tcW w:w="4001" w:type="pct"/>
            <w:tcBorders>
              <w:top w:val="nil"/>
              <w:left w:val="nil"/>
              <w:bottom w:val="single" w:sz="4" w:space="0" w:color="auto"/>
              <w:right w:val="single" w:sz="4" w:space="0" w:color="auto"/>
            </w:tcBorders>
            <w:shd w:val="clear" w:color="auto" w:fill="auto"/>
          </w:tcPr>
          <w:p w14:paraId="4F64B475" w14:textId="5C8E6E01" w:rsidR="00194B8A" w:rsidRDefault="00206A58" w:rsidP="00206A58">
            <w:pPr>
              <w:spacing w:after="0" w:line="240" w:lineRule="auto"/>
              <w:contextualSpacing/>
              <w:rPr>
                <w:rFonts w:ascii="Calibri" w:eastAsia="Times New Roman" w:hAnsi="Calibri" w:cs="Calibri"/>
                <w:color w:val="000000"/>
              </w:rPr>
            </w:pPr>
            <w:r w:rsidRPr="00206A58">
              <w:rPr>
                <w:rFonts w:ascii="Calibri" w:eastAsia="Times New Roman" w:hAnsi="Calibri" w:cs="Calibri"/>
                <w:b/>
                <w:color w:val="000000"/>
              </w:rPr>
              <w:t xml:space="preserve">1.9.5  </w:t>
            </w:r>
            <w:r>
              <w:rPr>
                <w:rFonts w:ascii="Calibri" w:eastAsia="Times New Roman" w:hAnsi="Calibri" w:cs="Calibri"/>
                <w:b/>
                <w:color w:val="000000"/>
              </w:rPr>
              <w:t xml:space="preserve"> </w:t>
            </w:r>
            <w:r w:rsidRPr="00206A58">
              <w:rPr>
                <w:rFonts w:ascii="Calibri" w:eastAsia="Times New Roman" w:hAnsi="Calibri" w:cs="Calibri"/>
                <w:b/>
                <w:color w:val="000000"/>
              </w:rPr>
              <w:t>Approach and Methodology</w:t>
            </w:r>
          </w:p>
          <w:p w14:paraId="19CCB026" w14:textId="43AE4DB8" w:rsidR="00206A58" w:rsidRPr="00206A58" w:rsidRDefault="00206A58" w:rsidP="00206A58">
            <w:pPr>
              <w:spacing w:after="0" w:line="240" w:lineRule="auto"/>
              <w:contextualSpacing/>
              <w:rPr>
                <w:rFonts w:ascii="Calibri" w:eastAsia="Times New Roman" w:hAnsi="Calibri" w:cs="Calibri"/>
                <w:color w:val="000000"/>
              </w:rPr>
            </w:pPr>
            <w:r>
              <w:rPr>
                <w:rFonts w:ascii="Calibri" w:eastAsia="Times New Roman" w:hAnsi="Calibri" w:cs="Calibri"/>
                <w:color w:val="000000"/>
              </w:rPr>
              <w:t>* * * * *</w:t>
            </w:r>
          </w:p>
          <w:p w14:paraId="656BC4B1" w14:textId="77777777" w:rsidR="00194B8A" w:rsidRDefault="00194B8A" w:rsidP="00194B8A">
            <w:pPr>
              <w:spacing w:after="0" w:line="240" w:lineRule="auto"/>
              <w:contextualSpacing/>
              <w:rPr>
                <w:rFonts w:ascii="Calibri" w:eastAsia="Times New Roman" w:hAnsi="Calibri" w:cs="Calibri"/>
                <w:color w:val="000000"/>
              </w:rPr>
            </w:pPr>
            <w:r w:rsidRPr="0008200F">
              <w:rPr>
                <w:rFonts w:ascii="Calibri" w:eastAsia="Times New Roman" w:hAnsi="Calibri" w:cs="Calibri"/>
                <w:i/>
                <w:color w:val="000000"/>
              </w:rPr>
              <w:t>A. Administrative Data</w:t>
            </w:r>
          </w:p>
          <w:p w14:paraId="6F48D2DB" w14:textId="2C2A2EC0" w:rsidR="00194B8A" w:rsidRDefault="009237AC" w:rsidP="00194B8A">
            <w:pPr>
              <w:spacing w:after="0" w:line="240" w:lineRule="auto"/>
            </w:pPr>
            <w:r>
              <w:t>* * * * *</w:t>
            </w:r>
          </w:p>
          <w:p w14:paraId="57CE0787" w14:textId="45476933" w:rsidR="00206A58" w:rsidRDefault="00206A58" w:rsidP="00206A58">
            <w:pPr>
              <w:pStyle w:val="ListParagraph"/>
              <w:numPr>
                <w:ilvl w:val="0"/>
                <w:numId w:val="4"/>
              </w:numPr>
              <w:spacing w:after="0"/>
              <w:ind w:left="360"/>
              <w:rPr>
                <w:rFonts w:cstheme="minorHAnsi"/>
              </w:rPr>
            </w:pPr>
            <w:r w:rsidRPr="0058271D">
              <w:rPr>
                <w:rFonts w:cstheme="minorHAnsi"/>
              </w:rPr>
              <w:t>This section should also inc</w:t>
            </w:r>
            <w:r>
              <w:rPr>
                <w:rFonts w:cstheme="minorHAnsi"/>
              </w:rPr>
              <w:t>lude the following information:</w:t>
            </w:r>
          </w:p>
          <w:p w14:paraId="1603BC82" w14:textId="77777777" w:rsidR="00206A58" w:rsidRDefault="00206A58" w:rsidP="00206A58">
            <w:pPr>
              <w:spacing w:after="0"/>
              <w:ind w:left="346"/>
              <w:jc w:val="both"/>
              <w:rPr>
                <w:rFonts w:cstheme="minorHAnsi"/>
              </w:rPr>
            </w:pPr>
            <w:r w:rsidRPr="0039022D">
              <w:rPr>
                <w:rFonts w:cstheme="minorHAnsi"/>
              </w:rPr>
              <w:t>*</w:t>
            </w:r>
            <w:r>
              <w:rPr>
                <w:rFonts w:cstheme="minorHAnsi"/>
              </w:rPr>
              <w:t xml:space="preserve"> </w:t>
            </w:r>
            <w:r w:rsidRPr="0039022D">
              <w:rPr>
                <w:rFonts w:cstheme="minorHAnsi"/>
              </w:rPr>
              <w:t>*</w:t>
            </w:r>
            <w:r>
              <w:rPr>
                <w:rFonts w:cstheme="minorHAnsi"/>
              </w:rPr>
              <w:t xml:space="preserve"> * * *</w:t>
            </w:r>
          </w:p>
          <w:p w14:paraId="17A36989" w14:textId="6733A7FD" w:rsidR="00206A58" w:rsidRPr="00BF4F97" w:rsidRDefault="00206A58" w:rsidP="009237AC">
            <w:pPr>
              <w:pStyle w:val="ListParagraph"/>
              <w:numPr>
                <w:ilvl w:val="1"/>
                <w:numId w:val="4"/>
              </w:numPr>
              <w:spacing w:after="0" w:line="240" w:lineRule="auto"/>
              <w:ind w:left="706"/>
            </w:pPr>
            <w:r w:rsidRPr="0058271D">
              <w:rPr>
                <w:rFonts w:cstheme="minorHAnsi"/>
              </w:rPr>
              <w:t>If any of the proposer's personnel named is a current or former Louisiana state employee, indicate the Agency where employed, position, title,</w:t>
            </w:r>
            <w:r w:rsidR="009237AC">
              <w:rPr>
                <w:rFonts w:cstheme="minorHAnsi"/>
              </w:rPr>
              <w:t xml:space="preserve"> </w:t>
            </w:r>
            <w:r w:rsidR="009237AC">
              <w:rPr>
                <w:rFonts w:cstheme="minorHAnsi"/>
                <w:color w:val="FF0000"/>
              </w:rPr>
              <w:t>and</w:t>
            </w:r>
            <w:r w:rsidRPr="0058271D">
              <w:rPr>
                <w:rFonts w:cstheme="minorHAnsi"/>
              </w:rPr>
              <w:t xml:space="preserve"> termination date</w:t>
            </w:r>
            <w:r w:rsidRPr="009237AC">
              <w:rPr>
                <w:rFonts w:cstheme="minorHAnsi"/>
                <w:strike/>
                <w:color w:val="FF0000"/>
              </w:rPr>
              <w:t>, and social security number</w:t>
            </w:r>
            <w:r w:rsidRPr="009237AC">
              <w:rPr>
                <w:rFonts w:cstheme="minorHAnsi"/>
              </w:rPr>
              <w:t>;</w:t>
            </w:r>
          </w:p>
        </w:tc>
      </w:tr>
    </w:tbl>
    <w:p w14:paraId="3BC0A4A6" w14:textId="77777777" w:rsidR="005E6647" w:rsidRDefault="005E6647" w:rsidP="00B03D0B"/>
    <w:sectPr w:rsidR="005E6647" w:rsidSect="005E664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90D1F" w14:textId="77777777" w:rsidR="00DF08C1" w:rsidRDefault="00DF08C1" w:rsidP="00F5679B">
      <w:pPr>
        <w:spacing w:after="0" w:line="240" w:lineRule="auto"/>
      </w:pPr>
      <w:r>
        <w:separator/>
      </w:r>
    </w:p>
  </w:endnote>
  <w:endnote w:type="continuationSeparator" w:id="0">
    <w:p w14:paraId="71542E44" w14:textId="77777777" w:rsidR="00DF08C1" w:rsidRDefault="00DF08C1" w:rsidP="00F5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76954" w14:textId="77777777" w:rsidR="00DF08C1" w:rsidRDefault="00DF08C1" w:rsidP="00F5679B">
      <w:pPr>
        <w:spacing w:after="0" w:line="240" w:lineRule="auto"/>
      </w:pPr>
      <w:r>
        <w:separator/>
      </w:r>
    </w:p>
  </w:footnote>
  <w:footnote w:type="continuationSeparator" w:id="0">
    <w:p w14:paraId="23FDB3AE" w14:textId="77777777" w:rsidR="00DF08C1" w:rsidRDefault="00DF08C1" w:rsidP="00F56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C7CD6"/>
    <w:multiLevelType w:val="hybridMultilevel"/>
    <w:tmpl w:val="BF6C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00F3B"/>
    <w:multiLevelType w:val="multilevel"/>
    <w:tmpl w:val="5CB293D2"/>
    <w:lvl w:ilvl="0">
      <w:start w:val="1"/>
      <w:numFmt w:val="decimal"/>
      <w:lvlText w:val="PART %1:"/>
      <w:lvlJc w:val="left"/>
      <w:pPr>
        <w:ind w:left="1008" w:hanging="1008"/>
      </w:pPr>
      <w:rPr>
        <w:rFonts w:asciiTheme="majorHAnsi" w:hAnsiTheme="majorHAnsi" w:cstheme="majorHAnsi" w:hint="default"/>
        <w:b/>
        <w:i w:val="0"/>
        <w:sz w:val="28"/>
      </w:rPr>
    </w:lvl>
    <w:lvl w:ilvl="1">
      <w:start w:val="1"/>
      <w:numFmt w:val="decimal"/>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360"/>
      </w:pPr>
      <w:rPr>
        <w:rFonts w:hint="default"/>
        <w:b/>
        <w:i w:val="0"/>
        <w:sz w:val="22"/>
      </w:rPr>
    </w:lvl>
    <w:lvl w:ilvl="3">
      <w:start w:val="1"/>
      <w:numFmt w:val="decimal"/>
      <w:lvlText w:val="%1.%2.%3.%4"/>
      <w:lvlJc w:val="left"/>
      <w:pPr>
        <w:tabs>
          <w:tab w:val="num" w:pos="2484"/>
        </w:tabs>
        <w:ind w:left="2484" w:hanging="864"/>
      </w:pPr>
      <w:rPr>
        <w:rFonts w:hint="default"/>
        <w:b/>
        <w:i w:val="0"/>
        <w:sz w:val="22"/>
      </w:rPr>
    </w:lvl>
    <w:lvl w:ilvl="4">
      <w:start w:val="1"/>
      <w:numFmt w:val="decimal"/>
      <w:lvlText w:val="%1.%2.%3.%4.%5"/>
      <w:lvlJc w:val="left"/>
      <w:pPr>
        <w:tabs>
          <w:tab w:val="num" w:pos="1008"/>
        </w:tabs>
        <w:ind w:left="1008" w:hanging="1008"/>
      </w:pPr>
      <w:rPr>
        <w:rFonts w:ascii="Calibri" w:hAnsi="Calibri" w:hint="default"/>
        <w:b/>
        <w:i w:val="0"/>
        <w:sz w:val="22"/>
      </w:rPr>
    </w:lvl>
    <w:lvl w:ilvl="5">
      <w:start w:val="1"/>
      <w:numFmt w:val="decimal"/>
      <w:lvlText w:val="%1.%2.%3.%4.%5.%6"/>
      <w:lvlJc w:val="left"/>
      <w:pPr>
        <w:tabs>
          <w:tab w:val="num" w:pos="1332"/>
        </w:tabs>
        <w:ind w:left="1332" w:hanging="1152"/>
      </w:pPr>
      <w:rPr>
        <w:rFonts w:ascii="Calibri" w:hAnsi="Calibri" w:hint="default"/>
        <w:b/>
        <w:i w:val="0"/>
        <w:sz w:val="22"/>
      </w:rPr>
    </w:lvl>
    <w:lvl w:ilvl="6">
      <w:start w:val="1"/>
      <w:numFmt w:val="decimal"/>
      <w:lvlRestart w:val="0"/>
      <w:lvlText w:val="%1.%2.%3.%4.%5.%6.%7"/>
      <w:lvlJc w:val="left"/>
      <w:pPr>
        <w:tabs>
          <w:tab w:val="num" w:pos="1296"/>
        </w:tabs>
        <w:ind w:left="1296" w:hanging="1296"/>
      </w:pPr>
      <w:rPr>
        <w:rFonts w:ascii="Calibri" w:hAnsi="Calibri" w:hint="default"/>
        <w:b/>
        <w:i w:val="0"/>
        <w:sz w:val="22"/>
      </w:rPr>
    </w:lvl>
    <w:lvl w:ilvl="7">
      <w:start w:val="1"/>
      <w:numFmt w:val="decimal"/>
      <w:lvlText w:val="%1.%2.%3.%4.%5.%6.%7.%8"/>
      <w:lvlJc w:val="left"/>
      <w:pPr>
        <w:tabs>
          <w:tab w:val="num" w:pos="1440"/>
        </w:tabs>
        <w:ind w:left="1440" w:hanging="1440"/>
      </w:pPr>
      <w:rPr>
        <w:rFonts w:ascii="Calibri" w:hAnsi="Calibri" w:hint="default"/>
        <w:b/>
        <w:i w:val="0"/>
        <w:sz w:val="22"/>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661C01EC"/>
    <w:multiLevelType w:val="hybridMultilevel"/>
    <w:tmpl w:val="DB1A12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A9124F"/>
    <w:multiLevelType w:val="hybridMultilevel"/>
    <w:tmpl w:val="319A4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0B"/>
    <w:rsid w:val="00002976"/>
    <w:rsid w:val="0004101F"/>
    <w:rsid w:val="00041D31"/>
    <w:rsid w:val="000469E4"/>
    <w:rsid w:val="00057E50"/>
    <w:rsid w:val="00062EA9"/>
    <w:rsid w:val="000761BB"/>
    <w:rsid w:val="0008200F"/>
    <w:rsid w:val="0009151A"/>
    <w:rsid w:val="000A3C71"/>
    <w:rsid w:val="000A497F"/>
    <w:rsid w:val="000B0353"/>
    <w:rsid w:val="000D1634"/>
    <w:rsid w:val="000D2F53"/>
    <w:rsid w:val="000D44C7"/>
    <w:rsid w:val="000D6011"/>
    <w:rsid w:val="00103BA2"/>
    <w:rsid w:val="00104327"/>
    <w:rsid w:val="001079E7"/>
    <w:rsid w:val="00124A3B"/>
    <w:rsid w:val="00124ECC"/>
    <w:rsid w:val="00127518"/>
    <w:rsid w:val="0014093A"/>
    <w:rsid w:val="00143E80"/>
    <w:rsid w:val="001547FC"/>
    <w:rsid w:val="00161E2E"/>
    <w:rsid w:val="00163413"/>
    <w:rsid w:val="001716F6"/>
    <w:rsid w:val="00171850"/>
    <w:rsid w:val="001801DC"/>
    <w:rsid w:val="00182ABF"/>
    <w:rsid w:val="00194B8A"/>
    <w:rsid w:val="001D0DAC"/>
    <w:rsid w:val="001E46CF"/>
    <w:rsid w:val="002011ED"/>
    <w:rsid w:val="00206A58"/>
    <w:rsid w:val="002421D1"/>
    <w:rsid w:val="00243D1B"/>
    <w:rsid w:val="002451EB"/>
    <w:rsid w:val="00251C24"/>
    <w:rsid w:val="00252E9C"/>
    <w:rsid w:val="00254997"/>
    <w:rsid w:val="00256A5D"/>
    <w:rsid w:val="00271F6C"/>
    <w:rsid w:val="00277D4F"/>
    <w:rsid w:val="00281901"/>
    <w:rsid w:val="0028565B"/>
    <w:rsid w:val="00285DCE"/>
    <w:rsid w:val="002B3F26"/>
    <w:rsid w:val="002C6C7B"/>
    <w:rsid w:val="002E055C"/>
    <w:rsid w:val="002E20FE"/>
    <w:rsid w:val="002F391D"/>
    <w:rsid w:val="00321253"/>
    <w:rsid w:val="003260A1"/>
    <w:rsid w:val="00326797"/>
    <w:rsid w:val="003317F0"/>
    <w:rsid w:val="00331F07"/>
    <w:rsid w:val="003362B7"/>
    <w:rsid w:val="003423DC"/>
    <w:rsid w:val="0034772D"/>
    <w:rsid w:val="00362A2F"/>
    <w:rsid w:val="003670AC"/>
    <w:rsid w:val="00374E13"/>
    <w:rsid w:val="00376796"/>
    <w:rsid w:val="003804B1"/>
    <w:rsid w:val="0039022D"/>
    <w:rsid w:val="003A5AE0"/>
    <w:rsid w:val="003A70A8"/>
    <w:rsid w:val="003B4078"/>
    <w:rsid w:val="003E25D9"/>
    <w:rsid w:val="003E56A9"/>
    <w:rsid w:val="003E71CE"/>
    <w:rsid w:val="003F2153"/>
    <w:rsid w:val="003F4E6B"/>
    <w:rsid w:val="003F6816"/>
    <w:rsid w:val="003F6D0E"/>
    <w:rsid w:val="00432254"/>
    <w:rsid w:val="00432C7F"/>
    <w:rsid w:val="00442B21"/>
    <w:rsid w:val="00456365"/>
    <w:rsid w:val="00467CBF"/>
    <w:rsid w:val="00472E91"/>
    <w:rsid w:val="0048264E"/>
    <w:rsid w:val="00493B4D"/>
    <w:rsid w:val="004970DA"/>
    <w:rsid w:val="004A4069"/>
    <w:rsid w:val="004A7F02"/>
    <w:rsid w:val="004B1E83"/>
    <w:rsid w:val="004B2458"/>
    <w:rsid w:val="004B63F2"/>
    <w:rsid w:val="004C2115"/>
    <w:rsid w:val="004C7DD2"/>
    <w:rsid w:val="004D2447"/>
    <w:rsid w:val="004D6861"/>
    <w:rsid w:val="004D6A56"/>
    <w:rsid w:val="004E1EB5"/>
    <w:rsid w:val="004F0CF5"/>
    <w:rsid w:val="004F2C2B"/>
    <w:rsid w:val="005018F1"/>
    <w:rsid w:val="00506BF7"/>
    <w:rsid w:val="00534E26"/>
    <w:rsid w:val="00541DD9"/>
    <w:rsid w:val="00573D01"/>
    <w:rsid w:val="0059590A"/>
    <w:rsid w:val="005A5899"/>
    <w:rsid w:val="005B0598"/>
    <w:rsid w:val="005D0704"/>
    <w:rsid w:val="005D38AF"/>
    <w:rsid w:val="005E3FB0"/>
    <w:rsid w:val="005E6647"/>
    <w:rsid w:val="005F24D9"/>
    <w:rsid w:val="0060154C"/>
    <w:rsid w:val="00601F64"/>
    <w:rsid w:val="00603732"/>
    <w:rsid w:val="006067B3"/>
    <w:rsid w:val="00626199"/>
    <w:rsid w:val="00633864"/>
    <w:rsid w:val="00651449"/>
    <w:rsid w:val="006662A4"/>
    <w:rsid w:val="00667FE6"/>
    <w:rsid w:val="006714B2"/>
    <w:rsid w:val="00694FD6"/>
    <w:rsid w:val="006B71CD"/>
    <w:rsid w:val="006E3960"/>
    <w:rsid w:val="006F247C"/>
    <w:rsid w:val="006F2A42"/>
    <w:rsid w:val="007013BE"/>
    <w:rsid w:val="00701BCE"/>
    <w:rsid w:val="007112B5"/>
    <w:rsid w:val="00711B9C"/>
    <w:rsid w:val="00726B40"/>
    <w:rsid w:val="007323E5"/>
    <w:rsid w:val="0075217C"/>
    <w:rsid w:val="00753996"/>
    <w:rsid w:val="00782009"/>
    <w:rsid w:val="00783B15"/>
    <w:rsid w:val="00786A36"/>
    <w:rsid w:val="0079425A"/>
    <w:rsid w:val="007E51BE"/>
    <w:rsid w:val="00803DFF"/>
    <w:rsid w:val="008146AF"/>
    <w:rsid w:val="008229ED"/>
    <w:rsid w:val="008246F9"/>
    <w:rsid w:val="00827C06"/>
    <w:rsid w:val="00835BFD"/>
    <w:rsid w:val="0084445E"/>
    <w:rsid w:val="00850E49"/>
    <w:rsid w:val="00851C85"/>
    <w:rsid w:val="008571DD"/>
    <w:rsid w:val="00863F48"/>
    <w:rsid w:val="00873633"/>
    <w:rsid w:val="00874D60"/>
    <w:rsid w:val="00875AAF"/>
    <w:rsid w:val="008908B3"/>
    <w:rsid w:val="00895D4B"/>
    <w:rsid w:val="00897232"/>
    <w:rsid w:val="008A6060"/>
    <w:rsid w:val="008B15F3"/>
    <w:rsid w:val="008B6371"/>
    <w:rsid w:val="008C0131"/>
    <w:rsid w:val="008C10D1"/>
    <w:rsid w:val="0090577D"/>
    <w:rsid w:val="0091551F"/>
    <w:rsid w:val="00917EE7"/>
    <w:rsid w:val="009237AC"/>
    <w:rsid w:val="00952FC9"/>
    <w:rsid w:val="0097301B"/>
    <w:rsid w:val="009802CA"/>
    <w:rsid w:val="00980406"/>
    <w:rsid w:val="00994A75"/>
    <w:rsid w:val="009A071E"/>
    <w:rsid w:val="009B3D1C"/>
    <w:rsid w:val="009D0AFB"/>
    <w:rsid w:val="009D3A67"/>
    <w:rsid w:val="009D7041"/>
    <w:rsid w:val="009E4C8D"/>
    <w:rsid w:val="009E6792"/>
    <w:rsid w:val="009F2896"/>
    <w:rsid w:val="009F2C90"/>
    <w:rsid w:val="00A204A6"/>
    <w:rsid w:val="00A54345"/>
    <w:rsid w:val="00A622DC"/>
    <w:rsid w:val="00A62E69"/>
    <w:rsid w:val="00A768A3"/>
    <w:rsid w:val="00A819E9"/>
    <w:rsid w:val="00AB011F"/>
    <w:rsid w:val="00AC5B10"/>
    <w:rsid w:val="00AC6395"/>
    <w:rsid w:val="00AC795D"/>
    <w:rsid w:val="00AD00F1"/>
    <w:rsid w:val="00AD1E67"/>
    <w:rsid w:val="00AE2ADA"/>
    <w:rsid w:val="00AE4FA0"/>
    <w:rsid w:val="00AF3562"/>
    <w:rsid w:val="00B00AF2"/>
    <w:rsid w:val="00B03D0B"/>
    <w:rsid w:val="00B15752"/>
    <w:rsid w:val="00B200C7"/>
    <w:rsid w:val="00B36A24"/>
    <w:rsid w:val="00B57B23"/>
    <w:rsid w:val="00B6159B"/>
    <w:rsid w:val="00B82EFA"/>
    <w:rsid w:val="00BA19D1"/>
    <w:rsid w:val="00BB1687"/>
    <w:rsid w:val="00BB47CF"/>
    <w:rsid w:val="00BC16DF"/>
    <w:rsid w:val="00BC6D85"/>
    <w:rsid w:val="00BD7F81"/>
    <w:rsid w:val="00BE78EE"/>
    <w:rsid w:val="00BF0E4A"/>
    <w:rsid w:val="00BF3698"/>
    <w:rsid w:val="00BF4F97"/>
    <w:rsid w:val="00BF7D5B"/>
    <w:rsid w:val="00C01318"/>
    <w:rsid w:val="00C105B9"/>
    <w:rsid w:val="00C30C92"/>
    <w:rsid w:val="00C33D72"/>
    <w:rsid w:val="00C41CB4"/>
    <w:rsid w:val="00C43CF4"/>
    <w:rsid w:val="00C542FE"/>
    <w:rsid w:val="00C67F4A"/>
    <w:rsid w:val="00C71B42"/>
    <w:rsid w:val="00C76E63"/>
    <w:rsid w:val="00C82003"/>
    <w:rsid w:val="00C8490E"/>
    <w:rsid w:val="00CE5712"/>
    <w:rsid w:val="00CE614E"/>
    <w:rsid w:val="00CF1F0A"/>
    <w:rsid w:val="00CF51D5"/>
    <w:rsid w:val="00D03B7F"/>
    <w:rsid w:val="00D30A97"/>
    <w:rsid w:val="00D35592"/>
    <w:rsid w:val="00D37C87"/>
    <w:rsid w:val="00D37DEF"/>
    <w:rsid w:val="00D56699"/>
    <w:rsid w:val="00D61EC6"/>
    <w:rsid w:val="00D6414A"/>
    <w:rsid w:val="00D73ADA"/>
    <w:rsid w:val="00D76FD9"/>
    <w:rsid w:val="00D877F7"/>
    <w:rsid w:val="00DB1D38"/>
    <w:rsid w:val="00DC06A2"/>
    <w:rsid w:val="00DC0FB1"/>
    <w:rsid w:val="00DD5592"/>
    <w:rsid w:val="00DE518A"/>
    <w:rsid w:val="00DE5AF0"/>
    <w:rsid w:val="00DF08C1"/>
    <w:rsid w:val="00E012DD"/>
    <w:rsid w:val="00E01A9D"/>
    <w:rsid w:val="00E01C1F"/>
    <w:rsid w:val="00E06D8D"/>
    <w:rsid w:val="00E10907"/>
    <w:rsid w:val="00E260ED"/>
    <w:rsid w:val="00E320B2"/>
    <w:rsid w:val="00E663D8"/>
    <w:rsid w:val="00E7760F"/>
    <w:rsid w:val="00E96B31"/>
    <w:rsid w:val="00EB173C"/>
    <w:rsid w:val="00EB7610"/>
    <w:rsid w:val="00EC10E3"/>
    <w:rsid w:val="00EC16D9"/>
    <w:rsid w:val="00EC7526"/>
    <w:rsid w:val="00EE11F8"/>
    <w:rsid w:val="00EE5444"/>
    <w:rsid w:val="00EE7821"/>
    <w:rsid w:val="00EE7AAD"/>
    <w:rsid w:val="00F05BF5"/>
    <w:rsid w:val="00F122B4"/>
    <w:rsid w:val="00F14B43"/>
    <w:rsid w:val="00F2034B"/>
    <w:rsid w:val="00F22863"/>
    <w:rsid w:val="00F23CD3"/>
    <w:rsid w:val="00F3374C"/>
    <w:rsid w:val="00F42428"/>
    <w:rsid w:val="00F553E0"/>
    <w:rsid w:val="00F5679B"/>
    <w:rsid w:val="00F655AA"/>
    <w:rsid w:val="00F72DC4"/>
    <w:rsid w:val="00F73B73"/>
    <w:rsid w:val="00F7412F"/>
    <w:rsid w:val="00F775E6"/>
    <w:rsid w:val="00F94ACD"/>
    <w:rsid w:val="00FB7598"/>
    <w:rsid w:val="00FC12B9"/>
    <w:rsid w:val="00FC3AE0"/>
    <w:rsid w:val="00FD7152"/>
    <w:rsid w:val="00FE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3761"/>
  <w15:chartTrackingRefBased/>
  <w15:docId w15:val="{5D368382-0B4A-42C7-A384-01E6D1D6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B1E83"/>
    <w:pPr>
      <w:outlineLvl w:val="0"/>
    </w:pPr>
    <w:rPr>
      <w:rFonts w:asciiTheme="majorHAnsi" w:hAnsiTheme="majorHAnsi" w:cstheme="majorHAnsi"/>
      <w:b/>
      <w:sz w:val="24"/>
    </w:rPr>
  </w:style>
  <w:style w:type="paragraph" w:styleId="Heading2">
    <w:name w:val="heading 2"/>
    <w:aliases w:val="Level 2 Heading"/>
    <w:basedOn w:val="Normal"/>
    <w:next w:val="Normal"/>
    <w:link w:val="Heading2Char"/>
    <w:autoRedefine/>
    <w:unhideWhenUsed/>
    <w:qFormat/>
    <w:rsid w:val="00DB1D38"/>
    <w:pPr>
      <w:keepNext/>
      <w:tabs>
        <w:tab w:val="num" w:pos="576"/>
      </w:tabs>
      <w:spacing w:before="240" w:after="0" w:line="240" w:lineRule="auto"/>
      <w:ind w:left="720" w:hanging="720"/>
      <w:outlineLvl w:val="1"/>
    </w:pPr>
    <w:rPr>
      <w:rFonts w:asciiTheme="majorHAnsi" w:eastAsia="Calibri" w:hAnsiTheme="majorHAnsi" w:cs="Times New Roman"/>
      <w:b/>
      <w:sz w:val="24"/>
      <w:szCs w:val="24"/>
    </w:rPr>
  </w:style>
  <w:style w:type="paragraph" w:styleId="Heading4">
    <w:name w:val="heading 4"/>
    <w:basedOn w:val="Normal"/>
    <w:next w:val="Normal"/>
    <w:link w:val="Heading4Char"/>
    <w:uiPriority w:val="9"/>
    <w:unhideWhenUsed/>
    <w:qFormat/>
    <w:rsid w:val="001E46C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6B4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E71C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B1D3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B1D38"/>
    <w:pPr>
      <w:keepNext/>
      <w:keepLines/>
      <w:tabs>
        <w:tab w:val="num" w:pos="1440"/>
      </w:tabs>
      <w:spacing w:before="40" w:after="0"/>
      <w:ind w:left="1440" w:hanging="14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0A"/>
    <w:pPr>
      <w:ind w:left="720"/>
      <w:contextualSpacing/>
    </w:pPr>
  </w:style>
  <w:style w:type="character" w:customStyle="1" w:styleId="Heading1Char">
    <w:name w:val="Heading 1 Char"/>
    <w:basedOn w:val="DefaultParagraphFont"/>
    <w:link w:val="Heading1"/>
    <w:uiPriority w:val="9"/>
    <w:rsid w:val="004B1E83"/>
    <w:rPr>
      <w:rFonts w:asciiTheme="majorHAnsi" w:hAnsiTheme="majorHAnsi" w:cstheme="majorHAnsi"/>
      <w:b/>
      <w:sz w:val="24"/>
    </w:rPr>
  </w:style>
  <w:style w:type="character" w:styleId="CommentReference">
    <w:name w:val="annotation reference"/>
    <w:basedOn w:val="DefaultParagraphFont"/>
    <w:uiPriority w:val="99"/>
    <w:semiHidden/>
    <w:unhideWhenUsed/>
    <w:rsid w:val="00CE5712"/>
    <w:rPr>
      <w:sz w:val="16"/>
      <w:szCs w:val="16"/>
    </w:rPr>
  </w:style>
  <w:style w:type="paragraph" w:styleId="CommentText">
    <w:name w:val="annotation text"/>
    <w:basedOn w:val="Normal"/>
    <w:link w:val="CommentTextChar"/>
    <w:uiPriority w:val="99"/>
    <w:semiHidden/>
    <w:unhideWhenUsed/>
    <w:rsid w:val="00CE5712"/>
    <w:pPr>
      <w:spacing w:line="240" w:lineRule="auto"/>
    </w:pPr>
    <w:rPr>
      <w:sz w:val="20"/>
      <w:szCs w:val="20"/>
    </w:rPr>
  </w:style>
  <w:style w:type="character" w:customStyle="1" w:styleId="CommentTextChar">
    <w:name w:val="Comment Text Char"/>
    <w:basedOn w:val="DefaultParagraphFont"/>
    <w:link w:val="CommentText"/>
    <w:uiPriority w:val="99"/>
    <w:semiHidden/>
    <w:rsid w:val="00CE5712"/>
    <w:rPr>
      <w:sz w:val="20"/>
      <w:szCs w:val="20"/>
    </w:rPr>
  </w:style>
  <w:style w:type="paragraph" w:styleId="CommentSubject">
    <w:name w:val="annotation subject"/>
    <w:basedOn w:val="CommentText"/>
    <w:next w:val="CommentText"/>
    <w:link w:val="CommentSubjectChar"/>
    <w:uiPriority w:val="99"/>
    <w:semiHidden/>
    <w:unhideWhenUsed/>
    <w:rsid w:val="00CE5712"/>
    <w:rPr>
      <w:b/>
      <w:bCs/>
    </w:rPr>
  </w:style>
  <w:style w:type="character" w:customStyle="1" w:styleId="CommentSubjectChar">
    <w:name w:val="Comment Subject Char"/>
    <w:basedOn w:val="CommentTextChar"/>
    <w:link w:val="CommentSubject"/>
    <w:uiPriority w:val="99"/>
    <w:semiHidden/>
    <w:rsid w:val="00CE5712"/>
    <w:rPr>
      <w:b/>
      <w:bCs/>
      <w:sz w:val="20"/>
      <w:szCs w:val="20"/>
    </w:rPr>
  </w:style>
  <w:style w:type="paragraph" w:styleId="BalloonText">
    <w:name w:val="Balloon Text"/>
    <w:basedOn w:val="Normal"/>
    <w:link w:val="BalloonTextChar"/>
    <w:uiPriority w:val="99"/>
    <w:semiHidden/>
    <w:unhideWhenUsed/>
    <w:rsid w:val="00CE5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12"/>
    <w:rPr>
      <w:rFonts w:ascii="Segoe UI" w:hAnsi="Segoe UI" w:cs="Segoe UI"/>
      <w:sz w:val="18"/>
      <w:szCs w:val="18"/>
    </w:rPr>
  </w:style>
  <w:style w:type="character" w:styleId="Hyperlink">
    <w:name w:val="Hyperlink"/>
    <w:basedOn w:val="DefaultParagraphFont"/>
    <w:uiPriority w:val="99"/>
    <w:unhideWhenUsed/>
    <w:rsid w:val="00AB011F"/>
    <w:rPr>
      <w:color w:val="0563C1" w:themeColor="hyperlink"/>
      <w:u w:val="single"/>
    </w:rPr>
  </w:style>
  <w:style w:type="paragraph" w:styleId="Revision">
    <w:name w:val="Revision"/>
    <w:hidden/>
    <w:uiPriority w:val="99"/>
    <w:semiHidden/>
    <w:rsid w:val="001716F6"/>
    <w:pPr>
      <w:spacing w:after="0" w:line="240" w:lineRule="auto"/>
    </w:pPr>
  </w:style>
  <w:style w:type="character" w:styleId="FollowedHyperlink">
    <w:name w:val="FollowedHyperlink"/>
    <w:basedOn w:val="DefaultParagraphFont"/>
    <w:uiPriority w:val="99"/>
    <w:semiHidden/>
    <w:unhideWhenUsed/>
    <w:rsid w:val="00281901"/>
    <w:rPr>
      <w:color w:val="954F72" w:themeColor="followedHyperlink"/>
      <w:u w:val="single"/>
    </w:rPr>
  </w:style>
  <w:style w:type="paragraph" w:customStyle="1" w:styleId="Default">
    <w:name w:val="Default"/>
    <w:rsid w:val="00E7760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56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79B"/>
  </w:style>
  <w:style w:type="paragraph" w:styleId="Footer">
    <w:name w:val="footer"/>
    <w:basedOn w:val="Normal"/>
    <w:link w:val="FooterChar"/>
    <w:uiPriority w:val="99"/>
    <w:unhideWhenUsed/>
    <w:rsid w:val="00F56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79B"/>
  </w:style>
  <w:style w:type="paragraph" w:styleId="NoSpacing">
    <w:name w:val="No Spacing"/>
    <w:link w:val="NoSpacingChar"/>
    <w:uiPriority w:val="1"/>
    <w:qFormat/>
    <w:rsid w:val="002F391D"/>
    <w:pPr>
      <w:spacing w:after="0" w:line="240" w:lineRule="auto"/>
    </w:pPr>
  </w:style>
  <w:style w:type="character" w:customStyle="1" w:styleId="Heading6Char">
    <w:name w:val="Heading 6 Char"/>
    <w:basedOn w:val="DefaultParagraphFont"/>
    <w:link w:val="Heading6"/>
    <w:uiPriority w:val="9"/>
    <w:semiHidden/>
    <w:rsid w:val="003E71CE"/>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726B40"/>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rsid w:val="001E46CF"/>
    <w:rPr>
      <w:rFonts w:asciiTheme="majorHAnsi" w:eastAsiaTheme="majorEastAsia" w:hAnsiTheme="majorHAnsi" w:cstheme="majorBidi"/>
      <w:i/>
      <w:iCs/>
      <w:color w:val="2E74B5" w:themeColor="accent1" w:themeShade="BF"/>
    </w:rPr>
  </w:style>
  <w:style w:type="character" w:customStyle="1" w:styleId="NoSpacingChar">
    <w:name w:val="No Spacing Char"/>
    <w:link w:val="NoSpacing"/>
    <w:uiPriority w:val="1"/>
    <w:locked/>
    <w:rsid w:val="001E46CF"/>
  </w:style>
  <w:style w:type="character" w:customStyle="1" w:styleId="Heading2Char">
    <w:name w:val="Heading 2 Char"/>
    <w:aliases w:val="Level 2 Heading Char"/>
    <w:basedOn w:val="DefaultParagraphFont"/>
    <w:link w:val="Heading2"/>
    <w:rsid w:val="00DB1D38"/>
    <w:rPr>
      <w:rFonts w:asciiTheme="majorHAnsi" w:eastAsia="Calibri" w:hAnsiTheme="majorHAnsi" w:cs="Times New Roman"/>
      <w:b/>
      <w:sz w:val="24"/>
      <w:szCs w:val="24"/>
    </w:rPr>
  </w:style>
  <w:style w:type="character" w:customStyle="1" w:styleId="Heading8Char">
    <w:name w:val="Heading 8 Char"/>
    <w:basedOn w:val="DefaultParagraphFont"/>
    <w:link w:val="Heading8"/>
    <w:uiPriority w:val="9"/>
    <w:semiHidden/>
    <w:rsid w:val="00DB1D38"/>
    <w:rPr>
      <w:rFonts w:asciiTheme="majorHAnsi" w:eastAsiaTheme="majorEastAsia" w:hAnsiTheme="majorHAnsi" w:cstheme="majorBidi"/>
      <w:color w:val="272727" w:themeColor="text1" w:themeTint="D8"/>
      <w:sz w:val="21"/>
      <w:szCs w:val="21"/>
    </w:rPr>
  </w:style>
  <w:style w:type="paragraph" w:customStyle="1" w:styleId="Level3List">
    <w:name w:val="Level 3 List"/>
    <w:basedOn w:val="Normal"/>
    <w:link w:val="Level3ListChar"/>
    <w:unhideWhenUsed/>
    <w:qFormat/>
    <w:rsid w:val="00DB1D38"/>
    <w:pPr>
      <w:spacing w:before="240" w:after="0" w:line="240" w:lineRule="auto"/>
      <w:ind w:left="1260" w:hanging="900"/>
      <w:jc w:val="both"/>
    </w:pPr>
    <w:rPr>
      <w:rFonts w:eastAsia="Calibri" w:cs="Arial"/>
      <w:lang w:val="x-none"/>
    </w:rPr>
  </w:style>
  <w:style w:type="character" w:customStyle="1" w:styleId="Level3ListChar">
    <w:name w:val="Level 3 List Char"/>
    <w:basedOn w:val="DefaultParagraphFont"/>
    <w:link w:val="Level3List"/>
    <w:rsid w:val="00DB1D38"/>
    <w:rPr>
      <w:rFonts w:eastAsia="Calibri" w:cs="Arial"/>
      <w:lang w:val="x-none"/>
    </w:rPr>
  </w:style>
  <w:style w:type="paragraph" w:customStyle="1" w:styleId="Level4List">
    <w:name w:val="Level 4 List"/>
    <w:basedOn w:val="Normal"/>
    <w:link w:val="Level4ListChar"/>
    <w:unhideWhenUsed/>
    <w:rsid w:val="00DB1D38"/>
    <w:pPr>
      <w:tabs>
        <w:tab w:val="left" w:pos="1980"/>
      </w:tabs>
      <w:spacing w:before="240" w:after="0" w:line="240" w:lineRule="auto"/>
      <w:ind w:left="1980" w:hanging="1080"/>
      <w:jc w:val="both"/>
    </w:pPr>
    <w:rPr>
      <w:rFonts w:ascii="Calibri" w:eastAsia="Calibri" w:hAnsi="Calibri" w:cs="Times New Roman"/>
    </w:rPr>
  </w:style>
  <w:style w:type="character" w:customStyle="1" w:styleId="Level4ListChar">
    <w:name w:val="Level 4 List Char"/>
    <w:basedOn w:val="DefaultParagraphFont"/>
    <w:link w:val="Level4List"/>
    <w:rsid w:val="00DB1D38"/>
    <w:rPr>
      <w:rFonts w:ascii="Calibri" w:eastAsia="Calibri" w:hAnsi="Calibri" w:cs="Times New Roman"/>
    </w:rPr>
  </w:style>
  <w:style w:type="paragraph" w:customStyle="1" w:styleId="Level5">
    <w:name w:val="Level 5"/>
    <w:unhideWhenUsed/>
    <w:rsid w:val="00DB1D38"/>
    <w:pPr>
      <w:spacing w:before="240" w:after="0" w:line="240" w:lineRule="auto"/>
      <w:ind w:left="2880" w:hanging="1278"/>
      <w:jc w:val="both"/>
    </w:pPr>
    <w:rPr>
      <w:lang w:val="x-none"/>
    </w:rPr>
  </w:style>
  <w:style w:type="paragraph" w:customStyle="1" w:styleId="Level6-MMC">
    <w:name w:val="Level 6 - MMC"/>
    <w:basedOn w:val="Normal"/>
    <w:next w:val="Level7"/>
    <w:unhideWhenUsed/>
    <w:rsid w:val="00DB1D38"/>
    <w:pPr>
      <w:spacing w:before="240" w:after="0" w:line="240" w:lineRule="auto"/>
      <w:ind w:left="3780" w:hanging="1440"/>
      <w:jc w:val="both"/>
    </w:pPr>
    <w:rPr>
      <w:rFonts w:ascii="Calibri" w:eastAsia="Calibri" w:hAnsi="Calibri" w:cs="Times New Roman"/>
    </w:rPr>
  </w:style>
  <w:style w:type="paragraph" w:customStyle="1" w:styleId="Level7">
    <w:name w:val="Level 7"/>
    <w:basedOn w:val="Heading7"/>
    <w:unhideWhenUsed/>
    <w:qFormat/>
    <w:rsid w:val="00DB1D38"/>
    <w:pPr>
      <w:keepNext w:val="0"/>
      <w:keepLines w:val="0"/>
      <w:widowControl w:val="0"/>
      <w:tabs>
        <w:tab w:val="num" w:pos="360"/>
        <w:tab w:val="num" w:pos="2880"/>
      </w:tabs>
      <w:autoSpaceDE w:val="0"/>
      <w:autoSpaceDN w:val="0"/>
      <w:adjustRightInd w:val="0"/>
      <w:spacing w:before="240" w:after="60" w:line="240" w:lineRule="auto"/>
    </w:pPr>
    <w:rPr>
      <w:rFonts w:ascii="Calibri" w:eastAsia="Times New Roman" w:hAnsi="Calibri" w:cs="Times New Roman"/>
      <w:i w:val="0"/>
      <w:iCs w:val="0"/>
      <w:color w:val="auto"/>
      <w:lang w:val="x-none" w:eastAsia="x-none"/>
    </w:rPr>
  </w:style>
  <w:style w:type="character" w:customStyle="1" w:styleId="Heading7Char">
    <w:name w:val="Heading 7 Char"/>
    <w:basedOn w:val="DefaultParagraphFont"/>
    <w:link w:val="Heading7"/>
    <w:uiPriority w:val="9"/>
    <w:semiHidden/>
    <w:rsid w:val="00DB1D3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10424">
      <w:bodyDiv w:val="1"/>
      <w:marLeft w:val="0"/>
      <w:marRight w:val="0"/>
      <w:marTop w:val="0"/>
      <w:marBottom w:val="0"/>
      <w:divBdr>
        <w:top w:val="none" w:sz="0" w:space="0" w:color="auto"/>
        <w:left w:val="none" w:sz="0" w:space="0" w:color="auto"/>
        <w:bottom w:val="none" w:sz="0" w:space="0" w:color="auto"/>
        <w:right w:val="none" w:sz="0" w:space="0" w:color="auto"/>
      </w:divBdr>
    </w:div>
    <w:div w:id="288778224">
      <w:bodyDiv w:val="1"/>
      <w:marLeft w:val="0"/>
      <w:marRight w:val="0"/>
      <w:marTop w:val="0"/>
      <w:marBottom w:val="0"/>
      <w:divBdr>
        <w:top w:val="none" w:sz="0" w:space="0" w:color="auto"/>
        <w:left w:val="none" w:sz="0" w:space="0" w:color="auto"/>
        <w:bottom w:val="none" w:sz="0" w:space="0" w:color="auto"/>
        <w:right w:val="none" w:sz="0" w:space="0" w:color="auto"/>
      </w:divBdr>
    </w:div>
    <w:div w:id="298456741">
      <w:bodyDiv w:val="1"/>
      <w:marLeft w:val="0"/>
      <w:marRight w:val="0"/>
      <w:marTop w:val="0"/>
      <w:marBottom w:val="0"/>
      <w:divBdr>
        <w:top w:val="none" w:sz="0" w:space="0" w:color="auto"/>
        <w:left w:val="none" w:sz="0" w:space="0" w:color="auto"/>
        <w:bottom w:val="none" w:sz="0" w:space="0" w:color="auto"/>
        <w:right w:val="none" w:sz="0" w:space="0" w:color="auto"/>
      </w:divBdr>
    </w:div>
    <w:div w:id="339622335">
      <w:bodyDiv w:val="1"/>
      <w:marLeft w:val="0"/>
      <w:marRight w:val="0"/>
      <w:marTop w:val="0"/>
      <w:marBottom w:val="0"/>
      <w:divBdr>
        <w:top w:val="none" w:sz="0" w:space="0" w:color="auto"/>
        <w:left w:val="none" w:sz="0" w:space="0" w:color="auto"/>
        <w:bottom w:val="none" w:sz="0" w:space="0" w:color="auto"/>
        <w:right w:val="none" w:sz="0" w:space="0" w:color="auto"/>
      </w:divBdr>
    </w:div>
    <w:div w:id="463079427">
      <w:bodyDiv w:val="1"/>
      <w:marLeft w:val="0"/>
      <w:marRight w:val="0"/>
      <w:marTop w:val="0"/>
      <w:marBottom w:val="0"/>
      <w:divBdr>
        <w:top w:val="none" w:sz="0" w:space="0" w:color="auto"/>
        <w:left w:val="none" w:sz="0" w:space="0" w:color="auto"/>
        <w:bottom w:val="none" w:sz="0" w:space="0" w:color="auto"/>
        <w:right w:val="none" w:sz="0" w:space="0" w:color="auto"/>
      </w:divBdr>
    </w:div>
    <w:div w:id="763722231">
      <w:bodyDiv w:val="1"/>
      <w:marLeft w:val="0"/>
      <w:marRight w:val="0"/>
      <w:marTop w:val="0"/>
      <w:marBottom w:val="0"/>
      <w:divBdr>
        <w:top w:val="none" w:sz="0" w:space="0" w:color="auto"/>
        <w:left w:val="none" w:sz="0" w:space="0" w:color="auto"/>
        <w:bottom w:val="none" w:sz="0" w:space="0" w:color="auto"/>
        <w:right w:val="none" w:sz="0" w:space="0" w:color="auto"/>
      </w:divBdr>
    </w:div>
    <w:div w:id="824399074">
      <w:bodyDiv w:val="1"/>
      <w:marLeft w:val="0"/>
      <w:marRight w:val="0"/>
      <w:marTop w:val="0"/>
      <w:marBottom w:val="0"/>
      <w:divBdr>
        <w:top w:val="none" w:sz="0" w:space="0" w:color="auto"/>
        <w:left w:val="none" w:sz="0" w:space="0" w:color="auto"/>
        <w:bottom w:val="none" w:sz="0" w:space="0" w:color="auto"/>
        <w:right w:val="none" w:sz="0" w:space="0" w:color="auto"/>
      </w:divBdr>
    </w:div>
    <w:div w:id="1033845581">
      <w:bodyDiv w:val="1"/>
      <w:marLeft w:val="0"/>
      <w:marRight w:val="0"/>
      <w:marTop w:val="0"/>
      <w:marBottom w:val="0"/>
      <w:divBdr>
        <w:top w:val="none" w:sz="0" w:space="0" w:color="auto"/>
        <w:left w:val="none" w:sz="0" w:space="0" w:color="auto"/>
        <w:bottom w:val="none" w:sz="0" w:space="0" w:color="auto"/>
        <w:right w:val="none" w:sz="0" w:space="0" w:color="auto"/>
      </w:divBdr>
    </w:div>
    <w:div w:id="1081952820">
      <w:bodyDiv w:val="1"/>
      <w:marLeft w:val="0"/>
      <w:marRight w:val="0"/>
      <w:marTop w:val="0"/>
      <w:marBottom w:val="0"/>
      <w:divBdr>
        <w:top w:val="none" w:sz="0" w:space="0" w:color="auto"/>
        <w:left w:val="none" w:sz="0" w:space="0" w:color="auto"/>
        <w:bottom w:val="none" w:sz="0" w:space="0" w:color="auto"/>
        <w:right w:val="none" w:sz="0" w:space="0" w:color="auto"/>
      </w:divBdr>
    </w:div>
    <w:div w:id="1215115852">
      <w:bodyDiv w:val="1"/>
      <w:marLeft w:val="0"/>
      <w:marRight w:val="0"/>
      <w:marTop w:val="0"/>
      <w:marBottom w:val="0"/>
      <w:divBdr>
        <w:top w:val="none" w:sz="0" w:space="0" w:color="auto"/>
        <w:left w:val="none" w:sz="0" w:space="0" w:color="auto"/>
        <w:bottom w:val="none" w:sz="0" w:space="0" w:color="auto"/>
        <w:right w:val="none" w:sz="0" w:space="0" w:color="auto"/>
      </w:divBdr>
    </w:div>
    <w:div w:id="1264608882">
      <w:bodyDiv w:val="1"/>
      <w:marLeft w:val="0"/>
      <w:marRight w:val="0"/>
      <w:marTop w:val="0"/>
      <w:marBottom w:val="0"/>
      <w:divBdr>
        <w:top w:val="none" w:sz="0" w:space="0" w:color="auto"/>
        <w:left w:val="none" w:sz="0" w:space="0" w:color="auto"/>
        <w:bottom w:val="none" w:sz="0" w:space="0" w:color="auto"/>
        <w:right w:val="none" w:sz="0" w:space="0" w:color="auto"/>
      </w:divBdr>
    </w:div>
    <w:div w:id="1449817170">
      <w:bodyDiv w:val="1"/>
      <w:marLeft w:val="0"/>
      <w:marRight w:val="0"/>
      <w:marTop w:val="0"/>
      <w:marBottom w:val="0"/>
      <w:divBdr>
        <w:top w:val="none" w:sz="0" w:space="0" w:color="auto"/>
        <w:left w:val="none" w:sz="0" w:space="0" w:color="auto"/>
        <w:bottom w:val="none" w:sz="0" w:space="0" w:color="auto"/>
        <w:right w:val="none" w:sz="0" w:space="0" w:color="auto"/>
      </w:divBdr>
    </w:div>
    <w:div w:id="1508523830">
      <w:bodyDiv w:val="1"/>
      <w:marLeft w:val="0"/>
      <w:marRight w:val="0"/>
      <w:marTop w:val="0"/>
      <w:marBottom w:val="0"/>
      <w:divBdr>
        <w:top w:val="none" w:sz="0" w:space="0" w:color="auto"/>
        <w:left w:val="none" w:sz="0" w:space="0" w:color="auto"/>
        <w:bottom w:val="none" w:sz="0" w:space="0" w:color="auto"/>
        <w:right w:val="none" w:sz="0" w:space="0" w:color="auto"/>
      </w:divBdr>
    </w:div>
    <w:div w:id="1517573135">
      <w:bodyDiv w:val="1"/>
      <w:marLeft w:val="0"/>
      <w:marRight w:val="0"/>
      <w:marTop w:val="0"/>
      <w:marBottom w:val="0"/>
      <w:divBdr>
        <w:top w:val="none" w:sz="0" w:space="0" w:color="auto"/>
        <w:left w:val="none" w:sz="0" w:space="0" w:color="auto"/>
        <w:bottom w:val="none" w:sz="0" w:space="0" w:color="auto"/>
        <w:right w:val="none" w:sz="0" w:space="0" w:color="auto"/>
      </w:divBdr>
    </w:div>
    <w:div w:id="1566598928">
      <w:bodyDiv w:val="1"/>
      <w:marLeft w:val="0"/>
      <w:marRight w:val="0"/>
      <w:marTop w:val="0"/>
      <w:marBottom w:val="0"/>
      <w:divBdr>
        <w:top w:val="none" w:sz="0" w:space="0" w:color="auto"/>
        <w:left w:val="none" w:sz="0" w:space="0" w:color="auto"/>
        <w:bottom w:val="none" w:sz="0" w:space="0" w:color="auto"/>
        <w:right w:val="none" w:sz="0" w:space="0" w:color="auto"/>
      </w:divBdr>
    </w:div>
    <w:div w:id="1610577553">
      <w:bodyDiv w:val="1"/>
      <w:marLeft w:val="0"/>
      <w:marRight w:val="0"/>
      <w:marTop w:val="0"/>
      <w:marBottom w:val="0"/>
      <w:divBdr>
        <w:top w:val="none" w:sz="0" w:space="0" w:color="auto"/>
        <w:left w:val="none" w:sz="0" w:space="0" w:color="auto"/>
        <w:bottom w:val="none" w:sz="0" w:space="0" w:color="auto"/>
        <w:right w:val="none" w:sz="0" w:space="0" w:color="auto"/>
      </w:divBdr>
    </w:div>
    <w:div w:id="1611741112">
      <w:bodyDiv w:val="1"/>
      <w:marLeft w:val="0"/>
      <w:marRight w:val="0"/>
      <w:marTop w:val="0"/>
      <w:marBottom w:val="0"/>
      <w:divBdr>
        <w:top w:val="none" w:sz="0" w:space="0" w:color="auto"/>
        <w:left w:val="none" w:sz="0" w:space="0" w:color="auto"/>
        <w:bottom w:val="none" w:sz="0" w:space="0" w:color="auto"/>
        <w:right w:val="none" w:sz="0" w:space="0" w:color="auto"/>
      </w:divBdr>
    </w:div>
    <w:div w:id="1763447477">
      <w:bodyDiv w:val="1"/>
      <w:marLeft w:val="0"/>
      <w:marRight w:val="0"/>
      <w:marTop w:val="0"/>
      <w:marBottom w:val="0"/>
      <w:divBdr>
        <w:top w:val="none" w:sz="0" w:space="0" w:color="auto"/>
        <w:left w:val="none" w:sz="0" w:space="0" w:color="auto"/>
        <w:bottom w:val="none" w:sz="0" w:space="0" w:color="auto"/>
        <w:right w:val="none" w:sz="0" w:space="0" w:color="auto"/>
      </w:divBdr>
    </w:div>
    <w:div w:id="1809545966">
      <w:bodyDiv w:val="1"/>
      <w:marLeft w:val="0"/>
      <w:marRight w:val="0"/>
      <w:marTop w:val="0"/>
      <w:marBottom w:val="0"/>
      <w:divBdr>
        <w:top w:val="none" w:sz="0" w:space="0" w:color="auto"/>
        <w:left w:val="none" w:sz="0" w:space="0" w:color="auto"/>
        <w:bottom w:val="none" w:sz="0" w:space="0" w:color="auto"/>
        <w:right w:val="none" w:sz="0" w:space="0" w:color="auto"/>
      </w:divBdr>
    </w:div>
    <w:div w:id="1887333222">
      <w:bodyDiv w:val="1"/>
      <w:marLeft w:val="0"/>
      <w:marRight w:val="0"/>
      <w:marTop w:val="0"/>
      <w:marBottom w:val="0"/>
      <w:divBdr>
        <w:top w:val="none" w:sz="0" w:space="0" w:color="auto"/>
        <w:left w:val="none" w:sz="0" w:space="0" w:color="auto"/>
        <w:bottom w:val="none" w:sz="0" w:space="0" w:color="auto"/>
        <w:right w:val="none" w:sz="0" w:space="0" w:color="auto"/>
      </w:divBdr>
    </w:div>
    <w:div w:id="21125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E3D06-C1A4-4C09-81B4-7E0093CE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Bravo</dc:creator>
  <cp:keywords/>
  <dc:description/>
  <cp:lastModifiedBy>Capucinca Harris-Roberts</cp:lastModifiedBy>
  <cp:revision>3</cp:revision>
  <cp:lastPrinted>2020-06-04T16:27:00Z</cp:lastPrinted>
  <dcterms:created xsi:type="dcterms:W3CDTF">2020-06-09T13:36:00Z</dcterms:created>
  <dcterms:modified xsi:type="dcterms:W3CDTF">2020-06-15T14:17:00Z</dcterms:modified>
</cp:coreProperties>
</file>