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21" w:rsidRDefault="007A3C48" w:rsidP="00E00229">
      <w:r>
        <w:rPr>
          <w:noProof/>
        </w:rPr>
        <mc:AlternateContent>
          <mc:Choice Requires="wpg">
            <w:drawing>
              <wp:anchor distT="0" distB="0" distL="114300" distR="114300" simplePos="0" relativeHeight="251657728" behindDoc="0" locked="0" layoutInCell="1" allowOverlap="1">
                <wp:simplePos x="0" y="0"/>
                <wp:positionH relativeFrom="column">
                  <wp:posOffset>-1149824</wp:posOffset>
                </wp:positionH>
                <wp:positionV relativeFrom="paragraph">
                  <wp:posOffset>-402609</wp:posOffset>
                </wp:positionV>
                <wp:extent cx="7785735" cy="1525625"/>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735" cy="1525625"/>
                          <a:chOff x="-6" y="810"/>
                          <a:chExt cx="12261" cy="2866"/>
                        </a:xfrm>
                      </wpg:grpSpPr>
                      <wps:wsp>
                        <wps:cNvPr id="3" name="Text Box 9"/>
                        <wps:cNvSpPr txBox="1">
                          <a:spLocks noChangeArrowheads="1"/>
                        </wps:cNvSpPr>
                        <wps:spPr bwMode="auto">
                          <a:xfrm>
                            <a:off x="129" y="810"/>
                            <a:ext cx="2448" cy="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3A6" w:rsidRPr="00331E82" w:rsidRDefault="000623A6" w:rsidP="000623A6">
                              <w:pPr>
                                <w:pStyle w:val="Heading1"/>
                                <w:jc w:val="center"/>
                                <w:rPr>
                                  <w:rFonts w:ascii="Garamond" w:hAnsi="Garamond"/>
                                  <w:color w:val="113E8F"/>
                                  <w:sz w:val="22"/>
                                  <w:szCs w:val="22"/>
                                </w:rPr>
                              </w:pPr>
                              <w:r w:rsidRPr="00331E82">
                                <w:rPr>
                                  <w:rFonts w:ascii="Garamond" w:hAnsi="Garamond"/>
                                  <w:color w:val="113E8F"/>
                                  <w:sz w:val="22"/>
                                  <w:szCs w:val="22"/>
                                </w:rPr>
                                <w:t>Jeff Landry</w:t>
                              </w:r>
                            </w:p>
                            <w:p w:rsidR="007673AA" w:rsidRPr="00331E82" w:rsidRDefault="007673AA" w:rsidP="007673AA">
                              <w:pPr>
                                <w:pStyle w:val="Heading2"/>
                                <w:rPr>
                                  <w:rFonts w:ascii="Garamond" w:hAnsi="Garamond"/>
                                  <w:b w:val="0"/>
                                  <w:color w:val="113E8F"/>
                                  <w:sz w:val="16"/>
                                  <w:szCs w:val="16"/>
                                </w:rPr>
                              </w:pPr>
                              <w:r w:rsidRPr="00331E82">
                                <w:rPr>
                                  <w:rFonts w:ascii="Garamond" w:hAnsi="Garamond" w:cs="Arial"/>
                                  <w:b w:val="0"/>
                                  <w:color w:val="113E8F"/>
                                  <w:sz w:val="16"/>
                                  <w:szCs w:val="16"/>
                                </w:rPr>
                                <w:t>GOVERNOR</w:t>
                              </w:r>
                            </w:p>
                            <w:p w:rsidR="007673AA" w:rsidRDefault="007673AA" w:rsidP="007673AA">
                              <w:pPr>
                                <w:jc w:val="center"/>
                                <w:rPr>
                                  <w:sz w:val="14"/>
                                </w:rPr>
                              </w:pPr>
                            </w:p>
                          </w:txbxContent>
                        </wps:txbx>
                        <wps:bodyPr rot="0" vert="horz" wrap="square" lIns="91440" tIns="45720" rIns="91440" bIns="45720" anchor="t" anchorCtr="0" upright="1">
                          <a:noAutofit/>
                        </wps:bodyPr>
                      </wps:wsp>
                      <wps:wsp>
                        <wps:cNvPr id="4" name="Text Box 10"/>
                        <wps:cNvSpPr txBox="1">
                          <a:spLocks noChangeArrowheads="1"/>
                        </wps:cNvSpPr>
                        <wps:spPr bwMode="auto">
                          <a:xfrm>
                            <a:off x="8537" y="810"/>
                            <a:ext cx="3634"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E3A" w:rsidRDefault="00357E3A" w:rsidP="00357E3A">
                              <w:pPr>
                                <w:pStyle w:val="Heading2"/>
                                <w:rPr>
                                  <w:rFonts w:ascii="Garamond" w:hAnsi="Garamond"/>
                                  <w:b w:val="0"/>
                                  <w:color w:val="113E8F"/>
                                  <w:sz w:val="16"/>
                                  <w:szCs w:val="16"/>
                                </w:rPr>
                              </w:pPr>
                              <w:r>
                                <w:rPr>
                                  <w:rFonts w:ascii="Garamond" w:hAnsi="Garamond"/>
                                  <w:color w:val="113E8F"/>
                                  <w:sz w:val="22"/>
                                  <w:szCs w:val="22"/>
                                </w:rPr>
                                <w:t xml:space="preserve">Drew </w:t>
                              </w:r>
                              <w:r w:rsidR="000170DC">
                                <w:rPr>
                                  <w:rFonts w:ascii="Garamond" w:hAnsi="Garamond"/>
                                  <w:color w:val="113E8F"/>
                                  <w:sz w:val="22"/>
                                  <w:szCs w:val="22"/>
                                </w:rPr>
                                <w:t xml:space="preserve">P. </w:t>
                              </w:r>
                              <w:r>
                                <w:rPr>
                                  <w:rFonts w:ascii="Garamond" w:hAnsi="Garamond"/>
                                  <w:color w:val="113E8F"/>
                                  <w:sz w:val="22"/>
                                  <w:szCs w:val="22"/>
                                </w:rPr>
                                <w:t>Maranto</w:t>
                              </w:r>
                            </w:p>
                            <w:p w:rsidR="00357E3A" w:rsidRDefault="00357E3A" w:rsidP="00357E3A">
                              <w:pPr>
                                <w:pStyle w:val="Heading2"/>
                                <w:rPr>
                                  <w:rFonts w:ascii="Garamond" w:hAnsi="Garamond" w:cs="Arial"/>
                                  <w:b w:val="0"/>
                                  <w:color w:val="113E8F"/>
                                  <w:sz w:val="16"/>
                                  <w:szCs w:val="16"/>
                                </w:rPr>
                              </w:pPr>
                              <w:r>
                                <w:rPr>
                                  <w:rFonts w:ascii="Garamond" w:hAnsi="Garamond" w:cs="Arial"/>
                                  <w:b w:val="0"/>
                                  <w:color w:val="113E8F"/>
                                  <w:sz w:val="16"/>
                                  <w:szCs w:val="16"/>
                                </w:rPr>
                                <w:t>INTERIM SECRETARY</w:t>
                              </w:r>
                            </w:p>
                            <w:p w:rsidR="007673AA" w:rsidRPr="002B4277" w:rsidRDefault="007673AA" w:rsidP="007673AA">
                              <w:pPr>
                                <w:rPr>
                                  <w:rFonts w:ascii="Arial" w:hAnsi="Arial" w:cs="Arial"/>
                                </w:rPr>
                              </w:pPr>
                            </w:p>
                            <w:p w:rsidR="007673AA" w:rsidRDefault="007673AA" w:rsidP="007673AA">
                              <w:pPr>
                                <w:jc w:val="center"/>
                                <w:rPr>
                                  <w:b/>
                                  <w:sz w:val="14"/>
                                </w:rPr>
                              </w:pP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6" y="1997"/>
                            <a:ext cx="12261"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3AA" w:rsidRPr="00331E82" w:rsidRDefault="007673AA" w:rsidP="007673AA">
                              <w:pPr>
                                <w:pStyle w:val="Heading3"/>
                                <w:rPr>
                                  <w:rFonts w:ascii="Old London" w:hAnsi="Old London" w:cs="Arial"/>
                                  <w:color w:val="113E8F"/>
                                  <w:sz w:val="48"/>
                                  <w:szCs w:val="48"/>
                                </w:rPr>
                              </w:pPr>
                              <w:r w:rsidRPr="00331E82">
                                <w:rPr>
                                  <w:rFonts w:ascii="Old London" w:hAnsi="Old London" w:cs="Arial"/>
                                  <w:color w:val="113E8F"/>
                                  <w:sz w:val="48"/>
                                  <w:szCs w:val="48"/>
                                </w:rPr>
                                <w:t>State of Louisiana</w:t>
                              </w:r>
                            </w:p>
                            <w:p w:rsidR="007673AA" w:rsidRPr="00331E82" w:rsidRDefault="007673AA" w:rsidP="007673AA">
                              <w:pPr>
                                <w:jc w:val="center"/>
                                <w:rPr>
                                  <w:rFonts w:ascii="Garamond" w:hAnsi="Garamond" w:cs="Arial"/>
                                  <w:color w:val="113E8F"/>
                                  <w:sz w:val="30"/>
                                  <w:szCs w:val="30"/>
                                </w:rPr>
                              </w:pPr>
                              <w:r w:rsidRPr="00331E82">
                                <w:rPr>
                                  <w:rFonts w:ascii="Garamond" w:hAnsi="Garamond" w:cs="Arial"/>
                                  <w:color w:val="113E8F"/>
                                  <w:sz w:val="30"/>
                                  <w:szCs w:val="30"/>
                                </w:rPr>
                                <w:t>Louisiana Department of Health</w:t>
                              </w:r>
                            </w:p>
                            <w:p w:rsidR="007673AA" w:rsidRPr="00331E82" w:rsidRDefault="005E73A8" w:rsidP="007673AA">
                              <w:pPr>
                                <w:jc w:val="center"/>
                                <w:rPr>
                                  <w:rFonts w:ascii="Garamond" w:hAnsi="Garamond" w:cs="Arial"/>
                                  <w:color w:val="113E8F"/>
                                  <w:sz w:val="24"/>
                                  <w:szCs w:val="24"/>
                                </w:rPr>
                              </w:pPr>
                              <w:r>
                                <w:rPr>
                                  <w:rFonts w:ascii="Garamond" w:hAnsi="Garamond" w:cs="Arial"/>
                                  <w:color w:val="113E8F"/>
                                  <w:sz w:val="24"/>
                                  <w:szCs w:val="24"/>
                                </w:rPr>
                                <w:t xml:space="preserve">Office of </w:t>
                              </w:r>
                              <w:r w:rsidR="00A169F6">
                                <w:rPr>
                                  <w:rFonts w:ascii="Garamond" w:hAnsi="Garamond" w:cs="Arial"/>
                                  <w:color w:val="113E8F"/>
                                  <w:sz w:val="24"/>
                                  <w:szCs w:val="24"/>
                                </w:rPr>
                                <w:t>Public Health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90.55pt;margin-top:-31.7pt;width:613.05pt;height:120.15pt;z-index:251657728" coordorigin="-6,810" coordsize="12261,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">
                <v:shapetype id="_x0000_t202" coordsize="21600,21600" o:spt="202" path="m,l,21600r21600,l21600,xe">
                  <v:stroke joinstyle="miter"/>
                  <v:path gradientshapeok="t" o:connecttype="rect"/>
                </v:shapetype>
                <v:shape id="Text Box 9" o:spid="_x0000_s1027" type="#_x0000_t202" style="position:absolute;left:129;top:810;width:2448;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623A6" w:rsidRPr="00331E82" w:rsidRDefault="000623A6" w:rsidP="000623A6">
                        <w:pPr>
                          <w:pStyle w:val="Heading1"/>
                          <w:jc w:val="center"/>
                          <w:rPr>
                            <w:rFonts w:ascii="Garamond" w:hAnsi="Garamond"/>
                            <w:color w:val="113E8F"/>
                            <w:sz w:val="22"/>
                            <w:szCs w:val="22"/>
                          </w:rPr>
                        </w:pPr>
                        <w:r w:rsidRPr="00331E82">
                          <w:rPr>
                            <w:rFonts w:ascii="Garamond" w:hAnsi="Garamond"/>
                            <w:color w:val="113E8F"/>
                            <w:sz w:val="22"/>
                            <w:szCs w:val="22"/>
                          </w:rPr>
                          <w:t>Jeff Landry</w:t>
                        </w:r>
                      </w:p>
                      <w:p w:rsidR="007673AA" w:rsidRPr="00331E82" w:rsidRDefault="007673AA" w:rsidP="007673AA">
                        <w:pPr>
                          <w:pStyle w:val="Heading2"/>
                          <w:rPr>
                            <w:rFonts w:ascii="Garamond" w:hAnsi="Garamond"/>
                            <w:b w:val="0"/>
                            <w:color w:val="113E8F"/>
                            <w:sz w:val="16"/>
                            <w:szCs w:val="16"/>
                          </w:rPr>
                        </w:pPr>
                        <w:r w:rsidRPr="00331E82">
                          <w:rPr>
                            <w:rFonts w:ascii="Garamond" w:hAnsi="Garamond" w:cs="Arial"/>
                            <w:b w:val="0"/>
                            <w:color w:val="113E8F"/>
                            <w:sz w:val="16"/>
                            <w:szCs w:val="16"/>
                          </w:rPr>
                          <w:t>GOVERNOR</w:t>
                        </w:r>
                      </w:p>
                      <w:p w:rsidR="007673AA" w:rsidRDefault="007673AA" w:rsidP="007673AA">
                        <w:pPr>
                          <w:jc w:val="center"/>
                          <w:rPr>
                            <w:sz w:val="14"/>
                          </w:rPr>
                        </w:pPr>
                      </w:p>
                    </w:txbxContent>
                  </v:textbox>
                </v:shape>
                <v:shape id="Text Box 10" o:spid="_x0000_s1028" type="#_x0000_t202" style="position:absolute;left:8537;top:810;width:3634;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357E3A" w:rsidRDefault="00357E3A" w:rsidP="00357E3A">
                        <w:pPr>
                          <w:pStyle w:val="Heading2"/>
                          <w:rPr>
                            <w:rFonts w:ascii="Garamond" w:hAnsi="Garamond"/>
                            <w:b w:val="0"/>
                            <w:color w:val="113E8F"/>
                            <w:sz w:val="16"/>
                            <w:szCs w:val="16"/>
                          </w:rPr>
                        </w:pPr>
                        <w:r>
                          <w:rPr>
                            <w:rFonts w:ascii="Garamond" w:hAnsi="Garamond"/>
                            <w:color w:val="113E8F"/>
                            <w:sz w:val="22"/>
                            <w:szCs w:val="22"/>
                          </w:rPr>
                          <w:t xml:space="preserve">Drew </w:t>
                        </w:r>
                        <w:r w:rsidR="000170DC">
                          <w:rPr>
                            <w:rFonts w:ascii="Garamond" w:hAnsi="Garamond"/>
                            <w:color w:val="113E8F"/>
                            <w:sz w:val="22"/>
                            <w:szCs w:val="22"/>
                          </w:rPr>
                          <w:t xml:space="preserve">P. </w:t>
                        </w:r>
                        <w:r>
                          <w:rPr>
                            <w:rFonts w:ascii="Garamond" w:hAnsi="Garamond"/>
                            <w:color w:val="113E8F"/>
                            <w:sz w:val="22"/>
                            <w:szCs w:val="22"/>
                          </w:rPr>
                          <w:t>Maranto</w:t>
                        </w:r>
                      </w:p>
                      <w:p w:rsidR="00357E3A" w:rsidRDefault="00357E3A" w:rsidP="00357E3A">
                        <w:pPr>
                          <w:pStyle w:val="Heading2"/>
                          <w:rPr>
                            <w:rFonts w:ascii="Garamond" w:hAnsi="Garamond" w:cs="Arial"/>
                            <w:b w:val="0"/>
                            <w:color w:val="113E8F"/>
                            <w:sz w:val="16"/>
                            <w:szCs w:val="16"/>
                          </w:rPr>
                        </w:pPr>
                        <w:r>
                          <w:rPr>
                            <w:rFonts w:ascii="Garamond" w:hAnsi="Garamond" w:cs="Arial"/>
                            <w:b w:val="0"/>
                            <w:color w:val="113E8F"/>
                            <w:sz w:val="16"/>
                            <w:szCs w:val="16"/>
                          </w:rPr>
                          <w:t>INTERIM SECRETARY</w:t>
                        </w:r>
                      </w:p>
                      <w:p w:rsidR="007673AA" w:rsidRPr="002B4277" w:rsidRDefault="007673AA" w:rsidP="007673AA">
                        <w:pPr>
                          <w:rPr>
                            <w:rFonts w:ascii="Arial" w:hAnsi="Arial" w:cs="Arial"/>
                          </w:rPr>
                        </w:pPr>
                      </w:p>
                      <w:p w:rsidR="007673AA" w:rsidRDefault="007673AA" w:rsidP="007673AA">
                        <w:pPr>
                          <w:jc w:val="center"/>
                          <w:rPr>
                            <w:b/>
                            <w:sz w:val="14"/>
                          </w:rPr>
                        </w:pPr>
                      </w:p>
                    </w:txbxContent>
                  </v:textbox>
                </v:shape>
                <v:shape id="Text Box 11" o:spid="_x0000_s1029" type="#_x0000_t202" style="position:absolute;left:-6;top:1997;width:12261;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673AA" w:rsidRPr="00331E82" w:rsidRDefault="007673AA" w:rsidP="007673AA">
                        <w:pPr>
                          <w:pStyle w:val="Heading3"/>
                          <w:rPr>
                            <w:rFonts w:ascii="Old London" w:hAnsi="Old London" w:cs="Arial"/>
                            <w:color w:val="113E8F"/>
                            <w:sz w:val="48"/>
                            <w:szCs w:val="48"/>
                          </w:rPr>
                        </w:pPr>
                        <w:r w:rsidRPr="00331E82">
                          <w:rPr>
                            <w:rFonts w:ascii="Old London" w:hAnsi="Old London" w:cs="Arial"/>
                            <w:color w:val="113E8F"/>
                            <w:sz w:val="48"/>
                            <w:szCs w:val="48"/>
                          </w:rPr>
                          <w:t>State of Louisiana</w:t>
                        </w:r>
                      </w:p>
                      <w:p w:rsidR="007673AA" w:rsidRPr="00331E82" w:rsidRDefault="007673AA" w:rsidP="007673AA">
                        <w:pPr>
                          <w:jc w:val="center"/>
                          <w:rPr>
                            <w:rFonts w:ascii="Garamond" w:hAnsi="Garamond" w:cs="Arial"/>
                            <w:color w:val="113E8F"/>
                            <w:sz w:val="30"/>
                            <w:szCs w:val="30"/>
                          </w:rPr>
                        </w:pPr>
                        <w:r w:rsidRPr="00331E82">
                          <w:rPr>
                            <w:rFonts w:ascii="Garamond" w:hAnsi="Garamond" w:cs="Arial"/>
                            <w:color w:val="113E8F"/>
                            <w:sz w:val="30"/>
                            <w:szCs w:val="30"/>
                          </w:rPr>
                          <w:t>Louisiana Department of Health</w:t>
                        </w:r>
                      </w:p>
                      <w:p w:rsidR="007673AA" w:rsidRPr="00331E82" w:rsidRDefault="005E73A8" w:rsidP="007673AA">
                        <w:pPr>
                          <w:jc w:val="center"/>
                          <w:rPr>
                            <w:rFonts w:ascii="Garamond" w:hAnsi="Garamond" w:cs="Arial"/>
                            <w:color w:val="113E8F"/>
                            <w:sz w:val="24"/>
                            <w:szCs w:val="24"/>
                          </w:rPr>
                        </w:pPr>
                        <w:r>
                          <w:rPr>
                            <w:rFonts w:ascii="Garamond" w:hAnsi="Garamond" w:cs="Arial"/>
                            <w:color w:val="113E8F"/>
                            <w:sz w:val="24"/>
                            <w:szCs w:val="24"/>
                          </w:rPr>
                          <w:t xml:space="preserve">Office of </w:t>
                        </w:r>
                        <w:r w:rsidR="00A169F6">
                          <w:rPr>
                            <w:rFonts w:ascii="Garamond" w:hAnsi="Garamond" w:cs="Arial"/>
                            <w:color w:val="113E8F"/>
                            <w:sz w:val="24"/>
                            <w:szCs w:val="24"/>
                          </w:rPr>
                          <w:t>Public Health</w:t>
                        </w:r>
                      </w:p>
                    </w:txbxContent>
                  </v:textbox>
                </v:shape>
              </v:group>
            </w:pict>
          </mc:Fallback>
        </mc:AlternateContent>
      </w:r>
      <w:r>
        <w:rPr>
          <w:noProof/>
        </w:rPr>
        <w:drawing>
          <wp:anchor distT="0" distB="0" distL="114300" distR="114300" simplePos="0" relativeHeight="251658752" behindDoc="0" locked="0" layoutInCell="1" allowOverlap="1">
            <wp:simplePos x="0" y="0"/>
            <wp:positionH relativeFrom="column">
              <wp:posOffset>2233930</wp:posOffset>
            </wp:positionH>
            <wp:positionV relativeFrom="paragraph">
              <wp:posOffset>-701827</wp:posOffset>
            </wp:positionV>
            <wp:extent cx="975910" cy="975910"/>
            <wp:effectExtent l="0" t="0" r="0" b="0"/>
            <wp:wrapNone/>
            <wp:docPr id="6" name="Picture 6" descr="C:\Users\badugas\AppData\Local\Microsoft\Windows\INetCache\Content.Word\New Governor's Office Seal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dugas\AppData\Local\Microsoft\Windows\INetCache\Content.Word\New Governor's Office Seal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910" cy="975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9A1BE2">
      <w:pPr>
        <w:tabs>
          <w:tab w:val="left" w:pos="5895"/>
        </w:tabs>
        <w:jc w:val="center"/>
      </w:pPr>
    </w:p>
    <w:p w:rsidR="009A1BE2" w:rsidRPr="007021B1" w:rsidRDefault="009A1BE2" w:rsidP="009A1BE2">
      <w:pPr>
        <w:jc w:val="center"/>
        <w:rPr>
          <w:b/>
          <w:sz w:val="28"/>
          <w:szCs w:val="22"/>
        </w:rPr>
      </w:pPr>
      <w:r w:rsidRPr="007021B1">
        <w:rPr>
          <w:b/>
          <w:sz w:val="28"/>
          <w:szCs w:val="22"/>
        </w:rPr>
        <w:t>STATE CHILD DEATH REVIEW</w:t>
      </w:r>
    </w:p>
    <w:p w:rsidR="009A1BE2" w:rsidRPr="007021B1" w:rsidRDefault="009A1BE2" w:rsidP="009A1BE2">
      <w:pPr>
        <w:jc w:val="center"/>
        <w:rPr>
          <w:color w:val="000000"/>
          <w:sz w:val="24"/>
        </w:rPr>
      </w:pPr>
    </w:p>
    <w:p w:rsidR="009A1BE2" w:rsidRDefault="009A1BE2" w:rsidP="009A1BE2">
      <w:pPr>
        <w:jc w:val="center"/>
        <w:rPr>
          <w:b/>
          <w:color w:val="000000"/>
          <w:sz w:val="24"/>
        </w:rPr>
      </w:pPr>
      <w:r>
        <w:rPr>
          <w:b/>
          <w:color w:val="000000"/>
          <w:sz w:val="24"/>
        </w:rPr>
        <w:t>March 18</w:t>
      </w:r>
      <w:r w:rsidRPr="007021B1">
        <w:rPr>
          <w:b/>
          <w:color w:val="000000"/>
          <w:sz w:val="24"/>
        </w:rPr>
        <w:t xml:space="preserve">, 2024 </w:t>
      </w:r>
    </w:p>
    <w:p w:rsidR="009A1BE2" w:rsidRPr="007021B1" w:rsidRDefault="009A1BE2" w:rsidP="009A1BE2">
      <w:pPr>
        <w:jc w:val="center"/>
        <w:rPr>
          <w:b/>
          <w:color w:val="000000"/>
          <w:sz w:val="24"/>
        </w:rPr>
      </w:pPr>
      <w:r w:rsidRPr="007021B1">
        <w:rPr>
          <w:b/>
          <w:color w:val="000000"/>
          <w:sz w:val="24"/>
        </w:rPr>
        <w:t>12PM – 3</w:t>
      </w:r>
      <w:r>
        <w:rPr>
          <w:b/>
          <w:color w:val="000000"/>
          <w:sz w:val="24"/>
        </w:rPr>
        <w:t>:00</w:t>
      </w:r>
      <w:r w:rsidRPr="007021B1">
        <w:rPr>
          <w:b/>
          <w:color w:val="000000"/>
          <w:sz w:val="24"/>
        </w:rPr>
        <w:t>PM</w:t>
      </w:r>
    </w:p>
    <w:p w:rsidR="009A1BE2" w:rsidRPr="007021B1" w:rsidRDefault="009A1BE2" w:rsidP="009A1BE2">
      <w:pPr>
        <w:jc w:val="center"/>
        <w:rPr>
          <w:b/>
          <w:color w:val="000000"/>
        </w:rPr>
      </w:pPr>
    </w:p>
    <w:p w:rsidR="009A1BE2" w:rsidRPr="007021B1" w:rsidRDefault="009A1BE2" w:rsidP="009A1BE2">
      <w:pPr>
        <w:jc w:val="center"/>
        <w:rPr>
          <w:b/>
          <w:color w:val="000000"/>
        </w:rPr>
      </w:pPr>
      <w:r w:rsidRPr="007021B1">
        <w:rPr>
          <w:b/>
          <w:color w:val="000000"/>
        </w:rPr>
        <w:t>Location:</w:t>
      </w:r>
    </w:p>
    <w:p w:rsidR="009A1BE2" w:rsidRDefault="009A1BE2" w:rsidP="009A1BE2">
      <w:pPr>
        <w:spacing w:after="100" w:afterAutospacing="1"/>
        <w:contextualSpacing/>
        <w:jc w:val="center"/>
      </w:pPr>
      <w:r>
        <w:t xml:space="preserve">St. George Fire Department </w:t>
      </w:r>
    </w:p>
    <w:p w:rsidR="009A1BE2" w:rsidRPr="007021B1" w:rsidRDefault="009A1BE2" w:rsidP="009A1BE2">
      <w:pPr>
        <w:spacing w:after="100" w:afterAutospacing="1"/>
        <w:contextualSpacing/>
        <w:jc w:val="center"/>
      </w:pPr>
      <w:r w:rsidRPr="00735C29">
        <w:t>14100 Airline Hwy (Administration Building Classrooms A &amp; B)</w:t>
      </w:r>
    </w:p>
    <w:p w:rsidR="009A1BE2" w:rsidRDefault="009A1BE2" w:rsidP="009A1BE2">
      <w:pPr>
        <w:spacing w:after="100" w:afterAutospacing="1"/>
        <w:contextualSpacing/>
        <w:jc w:val="center"/>
      </w:pPr>
      <w:r w:rsidRPr="00735C29">
        <w:t>St. George, LA 70817</w:t>
      </w:r>
    </w:p>
    <w:p w:rsidR="009A1BE2" w:rsidRPr="007021B1" w:rsidRDefault="009A1BE2" w:rsidP="009A1BE2">
      <w:pPr>
        <w:spacing w:after="100" w:afterAutospacing="1"/>
        <w:contextualSpacing/>
        <w:jc w:val="center"/>
      </w:pPr>
    </w:p>
    <w:p w:rsidR="009A1BE2" w:rsidRPr="007021B1" w:rsidRDefault="009A1BE2" w:rsidP="009A1BE2">
      <w:pPr>
        <w:jc w:val="center"/>
        <w:rPr>
          <w:b/>
          <w:color w:val="000000"/>
        </w:rPr>
      </w:pPr>
      <w:r w:rsidRPr="007021B1">
        <w:rPr>
          <w:b/>
          <w:color w:val="000000"/>
        </w:rPr>
        <w:t>Meeting link for members of the public:</w:t>
      </w:r>
    </w:p>
    <w:p w:rsidR="009A1BE2" w:rsidRPr="00735C29" w:rsidRDefault="00BC368D" w:rsidP="009A1BE2">
      <w:pPr>
        <w:tabs>
          <w:tab w:val="left" w:pos="5895"/>
        </w:tabs>
        <w:spacing w:after="100" w:afterAutospacing="1"/>
        <w:jc w:val="center"/>
      </w:pPr>
      <w:hyperlink r:id="rId9" w:history="1">
        <w:r w:rsidR="009A1BE2" w:rsidRPr="00735C29">
          <w:rPr>
            <w:rStyle w:val="Hyperlink"/>
          </w:rPr>
          <w:t>https://us06web.zoom.us/j/88364605287</w:t>
        </w:r>
      </w:hyperlink>
    </w:p>
    <w:p w:rsidR="009A1BE2" w:rsidRPr="007021B1" w:rsidRDefault="009A1BE2" w:rsidP="009A1BE2">
      <w:pPr>
        <w:tabs>
          <w:tab w:val="left" w:pos="5895"/>
        </w:tabs>
        <w:spacing w:after="100" w:afterAutospacing="1"/>
        <w:jc w:val="center"/>
      </w:pPr>
      <w:r w:rsidRPr="007021B1">
        <w:t xml:space="preserve">Meeting ID: </w:t>
      </w:r>
      <w:r w:rsidRPr="00735C29">
        <w:rPr>
          <w:sz w:val="22"/>
          <w:szCs w:val="22"/>
        </w:rPr>
        <w:t>883 6460 5287</w:t>
      </w:r>
      <w:r>
        <w:t xml:space="preserve">   </w:t>
      </w:r>
    </w:p>
    <w:p w:rsidR="009A1BE2" w:rsidRPr="007021B1" w:rsidRDefault="009A1BE2" w:rsidP="009A1BE2">
      <w:pPr>
        <w:tabs>
          <w:tab w:val="left" w:pos="5895"/>
        </w:tabs>
        <w:spacing w:after="100" w:afterAutospacing="1"/>
        <w:jc w:val="center"/>
        <w:rPr>
          <w:b/>
          <w:color w:val="000000"/>
          <w:sz w:val="22"/>
          <w:szCs w:val="22"/>
        </w:rPr>
      </w:pPr>
      <w:r>
        <w:rPr>
          <w:b/>
          <w:color w:val="000000"/>
          <w:sz w:val="22"/>
          <w:szCs w:val="22"/>
        </w:rPr>
        <w:t>MINUTES</w:t>
      </w:r>
    </w:p>
    <w:p w:rsidR="009A1BE2" w:rsidRDefault="009A1BE2" w:rsidP="009A1BE2">
      <w:pPr>
        <w:numPr>
          <w:ilvl w:val="0"/>
          <w:numId w:val="2"/>
        </w:numPr>
        <w:rPr>
          <w:color w:val="000000"/>
        </w:rPr>
      </w:pPr>
      <w:r>
        <w:rPr>
          <w:color w:val="000000"/>
        </w:rPr>
        <w:t>Call to Order – Chair</w:t>
      </w:r>
    </w:p>
    <w:p w:rsidR="009A1BE2" w:rsidRPr="009A1BE2" w:rsidRDefault="009A1BE2" w:rsidP="009A1BE2">
      <w:pPr>
        <w:pStyle w:val="ListParagraph"/>
        <w:numPr>
          <w:ilvl w:val="1"/>
          <w:numId w:val="2"/>
        </w:numPr>
        <w:rPr>
          <w:color w:val="000000"/>
        </w:rPr>
      </w:pPr>
      <w:r w:rsidRPr="009A1BE2">
        <w:rPr>
          <w:color w:val="000000"/>
        </w:rPr>
        <w:t xml:space="preserve">The meeting was called to order at 12:09 pm by Kristen Sanderson, Child Death Review Panel </w:t>
      </w:r>
      <w:r w:rsidR="000852AC">
        <w:rPr>
          <w:color w:val="000000"/>
        </w:rPr>
        <w:t>f</w:t>
      </w:r>
      <w:r w:rsidRPr="009A1BE2">
        <w:rPr>
          <w:color w:val="000000"/>
        </w:rPr>
        <w:t xml:space="preserve">acilitator. </w:t>
      </w:r>
    </w:p>
    <w:p w:rsidR="009A1BE2" w:rsidRDefault="009A1BE2" w:rsidP="009A1BE2">
      <w:pPr>
        <w:numPr>
          <w:ilvl w:val="0"/>
          <w:numId w:val="2"/>
        </w:numPr>
        <w:rPr>
          <w:color w:val="000000"/>
        </w:rPr>
      </w:pPr>
      <w:r>
        <w:rPr>
          <w:color w:val="000000"/>
        </w:rPr>
        <w:t>Roll Call – Chair</w:t>
      </w:r>
    </w:p>
    <w:p w:rsidR="009A1BE2" w:rsidRDefault="009A1BE2" w:rsidP="009A1BE2">
      <w:pPr>
        <w:numPr>
          <w:ilvl w:val="1"/>
          <w:numId w:val="2"/>
        </w:numPr>
        <w:rPr>
          <w:color w:val="000000"/>
        </w:rPr>
      </w:pPr>
      <w:r w:rsidRPr="00F500EB">
        <w:rPr>
          <w:color w:val="000000"/>
        </w:rPr>
        <w:t>In-person and Zoom members provided introductions, led by Kristen Sanderson.</w:t>
      </w:r>
    </w:p>
    <w:p w:rsidR="009A1BE2" w:rsidRPr="000852AC" w:rsidRDefault="009A1BE2" w:rsidP="009A1BE2">
      <w:pPr>
        <w:numPr>
          <w:ilvl w:val="1"/>
          <w:numId w:val="2"/>
        </w:numPr>
        <w:rPr>
          <w:color w:val="000000"/>
        </w:rPr>
      </w:pPr>
      <w:r w:rsidRPr="000852AC">
        <w:rPr>
          <w:color w:val="000000"/>
        </w:rPr>
        <w:t>Dr. Lagarde</w:t>
      </w:r>
      <w:r w:rsidR="00E95A73">
        <w:rPr>
          <w:color w:val="000000"/>
        </w:rPr>
        <w:t>, Child Death Review Panel Chair</w:t>
      </w:r>
      <w:r w:rsidRPr="000852AC">
        <w:rPr>
          <w:color w:val="000000"/>
        </w:rPr>
        <w:t xml:space="preserve"> proceeded with roll call. It was determined a </w:t>
      </w:r>
      <w:r w:rsidR="00BC368D" w:rsidRPr="000852AC">
        <w:rPr>
          <w:color w:val="000000"/>
        </w:rPr>
        <w:t>quorum were</w:t>
      </w:r>
      <w:r w:rsidRPr="000852AC">
        <w:rPr>
          <w:color w:val="000000"/>
        </w:rPr>
        <w:t xml:space="preserve"> present.</w:t>
      </w:r>
    </w:p>
    <w:p w:rsidR="009A1BE2" w:rsidRDefault="009A1BE2" w:rsidP="009A1BE2">
      <w:pPr>
        <w:numPr>
          <w:ilvl w:val="1"/>
          <w:numId w:val="2"/>
        </w:numPr>
        <w:rPr>
          <w:color w:val="000000"/>
        </w:rPr>
      </w:pPr>
      <w:r>
        <w:rPr>
          <w:color w:val="000000"/>
        </w:rPr>
        <w:t>Members</w:t>
      </w:r>
      <w:r w:rsidR="00E95A73">
        <w:rPr>
          <w:color w:val="000000"/>
        </w:rPr>
        <w:t xml:space="preserve"> Present</w:t>
      </w:r>
      <w:r>
        <w:rPr>
          <w:color w:val="000000"/>
        </w:rPr>
        <w:t>:</w:t>
      </w:r>
      <w:r w:rsidR="000852AC">
        <w:rPr>
          <w:color w:val="000000"/>
        </w:rPr>
        <w:t xml:space="preserve"> </w:t>
      </w:r>
      <w:proofErr w:type="spellStart"/>
      <w:r w:rsidR="000852AC">
        <w:rPr>
          <w:color w:val="000000"/>
        </w:rPr>
        <w:t>Ginesse</w:t>
      </w:r>
      <w:proofErr w:type="spellEnd"/>
      <w:r w:rsidR="000852AC">
        <w:rPr>
          <w:color w:val="000000"/>
        </w:rPr>
        <w:t xml:space="preserve"> Barrett, Madeline </w:t>
      </w:r>
      <w:proofErr w:type="spellStart"/>
      <w:r w:rsidR="000852AC">
        <w:rPr>
          <w:color w:val="000000"/>
        </w:rPr>
        <w:t>Carbonette</w:t>
      </w:r>
      <w:proofErr w:type="spellEnd"/>
      <w:r w:rsidR="000852AC">
        <w:rPr>
          <w:color w:val="000000"/>
        </w:rPr>
        <w:t>, Laura Clayton-</w:t>
      </w:r>
      <w:proofErr w:type="spellStart"/>
      <w:r w:rsidR="000852AC">
        <w:rPr>
          <w:color w:val="000000"/>
        </w:rPr>
        <w:t>Klienpeter</w:t>
      </w:r>
      <w:proofErr w:type="spellEnd"/>
      <w:r w:rsidR="000852AC">
        <w:rPr>
          <w:color w:val="000000"/>
        </w:rPr>
        <w:t xml:space="preserve">, MD, Sara Dickerson, Cindy Duplessis, Frank Edwards, Benjamin Friedmann, Laurel Kitto, Gina Lagarde, MD, Etrena Gerard, </w:t>
      </w:r>
      <w:r w:rsidR="006E5F4F" w:rsidRPr="000852AC">
        <w:rPr>
          <w:color w:val="000000"/>
        </w:rPr>
        <w:t>Mamie Smith</w:t>
      </w:r>
      <w:r w:rsidR="006E5F4F">
        <w:rPr>
          <w:color w:val="000000"/>
        </w:rPr>
        <w:t xml:space="preserve"> (Proxy), </w:t>
      </w:r>
      <w:proofErr w:type="spellStart"/>
      <w:r w:rsidR="000852AC">
        <w:rPr>
          <w:color w:val="000000"/>
        </w:rPr>
        <w:t>Levillia</w:t>
      </w:r>
      <w:proofErr w:type="spellEnd"/>
      <w:r w:rsidR="000852AC">
        <w:rPr>
          <w:color w:val="000000"/>
        </w:rPr>
        <w:t xml:space="preserve"> Moore, Denise </w:t>
      </w:r>
      <w:proofErr w:type="spellStart"/>
      <w:r w:rsidR="000852AC">
        <w:rPr>
          <w:color w:val="000000"/>
        </w:rPr>
        <w:t>O’Guinn</w:t>
      </w:r>
      <w:proofErr w:type="spellEnd"/>
      <w:r w:rsidR="000852AC">
        <w:rPr>
          <w:color w:val="000000"/>
        </w:rPr>
        <w:t>, Kathlee</w:t>
      </w:r>
      <w:bookmarkStart w:id="0" w:name="_GoBack"/>
      <w:bookmarkEnd w:id="0"/>
      <w:r w:rsidR="000852AC">
        <w:rPr>
          <w:color w:val="000000"/>
        </w:rPr>
        <w:t>n Richey, Rick Wheat</w:t>
      </w:r>
    </w:p>
    <w:p w:rsidR="009A1BE2" w:rsidRPr="007021B1" w:rsidRDefault="009A1BE2" w:rsidP="000852AC">
      <w:pPr>
        <w:numPr>
          <w:ilvl w:val="1"/>
          <w:numId w:val="2"/>
        </w:numPr>
        <w:rPr>
          <w:color w:val="000000"/>
        </w:rPr>
      </w:pPr>
      <w:r>
        <w:rPr>
          <w:color w:val="000000"/>
        </w:rPr>
        <w:t>Staff</w:t>
      </w:r>
      <w:r w:rsidR="00E95A73">
        <w:rPr>
          <w:color w:val="000000"/>
        </w:rPr>
        <w:t xml:space="preserve"> Present</w:t>
      </w:r>
      <w:r>
        <w:rPr>
          <w:color w:val="000000"/>
        </w:rPr>
        <w:t>:</w:t>
      </w:r>
      <w:r w:rsidR="000852AC">
        <w:rPr>
          <w:color w:val="000000"/>
        </w:rPr>
        <w:t xml:space="preserve"> </w:t>
      </w:r>
      <w:r w:rsidR="000852AC" w:rsidRPr="000852AC">
        <w:rPr>
          <w:color w:val="000000"/>
        </w:rPr>
        <w:t>Lauren Dyer</w:t>
      </w:r>
      <w:r w:rsidR="000852AC">
        <w:rPr>
          <w:color w:val="000000"/>
        </w:rPr>
        <w:t xml:space="preserve"> ( Zoom)</w:t>
      </w:r>
      <w:r w:rsidR="000852AC" w:rsidRPr="000852AC">
        <w:rPr>
          <w:color w:val="000000"/>
        </w:rPr>
        <w:t>,</w:t>
      </w:r>
      <w:r w:rsidR="000852AC">
        <w:rPr>
          <w:color w:val="000000"/>
        </w:rPr>
        <w:t xml:space="preserve"> </w:t>
      </w:r>
      <w:r w:rsidR="000852AC" w:rsidRPr="000852AC">
        <w:rPr>
          <w:color w:val="000000"/>
        </w:rPr>
        <w:t>Kristen Falgoust,</w:t>
      </w:r>
      <w:r w:rsidR="000852AC">
        <w:rPr>
          <w:color w:val="000000"/>
        </w:rPr>
        <w:t xml:space="preserve"> </w:t>
      </w:r>
      <w:r w:rsidR="000852AC" w:rsidRPr="000852AC">
        <w:rPr>
          <w:color w:val="000000"/>
        </w:rPr>
        <w:t>Martha Hennegan,</w:t>
      </w:r>
      <w:r w:rsidR="000852AC">
        <w:rPr>
          <w:color w:val="000000"/>
        </w:rPr>
        <w:t xml:space="preserve"> </w:t>
      </w:r>
      <w:r w:rsidR="000852AC" w:rsidRPr="000852AC">
        <w:rPr>
          <w:color w:val="000000"/>
        </w:rPr>
        <w:t>Julie Johnston,</w:t>
      </w:r>
      <w:r w:rsidR="000852AC">
        <w:rPr>
          <w:color w:val="000000"/>
        </w:rPr>
        <w:t xml:space="preserve"> </w:t>
      </w:r>
      <w:r w:rsidR="000852AC" w:rsidRPr="000852AC">
        <w:rPr>
          <w:color w:val="000000"/>
        </w:rPr>
        <w:t>Kayla Livingston</w:t>
      </w:r>
      <w:r w:rsidR="000852AC">
        <w:rPr>
          <w:color w:val="000000"/>
        </w:rPr>
        <w:t xml:space="preserve"> (Zoom)</w:t>
      </w:r>
      <w:r w:rsidR="000852AC" w:rsidRPr="000852AC">
        <w:rPr>
          <w:color w:val="000000"/>
        </w:rPr>
        <w:t>,</w:t>
      </w:r>
      <w:r w:rsidR="000852AC">
        <w:rPr>
          <w:color w:val="000000"/>
        </w:rPr>
        <w:t xml:space="preserve"> </w:t>
      </w:r>
      <w:r w:rsidR="000852AC" w:rsidRPr="000852AC">
        <w:rPr>
          <w:color w:val="000000"/>
        </w:rPr>
        <w:t>Jade Marler</w:t>
      </w:r>
      <w:r w:rsidR="000852AC">
        <w:rPr>
          <w:color w:val="000000"/>
        </w:rPr>
        <w:t xml:space="preserve"> (Zoom)</w:t>
      </w:r>
      <w:r w:rsidR="000852AC" w:rsidRPr="000852AC">
        <w:rPr>
          <w:color w:val="000000"/>
        </w:rPr>
        <w:t>,</w:t>
      </w:r>
      <w:r w:rsidR="000852AC">
        <w:rPr>
          <w:color w:val="000000"/>
        </w:rPr>
        <w:t xml:space="preserve"> </w:t>
      </w:r>
      <w:r w:rsidR="000852AC" w:rsidRPr="000852AC">
        <w:rPr>
          <w:color w:val="000000"/>
        </w:rPr>
        <w:t>Danielle Mistretta,</w:t>
      </w:r>
      <w:r w:rsidR="000852AC">
        <w:rPr>
          <w:color w:val="000000"/>
        </w:rPr>
        <w:t xml:space="preserve"> </w:t>
      </w:r>
      <w:r w:rsidR="000852AC" w:rsidRPr="000852AC">
        <w:rPr>
          <w:color w:val="000000"/>
        </w:rPr>
        <w:t>Preeti Moorthy</w:t>
      </w:r>
      <w:r w:rsidR="000852AC">
        <w:rPr>
          <w:color w:val="000000"/>
        </w:rPr>
        <w:t xml:space="preserve"> ( Zoom)</w:t>
      </w:r>
      <w:r w:rsidR="000852AC" w:rsidRPr="000852AC">
        <w:rPr>
          <w:color w:val="000000"/>
        </w:rPr>
        <w:t>,</w:t>
      </w:r>
      <w:r w:rsidR="000852AC">
        <w:rPr>
          <w:color w:val="000000"/>
        </w:rPr>
        <w:t xml:space="preserve"> </w:t>
      </w:r>
      <w:r w:rsidR="000852AC" w:rsidRPr="000852AC">
        <w:rPr>
          <w:color w:val="000000"/>
        </w:rPr>
        <w:t>Shelley Ryan-Gray</w:t>
      </w:r>
      <w:r w:rsidR="000852AC">
        <w:rPr>
          <w:color w:val="000000"/>
        </w:rPr>
        <w:t xml:space="preserve"> ( Zoom)</w:t>
      </w:r>
      <w:r w:rsidR="000852AC" w:rsidRPr="000852AC">
        <w:rPr>
          <w:color w:val="000000"/>
        </w:rPr>
        <w:t>,</w:t>
      </w:r>
      <w:r w:rsidR="000852AC">
        <w:rPr>
          <w:color w:val="000000"/>
        </w:rPr>
        <w:t xml:space="preserve"> </w:t>
      </w:r>
      <w:r w:rsidR="000852AC" w:rsidRPr="000852AC">
        <w:rPr>
          <w:color w:val="000000"/>
        </w:rPr>
        <w:t>Kristen Sanderson,</w:t>
      </w:r>
      <w:r w:rsidR="000852AC">
        <w:rPr>
          <w:color w:val="000000"/>
        </w:rPr>
        <w:t xml:space="preserve"> </w:t>
      </w:r>
      <w:r w:rsidR="000852AC" w:rsidRPr="000852AC">
        <w:rPr>
          <w:color w:val="000000"/>
        </w:rPr>
        <w:t>,</w:t>
      </w:r>
      <w:r w:rsidR="000852AC">
        <w:rPr>
          <w:color w:val="000000"/>
        </w:rPr>
        <w:t xml:space="preserve"> </w:t>
      </w:r>
      <w:r w:rsidR="000852AC" w:rsidRPr="000852AC">
        <w:rPr>
          <w:color w:val="000000"/>
        </w:rPr>
        <w:t>Victoria Smith,</w:t>
      </w:r>
      <w:r w:rsidR="000852AC">
        <w:rPr>
          <w:color w:val="000000"/>
        </w:rPr>
        <w:t xml:space="preserve"> </w:t>
      </w:r>
      <w:r w:rsidR="000852AC" w:rsidRPr="000852AC">
        <w:rPr>
          <w:color w:val="000000"/>
        </w:rPr>
        <w:t>Tara Wilson-Haddox</w:t>
      </w:r>
      <w:r w:rsidR="000852AC">
        <w:rPr>
          <w:color w:val="000000"/>
        </w:rPr>
        <w:t xml:space="preserve"> (Zoom)</w:t>
      </w:r>
      <w:r w:rsidR="000852AC" w:rsidRPr="000852AC">
        <w:rPr>
          <w:color w:val="000000"/>
        </w:rPr>
        <w:t>,</w:t>
      </w:r>
      <w:r w:rsidR="000852AC">
        <w:rPr>
          <w:color w:val="000000"/>
        </w:rPr>
        <w:t xml:space="preserve"> </w:t>
      </w:r>
      <w:r w:rsidR="000852AC" w:rsidRPr="000852AC">
        <w:rPr>
          <w:color w:val="000000"/>
        </w:rPr>
        <w:t>Stefanie Winters</w:t>
      </w:r>
    </w:p>
    <w:p w:rsidR="009A1BE2" w:rsidRPr="009D0277" w:rsidRDefault="009A1BE2" w:rsidP="009A1BE2">
      <w:pPr>
        <w:numPr>
          <w:ilvl w:val="0"/>
          <w:numId w:val="2"/>
        </w:numPr>
        <w:rPr>
          <w:color w:val="000000"/>
          <w:sz w:val="22"/>
          <w:szCs w:val="22"/>
        </w:rPr>
      </w:pPr>
      <w:r w:rsidRPr="007021B1">
        <w:rPr>
          <w:color w:val="000000"/>
        </w:rPr>
        <w:t>Public Comment</w:t>
      </w:r>
    </w:p>
    <w:p w:rsidR="009A1BE2" w:rsidRPr="009D0277" w:rsidRDefault="009A1BE2" w:rsidP="009A1BE2">
      <w:pPr>
        <w:numPr>
          <w:ilvl w:val="1"/>
          <w:numId w:val="2"/>
        </w:numPr>
        <w:rPr>
          <w:color w:val="000000"/>
          <w:sz w:val="22"/>
          <w:szCs w:val="22"/>
        </w:rPr>
      </w:pPr>
      <w:r w:rsidRPr="008351B8">
        <w:rPr>
          <w:color w:val="000000"/>
        </w:rPr>
        <w:t>Time was allotted for public comment. No comments were made.</w:t>
      </w:r>
    </w:p>
    <w:p w:rsidR="009A1BE2" w:rsidRPr="00FA55B9" w:rsidRDefault="009A1BE2" w:rsidP="009A1BE2">
      <w:pPr>
        <w:numPr>
          <w:ilvl w:val="0"/>
          <w:numId w:val="2"/>
        </w:numPr>
        <w:rPr>
          <w:color w:val="000000"/>
          <w:sz w:val="22"/>
          <w:szCs w:val="22"/>
        </w:rPr>
      </w:pPr>
      <w:r>
        <w:rPr>
          <w:color w:val="000000"/>
        </w:rPr>
        <w:t xml:space="preserve">Approval of </w:t>
      </w:r>
      <w:r w:rsidRPr="007021B1">
        <w:rPr>
          <w:color w:val="000000"/>
        </w:rPr>
        <w:t>Minutes</w:t>
      </w:r>
    </w:p>
    <w:p w:rsidR="009A1BE2" w:rsidRPr="005D2398" w:rsidRDefault="009A1BE2" w:rsidP="009A1BE2">
      <w:pPr>
        <w:numPr>
          <w:ilvl w:val="1"/>
          <w:numId w:val="2"/>
        </w:numPr>
        <w:rPr>
          <w:color w:val="000000"/>
          <w:sz w:val="22"/>
          <w:szCs w:val="22"/>
        </w:rPr>
      </w:pPr>
      <w:r>
        <w:rPr>
          <w:color w:val="000000"/>
        </w:rPr>
        <w:t>December 10, 2024 Meeting Minutes</w:t>
      </w:r>
    </w:p>
    <w:p w:rsidR="009A1BE2" w:rsidRPr="005D2398" w:rsidRDefault="009A1BE2" w:rsidP="009A1BE2">
      <w:pPr>
        <w:pStyle w:val="ListParagraph"/>
        <w:numPr>
          <w:ilvl w:val="2"/>
          <w:numId w:val="2"/>
        </w:numPr>
        <w:rPr>
          <w:color w:val="000000"/>
          <w:szCs w:val="22"/>
        </w:rPr>
      </w:pPr>
      <w:r>
        <w:rPr>
          <w:color w:val="000000"/>
          <w:szCs w:val="22"/>
        </w:rPr>
        <w:t>Julie Johnston</w:t>
      </w:r>
      <w:r w:rsidRPr="00D61B77">
        <w:rPr>
          <w:color w:val="000000"/>
          <w:szCs w:val="22"/>
        </w:rPr>
        <w:t xml:space="preserve"> motioned to approve </w:t>
      </w:r>
      <w:r>
        <w:rPr>
          <w:color w:val="000000"/>
          <w:szCs w:val="22"/>
        </w:rPr>
        <w:t xml:space="preserve">the December </w:t>
      </w:r>
      <w:r w:rsidRPr="00D61B77">
        <w:rPr>
          <w:color w:val="000000"/>
          <w:szCs w:val="22"/>
        </w:rPr>
        <w:t>2024 meeting min</w:t>
      </w:r>
      <w:r>
        <w:rPr>
          <w:color w:val="000000"/>
          <w:szCs w:val="22"/>
        </w:rPr>
        <w:t xml:space="preserve">utes. </w:t>
      </w:r>
      <w:r w:rsidRPr="00D61B77">
        <w:rPr>
          <w:color w:val="000000"/>
          <w:szCs w:val="22"/>
        </w:rPr>
        <w:t>Sara Dickerson seconded the motion and all were in favor.</w:t>
      </w:r>
    </w:p>
    <w:p w:rsidR="009A1BE2" w:rsidRPr="005D2398" w:rsidRDefault="009A1BE2" w:rsidP="009A1BE2">
      <w:pPr>
        <w:numPr>
          <w:ilvl w:val="0"/>
          <w:numId w:val="2"/>
        </w:numPr>
        <w:rPr>
          <w:color w:val="000000"/>
          <w:sz w:val="22"/>
          <w:szCs w:val="22"/>
        </w:rPr>
      </w:pPr>
      <w:r>
        <w:rPr>
          <w:color w:val="000000"/>
        </w:rPr>
        <w:t>Mandate Review</w:t>
      </w:r>
    </w:p>
    <w:p w:rsidR="009A1BE2" w:rsidRPr="005D2398" w:rsidRDefault="009A1BE2" w:rsidP="009A1BE2">
      <w:pPr>
        <w:numPr>
          <w:ilvl w:val="1"/>
          <w:numId w:val="2"/>
        </w:numPr>
        <w:rPr>
          <w:color w:val="000000"/>
          <w:sz w:val="22"/>
          <w:szCs w:val="22"/>
        </w:rPr>
      </w:pPr>
      <w:r>
        <w:rPr>
          <w:color w:val="000000"/>
        </w:rPr>
        <w:t>Child Death Review Panel Mandate was introduced to new panel members and reviewed with existing panel members.</w:t>
      </w:r>
    </w:p>
    <w:p w:rsidR="009A1BE2" w:rsidRPr="005D2398" w:rsidRDefault="009A1BE2" w:rsidP="009A1BE2">
      <w:pPr>
        <w:numPr>
          <w:ilvl w:val="0"/>
          <w:numId w:val="2"/>
        </w:numPr>
        <w:rPr>
          <w:color w:val="000000"/>
          <w:sz w:val="22"/>
          <w:szCs w:val="22"/>
        </w:rPr>
      </w:pPr>
      <w:r w:rsidRPr="0089341C">
        <w:rPr>
          <w:color w:val="000000"/>
        </w:rPr>
        <w:t>Vacancy Announcements</w:t>
      </w:r>
    </w:p>
    <w:p w:rsidR="009A1BE2" w:rsidRPr="009A1BE2" w:rsidRDefault="009A1BE2" w:rsidP="009A1BE2">
      <w:pPr>
        <w:numPr>
          <w:ilvl w:val="1"/>
          <w:numId w:val="2"/>
        </w:numPr>
        <w:rPr>
          <w:color w:val="000000"/>
        </w:rPr>
      </w:pPr>
      <w:r>
        <w:rPr>
          <w:color w:val="000000"/>
        </w:rPr>
        <w:t xml:space="preserve">The Vacant seats on the panel were reviewed. Panel members were advised to reach out to potential panel members along with contact information to fill the vacant seats. The current vacancies are </w:t>
      </w:r>
      <w:r w:rsidRPr="00EA21FF">
        <w:rPr>
          <w:color w:val="000000"/>
        </w:rPr>
        <w:t xml:space="preserve">2/4 </w:t>
      </w:r>
      <w:r>
        <w:rPr>
          <w:color w:val="000000"/>
        </w:rPr>
        <w:t>c</w:t>
      </w:r>
      <w:r w:rsidRPr="00EA21FF">
        <w:rPr>
          <w:color w:val="000000"/>
        </w:rPr>
        <w:t xml:space="preserve">itizens from the state at large who represent different geographic areas of the </w:t>
      </w:r>
      <w:r>
        <w:rPr>
          <w:color w:val="000000"/>
        </w:rPr>
        <w:t xml:space="preserve">state, </w:t>
      </w:r>
      <w:r w:rsidRPr="00EA21FF">
        <w:rPr>
          <w:color w:val="000000"/>
        </w:rPr>
        <w:t>3/4</w:t>
      </w:r>
      <w:r>
        <w:rPr>
          <w:color w:val="000000"/>
        </w:rPr>
        <w:t xml:space="preserve"> </w:t>
      </w:r>
      <w:r w:rsidRPr="00EA21FF">
        <w:rPr>
          <w:color w:val="000000"/>
        </w:rPr>
        <w:t>citizens from the state at large who represent different</w:t>
      </w:r>
      <w:r>
        <w:rPr>
          <w:color w:val="000000"/>
        </w:rPr>
        <w:t xml:space="preserve"> geographic areas of the state, </w:t>
      </w:r>
      <w:r w:rsidRPr="00EA21FF">
        <w:rPr>
          <w:color w:val="000000"/>
        </w:rPr>
        <w:t xml:space="preserve">Health professional with expertise </w:t>
      </w:r>
      <w:r w:rsidRPr="00EA21FF">
        <w:rPr>
          <w:color w:val="000000"/>
        </w:rPr>
        <w:lastRenderedPageBreak/>
        <w:t>in Sudden Infant Death Syndrome appointed from a list of three names submitted by the Louisiana State Medical Societ</w:t>
      </w:r>
      <w:r>
        <w:rPr>
          <w:color w:val="000000"/>
        </w:rPr>
        <w:t xml:space="preserve">y and </w:t>
      </w:r>
      <w:r w:rsidRPr="00EA21FF">
        <w:rPr>
          <w:color w:val="000000"/>
        </w:rPr>
        <w:t>Forensic pathologist certified by the American Board of Pathology and licensed to practice medicine in the state appointed by the chairman of the Louisiana State Child Death Review Panel subject to Senate confirmation</w:t>
      </w:r>
      <w:r>
        <w:rPr>
          <w:color w:val="000000"/>
        </w:rPr>
        <w:t>.</w:t>
      </w:r>
    </w:p>
    <w:p w:rsidR="009A1BE2" w:rsidRPr="0089341C" w:rsidRDefault="009A1BE2" w:rsidP="009A1BE2">
      <w:pPr>
        <w:numPr>
          <w:ilvl w:val="0"/>
          <w:numId w:val="2"/>
        </w:numPr>
        <w:rPr>
          <w:color w:val="000000"/>
          <w:sz w:val="22"/>
          <w:szCs w:val="22"/>
        </w:rPr>
      </w:pPr>
      <w:r w:rsidRPr="0089341C">
        <w:rPr>
          <w:color w:val="000000"/>
        </w:rPr>
        <w:t>Old Business</w:t>
      </w:r>
    </w:p>
    <w:p w:rsidR="009A1BE2" w:rsidRDefault="009A1BE2" w:rsidP="009A1BE2">
      <w:pPr>
        <w:numPr>
          <w:ilvl w:val="1"/>
          <w:numId w:val="2"/>
        </w:numPr>
        <w:rPr>
          <w:color w:val="000000"/>
          <w:szCs w:val="22"/>
        </w:rPr>
      </w:pPr>
      <w:r w:rsidRPr="0089341C">
        <w:rPr>
          <w:color w:val="000000"/>
          <w:szCs w:val="22"/>
        </w:rPr>
        <w:t>2025 Confidentiality pledge</w:t>
      </w:r>
    </w:p>
    <w:p w:rsidR="009A1BE2" w:rsidRPr="005D2398" w:rsidRDefault="009A1BE2" w:rsidP="009A1BE2">
      <w:pPr>
        <w:numPr>
          <w:ilvl w:val="2"/>
          <w:numId w:val="2"/>
        </w:numPr>
        <w:rPr>
          <w:color w:val="000000"/>
          <w:sz w:val="22"/>
          <w:szCs w:val="22"/>
        </w:rPr>
      </w:pPr>
      <w:r>
        <w:rPr>
          <w:color w:val="000000"/>
        </w:rPr>
        <w:t>All Panel members and meeting attendees reviewed and signed the 2025 Confidentiality pledge to comply with 2024 Child Death Review Panel requirements.</w:t>
      </w:r>
    </w:p>
    <w:p w:rsidR="009A1BE2" w:rsidRPr="005D2398" w:rsidRDefault="009A1BE2" w:rsidP="009A1BE2">
      <w:pPr>
        <w:numPr>
          <w:ilvl w:val="1"/>
          <w:numId w:val="2"/>
        </w:numPr>
        <w:rPr>
          <w:color w:val="000000"/>
          <w:szCs w:val="22"/>
        </w:rPr>
      </w:pPr>
      <w:r w:rsidRPr="0089341C">
        <w:rPr>
          <w:bCs/>
          <w:color w:val="000000"/>
          <w:szCs w:val="22"/>
        </w:rPr>
        <w:t>2025 Meeting schedule</w:t>
      </w:r>
    </w:p>
    <w:p w:rsidR="009A1BE2" w:rsidRPr="005D2398" w:rsidRDefault="009A1BE2" w:rsidP="009A1BE2">
      <w:pPr>
        <w:numPr>
          <w:ilvl w:val="2"/>
          <w:numId w:val="2"/>
        </w:numPr>
        <w:rPr>
          <w:color w:val="000000"/>
        </w:rPr>
      </w:pPr>
      <w:r>
        <w:rPr>
          <w:color w:val="000000"/>
        </w:rPr>
        <w:t xml:space="preserve">The remaining meeting schedule for 2025 is </w:t>
      </w:r>
      <w:r w:rsidRPr="00EA21FF">
        <w:rPr>
          <w:color w:val="000000"/>
        </w:rPr>
        <w:t>June 17, 2025</w:t>
      </w:r>
      <w:r>
        <w:rPr>
          <w:color w:val="000000"/>
        </w:rPr>
        <w:t xml:space="preserve">, </w:t>
      </w:r>
      <w:r w:rsidRPr="00EA21FF">
        <w:rPr>
          <w:color w:val="000000"/>
        </w:rPr>
        <w:t>September 16, 2025</w:t>
      </w:r>
      <w:r>
        <w:rPr>
          <w:color w:val="000000"/>
        </w:rPr>
        <w:t xml:space="preserve"> and </w:t>
      </w:r>
      <w:r w:rsidRPr="00EA21FF">
        <w:rPr>
          <w:color w:val="000000"/>
        </w:rPr>
        <w:t>December 9, 2025</w:t>
      </w:r>
      <w:r>
        <w:rPr>
          <w:color w:val="000000"/>
        </w:rPr>
        <w:t>. Meeting locations were shared with panel members.</w:t>
      </w:r>
    </w:p>
    <w:p w:rsidR="009A1BE2" w:rsidRDefault="009A1BE2" w:rsidP="009A1BE2">
      <w:pPr>
        <w:numPr>
          <w:ilvl w:val="0"/>
          <w:numId w:val="2"/>
        </w:numPr>
        <w:rPr>
          <w:color w:val="000000"/>
          <w:sz w:val="22"/>
          <w:szCs w:val="22"/>
        </w:rPr>
      </w:pPr>
      <w:r w:rsidRPr="0089341C">
        <w:rPr>
          <w:color w:val="000000"/>
        </w:rPr>
        <w:t xml:space="preserve">New Business </w:t>
      </w:r>
    </w:p>
    <w:p w:rsidR="009A1BE2" w:rsidRPr="009A1BE2" w:rsidRDefault="009A1BE2" w:rsidP="009A1BE2">
      <w:pPr>
        <w:numPr>
          <w:ilvl w:val="1"/>
          <w:numId w:val="2"/>
        </w:numPr>
        <w:rPr>
          <w:color w:val="000000"/>
          <w:sz w:val="22"/>
          <w:szCs w:val="22"/>
        </w:rPr>
      </w:pPr>
      <w:r>
        <w:rPr>
          <w:color w:val="000000"/>
          <w:szCs w:val="22"/>
        </w:rPr>
        <w:t>Panel will work to create universal messaging so we are aligned when facilitating meetings and presenting Annual CDR report to other stakeholders.</w:t>
      </w:r>
    </w:p>
    <w:p w:rsidR="009A1BE2" w:rsidRDefault="009A1BE2" w:rsidP="009A1BE2">
      <w:pPr>
        <w:numPr>
          <w:ilvl w:val="1"/>
          <w:numId w:val="2"/>
        </w:numPr>
        <w:rPr>
          <w:color w:val="000000"/>
          <w:szCs w:val="22"/>
        </w:rPr>
      </w:pPr>
      <w:r w:rsidRPr="0089341C">
        <w:rPr>
          <w:bCs/>
          <w:color w:val="000000"/>
          <w:szCs w:val="22"/>
        </w:rPr>
        <w:t>Agency Updates &amp; reminders</w:t>
      </w:r>
    </w:p>
    <w:p w:rsidR="009A1BE2" w:rsidRPr="009A1BE2" w:rsidRDefault="009A1BE2" w:rsidP="009A1BE2">
      <w:pPr>
        <w:numPr>
          <w:ilvl w:val="2"/>
          <w:numId w:val="2"/>
        </w:numPr>
        <w:rPr>
          <w:color w:val="000000"/>
          <w:szCs w:val="22"/>
        </w:rPr>
      </w:pPr>
      <w:r>
        <w:rPr>
          <w:color w:val="000000"/>
          <w:szCs w:val="22"/>
        </w:rPr>
        <w:t xml:space="preserve">Panel members were informed that if their seat was expired or near expiration they would receive an email for further guidance. Recommendations and applications for vacant seats have been received and more information will follow. </w:t>
      </w:r>
    </w:p>
    <w:p w:rsidR="009A1BE2" w:rsidRPr="005D2398" w:rsidRDefault="009A1BE2" w:rsidP="009A1BE2">
      <w:pPr>
        <w:numPr>
          <w:ilvl w:val="0"/>
          <w:numId w:val="2"/>
        </w:numPr>
        <w:rPr>
          <w:color w:val="000000"/>
          <w:sz w:val="22"/>
          <w:szCs w:val="22"/>
        </w:rPr>
      </w:pPr>
      <w:r>
        <w:rPr>
          <w:color w:val="000000"/>
        </w:rPr>
        <w:t xml:space="preserve">2020-2022 Child Death Review Annual Report Review </w:t>
      </w:r>
    </w:p>
    <w:p w:rsidR="009A1BE2" w:rsidRPr="009A1BE2" w:rsidRDefault="009A1BE2" w:rsidP="009A1BE2">
      <w:pPr>
        <w:numPr>
          <w:ilvl w:val="1"/>
          <w:numId w:val="2"/>
        </w:numPr>
        <w:rPr>
          <w:color w:val="000000"/>
          <w:sz w:val="22"/>
          <w:szCs w:val="22"/>
        </w:rPr>
      </w:pPr>
      <w:r>
        <w:rPr>
          <w:color w:val="000000"/>
        </w:rPr>
        <w:t xml:space="preserve">2020-2022 Child Death Review Annual Report recommendations were presented and discussed with panel members. </w:t>
      </w:r>
    </w:p>
    <w:p w:rsidR="009A1BE2" w:rsidRPr="00D966D5" w:rsidRDefault="009A1BE2" w:rsidP="009A1BE2">
      <w:pPr>
        <w:numPr>
          <w:ilvl w:val="1"/>
          <w:numId w:val="2"/>
        </w:numPr>
        <w:rPr>
          <w:color w:val="000000"/>
          <w:sz w:val="22"/>
          <w:szCs w:val="22"/>
        </w:rPr>
      </w:pPr>
      <w:r>
        <w:rPr>
          <w:color w:val="000000"/>
        </w:rPr>
        <w:t>Poll will be sent to the panel to rank recommendations in order of importance. Focus groups will be created after poll results are reviewed.</w:t>
      </w:r>
    </w:p>
    <w:p w:rsidR="009A1BE2" w:rsidRPr="009D0277" w:rsidRDefault="009A1BE2" w:rsidP="009A1BE2">
      <w:pPr>
        <w:numPr>
          <w:ilvl w:val="0"/>
          <w:numId w:val="2"/>
        </w:numPr>
        <w:rPr>
          <w:color w:val="000000"/>
          <w:sz w:val="22"/>
          <w:szCs w:val="22"/>
        </w:rPr>
      </w:pPr>
      <w:r>
        <w:rPr>
          <w:color w:val="000000"/>
        </w:rPr>
        <w:t>Public Comment</w:t>
      </w:r>
    </w:p>
    <w:p w:rsidR="009A1BE2" w:rsidRPr="009D0277" w:rsidRDefault="009A1BE2" w:rsidP="009A1BE2">
      <w:pPr>
        <w:numPr>
          <w:ilvl w:val="1"/>
          <w:numId w:val="2"/>
        </w:numPr>
        <w:rPr>
          <w:color w:val="000000"/>
          <w:sz w:val="22"/>
          <w:szCs w:val="22"/>
        </w:rPr>
      </w:pPr>
      <w:r w:rsidRPr="008351B8">
        <w:rPr>
          <w:color w:val="000000"/>
        </w:rPr>
        <w:t>Time was allotted for public comment. No comments were made.</w:t>
      </w:r>
    </w:p>
    <w:p w:rsidR="009A1BE2" w:rsidRPr="007021B1" w:rsidRDefault="009A1BE2" w:rsidP="009A1BE2">
      <w:pPr>
        <w:numPr>
          <w:ilvl w:val="0"/>
          <w:numId w:val="2"/>
        </w:numPr>
        <w:rPr>
          <w:color w:val="000000"/>
          <w:sz w:val="22"/>
          <w:szCs w:val="22"/>
        </w:rPr>
      </w:pPr>
      <w:r>
        <w:rPr>
          <w:color w:val="000000"/>
        </w:rPr>
        <w:t>Break</w:t>
      </w:r>
    </w:p>
    <w:p w:rsidR="009A1BE2" w:rsidRDefault="009A1BE2" w:rsidP="009A1BE2">
      <w:pPr>
        <w:numPr>
          <w:ilvl w:val="0"/>
          <w:numId w:val="2"/>
        </w:numPr>
        <w:rPr>
          <w:color w:val="000000"/>
        </w:rPr>
      </w:pPr>
      <w:r w:rsidRPr="007021B1">
        <w:rPr>
          <w:color w:val="000000"/>
        </w:rPr>
        <w:t xml:space="preserve">Case Review – </w:t>
      </w:r>
      <w:r>
        <w:rPr>
          <w:color w:val="000000"/>
        </w:rPr>
        <w:t>Drowning</w:t>
      </w:r>
    </w:p>
    <w:p w:rsidR="009A1BE2" w:rsidRPr="009A1BE2" w:rsidRDefault="009A1BE2" w:rsidP="009A1BE2">
      <w:pPr>
        <w:numPr>
          <w:ilvl w:val="1"/>
          <w:numId w:val="2"/>
        </w:numPr>
        <w:rPr>
          <w:color w:val="000000"/>
          <w:sz w:val="22"/>
          <w:szCs w:val="22"/>
        </w:rPr>
      </w:pPr>
      <w:r w:rsidRPr="009A1BE2">
        <w:rPr>
          <w:color w:val="000000"/>
        </w:rPr>
        <w:t>2020-2022 Drowning data was presented to panel members.</w:t>
      </w:r>
    </w:p>
    <w:p w:rsidR="009A1BE2" w:rsidRPr="009D0277" w:rsidRDefault="009A1BE2" w:rsidP="009A1BE2">
      <w:pPr>
        <w:pStyle w:val="ListParagraph"/>
        <w:numPr>
          <w:ilvl w:val="1"/>
          <w:numId w:val="2"/>
        </w:numPr>
        <w:rPr>
          <w:color w:val="000000"/>
        </w:rPr>
      </w:pPr>
      <w:r>
        <w:rPr>
          <w:color w:val="000000"/>
        </w:rPr>
        <w:t xml:space="preserve">Three </w:t>
      </w:r>
      <w:r w:rsidRPr="008351B8">
        <w:rPr>
          <w:color w:val="000000"/>
        </w:rPr>
        <w:t xml:space="preserve">cases were reviewed by the CDR Panel. All cases were deemed preventable and recommendations were documented. </w:t>
      </w:r>
    </w:p>
    <w:p w:rsidR="009A1BE2" w:rsidRPr="005D2398" w:rsidRDefault="009A1BE2" w:rsidP="009A1BE2">
      <w:pPr>
        <w:numPr>
          <w:ilvl w:val="0"/>
          <w:numId w:val="2"/>
        </w:numPr>
        <w:rPr>
          <w:color w:val="000000"/>
          <w:sz w:val="22"/>
          <w:szCs w:val="22"/>
        </w:rPr>
      </w:pPr>
      <w:r w:rsidRPr="007021B1">
        <w:rPr>
          <w:color w:val="000000"/>
        </w:rPr>
        <w:t>Adjourn</w:t>
      </w:r>
    </w:p>
    <w:p w:rsidR="009A1BE2" w:rsidRPr="009A1BE2" w:rsidRDefault="009A1BE2" w:rsidP="009A1BE2">
      <w:pPr>
        <w:numPr>
          <w:ilvl w:val="1"/>
          <w:numId w:val="2"/>
        </w:numPr>
        <w:rPr>
          <w:color w:val="000000"/>
          <w:sz w:val="22"/>
          <w:szCs w:val="22"/>
        </w:rPr>
      </w:pPr>
      <w:r w:rsidRPr="009A1BE2">
        <w:rPr>
          <w:color w:val="000000"/>
        </w:rPr>
        <w:t>Dr. Lagarde motioned to adjourn the meeting. Laurel Kitto seconded the motion and all were in favor. The meeting was adjourned at 2:40pm.</w:t>
      </w:r>
    </w:p>
    <w:p w:rsidR="009A1BE2" w:rsidRPr="005D2398" w:rsidRDefault="009A1BE2" w:rsidP="009A1BE2">
      <w:pPr>
        <w:rPr>
          <w:color w:val="000000"/>
          <w:sz w:val="22"/>
          <w:szCs w:val="22"/>
          <w:highlight w:val="yellow"/>
        </w:rPr>
      </w:pPr>
    </w:p>
    <w:p w:rsidR="009A1BE2" w:rsidRPr="00D966D5" w:rsidRDefault="009A1BE2" w:rsidP="009A1BE2">
      <w:pPr>
        <w:rPr>
          <w:color w:val="000000"/>
          <w:szCs w:val="22"/>
          <w:highlight w:val="yellow"/>
        </w:rPr>
      </w:pPr>
      <w:r w:rsidRPr="00D966D5">
        <w:rPr>
          <w:color w:val="000000"/>
          <w:szCs w:val="22"/>
          <w:u w:val="single"/>
        </w:rPr>
        <w:t>Next Meeting Details</w:t>
      </w:r>
    </w:p>
    <w:p w:rsidR="009A1BE2" w:rsidRPr="00D966D5" w:rsidRDefault="009A1BE2" w:rsidP="009A1BE2">
      <w:pPr>
        <w:rPr>
          <w:color w:val="000000"/>
          <w:szCs w:val="22"/>
        </w:rPr>
      </w:pPr>
      <w:r w:rsidRPr="00D966D5">
        <w:rPr>
          <w:color w:val="000000"/>
          <w:szCs w:val="22"/>
        </w:rPr>
        <w:t xml:space="preserve">Date: June 17, 2025 </w:t>
      </w:r>
    </w:p>
    <w:p w:rsidR="009A1BE2" w:rsidRPr="00D966D5" w:rsidRDefault="009A1BE2" w:rsidP="009A1BE2">
      <w:pPr>
        <w:rPr>
          <w:color w:val="000000"/>
          <w:szCs w:val="22"/>
        </w:rPr>
      </w:pPr>
      <w:r w:rsidRPr="00D966D5">
        <w:rPr>
          <w:color w:val="000000"/>
          <w:szCs w:val="22"/>
        </w:rPr>
        <w:t>Time: 12:00-3:00pm</w:t>
      </w:r>
    </w:p>
    <w:p w:rsidR="009A1BE2" w:rsidRDefault="009A1BE2" w:rsidP="009A1BE2">
      <w:pPr>
        <w:rPr>
          <w:color w:val="000000"/>
          <w:szCs w:val="22"/>
        </w:rPr>
      </w:pPr>
      <w:r w:rsidRPr="00D966D5">
        <w:rPr>
          <w:color w:val="000000"/>
          <w:szCs w:val="22"/>
        </w:rPr>
        <w:t>Location: St. George Fire Department - 14100 Airline Hwy., St. George, LA 70817 (Administration Building Classrooms A &amp; B)</w:t>
      </w:r>
    </w:p>
    <w:p w:rsidR="009A1BE2" w:rsidRPr="00D966D5" w:rsidRDefault="009A1BE2" w:rsidP="009A1BE2">
      <w:pPr>
        <w:rPr>
          <w:color w:val="000000"/>
          <w:szCs w:val="22"/>
        </w:rPr>
      </w:pPr>
      <w:r>
        <w:rPr>
          <w:color w:val="000000"/>
          <w:szCs w:val="22"/>
        </w:rPr>
        <w:t>Focus: Firearm Fatalities</w:t>
      </w:r>
    </w:p>
    <w:p w:rsidR="009A1BE2" w:rsidRPr="00E25AD9" w:rsidRDefault="009A1BE2" w:rsidP="009A1BE2">
      <w:pPr>
        <w:rPr>
          <w:color w:val="000000"/>
          <w:sz w:val="22"/>
          <w:szCs w:val="22"/>
        </w:rPr>
      </w:pPr>
    </w:p>
    <w:p w:rsidR="009A1BE2" w:rsidRPr="00D966D5" w:rsidRDefault="009A1BE2" w:rsidP="009A1BE2">
      <w:pPr>
        <w:rPr>
          <w:color w:val="000000"/>
          <w:szCs w:val="22"/>
        </w:rPr>
      </w:pPr>
      <w:r w:rsidRPr="00D966D5">
        <w:rPr>
          <w:color w:val="000000"/>
          <w:szCs w:val="22"/>
        </w:rPr>
        <w:t>Note: The order of the agenda may not be followed exactly, to accommodate presenter schedules.</w:t>
      </w:r>
    </w:p>
    <w:p w:rsidR="009A1BE2" w:rsidRPr="007021B1" w:rsidRDefault="009A1BE2" w:rsidP="009A1BE2"/>
    <w:p w:rsidR="009A1BE2" w:rsidRDefault="009A1BE2" w:rsidP="009A1BE2">
      <w:r w:rsidRPr="007021B1">
        <w:t xml:space="preserve">Presenters, members, and guests may submit requests for accessibility and accommodations prior to a scheduled meeting. Please submit a request to </w:t>
      </w:r>
      <w:hyperlink r:id="rId10" w:history="1">
        <w:r w:rsidRPr="007021B1">
          <w:rPr>
            <w:color w:val="0563C1"/>
            <w:u w:val="single"/>
          </w:rPr>
          <w:t>Kristen.Sanderson@LA.GOV</w:t>
        </w:r>
      </w:hyperlink>
      <w:r w:rsidRPr="007021B1">
        <w:t xml:space="preserve"> at least 48 hours prior to the meeting with details of the required accommodations.</w:t>
      </w:r>
    </w:p>
    <w:p w:rsidR="009A1BE2" w:rsidRPr="007021B1" w:rsidRDefault="009A1BE2" w:rsidP="009A1BE2"/>
    <w:p w:rsidR="009A1BE2" w:rsidRDefault="009A1BE2" w:rsidP="009A1BE2">
      <w:r w:rsidRPr="007021B1">
        <w:t xml:space="preserve">In lieu of verbal public comment, individuals may submit a prepared statement in accordance with Senate Rule 13.79. Statements should be emailed to </w:t>
      </w:r>
      <w:hyperlink r:id="rId11" w:history="1">
        <w:r w:rsidRPr="007021B1">
          <w:rPr>
            <w:color w:val="0563C1"/>
            <w:u w:val="single"/>
          </w:rPr>
          <w:t>Kristen.sanderson@la.gov</w:t>
        </w:r>
      </w:hyperlink>
      <w:r w:rsidRPr="007021B1">
        <w:t xml:space="preserve"> and must be received at least 24 hours prior to the meeting to be included in the record for the meeting.</w:t>
      </w:r>
    </w:p>
    <w:p w:rsidR="009A1BE2" w:rsidRDefault="009A1BE2" w:rsidP="009A1BE2">
      <w:pPr>
        <w:tabs>
          <w:tab w:val="left" w:pos="5895"/>
        </w:tabs>
      </w:pPr>
    </w:p>
    <w:p w:rsidR="009A1BE2" w:rsidRPr="00D966D5" w:rsidRDefault="009A1BE2" w:rsidP="009A1BE2">
      <w:pPr>
        <w:tabs>
          <w:tab w:val="left" w:pos="5895"/>
        </w:tabs>
      </w:pPr>
      <w:r w:rsidRPr="00D966D5">
        <w:lastRenderedPageBreak/>
        <w:t xml:space="preserve">RS 40:2019: </w:t>
      </w:r>
    </w:p>
    <w:p w:rsidR="009A1BE2" w:rsidRPr="00D966D5" w:rsidRDefault="009A1BE2" w:rsidP="009A1BE2">
      <w:pPr>
        <w:tabs>
          <w:tab w:val="left" w:pos="5895"/>
        </w:tabs>
      </w:pPr>
      <w:r w:rsidRPr="00D966D5">
        <w:t>§2019. Child death investigation</w:t>
      </w:r>
    </w:p>
    <w:p w:rsidR="009A1BE2" w:rsidRPr="00D966D5" w:rsidRDefault="009A1BE2" w:rsidP="009A1BE2">
      <w:pPr>
        <w:tabs>
          <w:tab w:val="left" w:pos="5895"/>
        </w:tabs>
      </w:pPr>
      <w:r w:rsidRPr="00D966D5">
        <w:t>A. Findings and purpose.</w:t>
      </w:r>
    </w:p>
    <w:p w:rsidR="009A1BE2" w:rsidRPr="00D966D5" w:rsidRDefault="009A1BE2" w:rsidP="009A1BE2">
      <w:pPr>
        <w:tabs>
          <w:tab w:val="left" w:pos="5895"/>
        </w:tabs>
      </w:pPr>
      <w:r w:rsidRPr="00D966D5">
        <w:t>(1) The legislature hereby finds and declares that:</w:t>
      </w:r>
    </w:p>
    <w:p w:rsidR="009A1BE2" w:rsidRPr="00D966D5" w:rsidRDefault="009A1BE2" w:rsidP="009A1BE2">
      <w:pPr>
        <w:tabs>
          <w:tab w:val="left" w:pos="5895"/>
        </w:tabs>
      </w:pPr>
      <w:r w:rsidRPr="00D966D5">
        <w:t>(a) Protection of the health and welfare of the children of this state is a goal of its People, and the unexpected death of infants and children is an important public health concern that requires legislative action.</w:t>
      </w:r>
      <w:r>
        <w:t xml:space="preserve"> </w:t>
      </w:r>
    </w:p>
    <w:p w:rsidR="009A1BE2" w:rsidRPr="00D966D5" w:rsidRDefault="009A1BE2" w:rsidP="009A1BE2">
      <w:pPr>
        <w:tabs>
          <w:tab w:val="left" w:pos="5895"/>
        </w:tabs>
      </w:pPr>
    </w:p>
    <w:p w:rsidR="009A1BE2" w:rsidRPr="00D966D5" w:rsidRDefault="009A1BE2" w:rsidP="009A1BE2">
      <w:pPr>
        <w:tabs>
          <w:tab w:val="left" w:pos="5895"/>
        </w:tabs>
      </w:pPr>
      <w:r w:rsidRPr="00D966D5">
        <w:t>(b) Collecting data on the causes of unexpected deaths will better enable the state</w:t>
      </w:r>
    </w:p>
    <w:p w:rsidR="009A1BE2" w:rsidRPr="00D966D5" w:rsidRDefault="009A1BE2" w:rsidP="009A1BE2">
      <w:pPr>
        <w:tabs>
          <w:tab w:val="left" w:pos="5895"/>
        </w:tabs>
      </w:pPr>
      <w:r w:rsidRPr="00D966D5">
        <w:t>To protect some infants and children from preventable deaths and will help reduce the</w:t>
      </w:r>
    </w:p>
    <w:p w:rsidR="009A1BE2" w:rsidRPr="00D966D5" w:rsidRDefault="009A1BE2" w:rsidP="009A1BE2">
      <w:pPr>
        <w:tabs>
          <w:tab w:val="left" w:pos="5895"/>
        </w:tabs>
      </w:pPr>
      <w:r w:rsidRPr="00D966D5">
        <w:t>Incidence of such deaths.</w:t>
      </w:r>
    </w:p>
    <w:p w:rsidR="009A1BE2" w:rsidRPr="00D966D5" w:rsidRDefault="009A1BE2" w:rsidP="009A1BE2">
      <w:pPr>
        <w:tabs>
          <w:tab w:val="left" w:pos="5895"/>
        </w:tabs>
      </w:pPr>
    </w:p>
    <w:p w:rsidR="009A1BE2" w:rsidRPr="00D966D5" w:rsidRDefault="009A1BE2" w:rsidP="009A1BE2">
      <w:pPr>
        <w:tabs>
          <w:tab w:val="left" w:pos="5895"/>
        </w:tabs>
      </w:pPr>
      <w:r w:rsidRPr="00D966D5">
        <w:t>(c) Identifying persons responsible for abuse or neglect resulting in unexpected death will better enable the state to protect other children who may be under the care of the same persons and will help reduce the incidence of such deaths.</w:t>
      </w:r>
    </w:p>
    <w:p w:rsidR="009A1BE2" w:rsidRPr="00D966D5" w:rsidRDefault="009A1BE2" w:rsidP="009A1BE2">
      <w:pPr>
        <w:tabs>
          <w:tab w:val="left" w:pos="5895"/>
        </w:tabs>
      </w:pPr>
    </w:p>
    <w:p w:rsidR="009A1BE2" w:rsidRPr="00D966D5" w:rsidRDefault="009A1BE2" w:rsidP="009A1BE2">
      <w:pPr>
        <w:tabs>
          <w:tab w:val="left" w:pos="5895"/>
        </w:tabs>
      </w:pPr>
      <w:r w:rsidRPr="00D966D5">
        <w:t>(d) Multidisciplinary and multiagency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w:t>
      </w:r>
    </w:p>
    <w:p w:rsidR="009A1BE2" w:rsidRPr="00020338" w:rsidRDefault="009A1BE2" w:rsidP="009A1BE2">
      <w:pPr>
        <w:tabs>
          <w:tab w:val="left" w:pos="5895"/>
        </w:tabs>
      </w:pPr>
    </w:p>
    <w:p w:rsidR="00EC71D3" w:rsidRDefault="00EC71D3" w:rsidP="00020338">
      <w:pPr>
        <w:tabs>
          <w:tab w:val="left" w:pos="5895"/>
        </w:tabs>
      </w:pPr>
    </w:p>
    <w:p w:rsidR="00EC71D3" w:rsidRDefault="00EC71D3" w:rsidP="00020338">
      <w:pPr>
        <w:tabs>
          <w:tab w:val="left" w:pos="5895"/>
        </w:tabs>
      </w:pPr>
    </w:p>
    <w:p w:rsidR="00EC71D3" w:rsidRPr="00020338" w:rsidRDefault="00EC71D3" w:rsidP="00020338">
      <w:pPr>
        <w:tabs>
          <w:tab w:val="left" w:pos="5895"/>
        </w:tabs>
      </w:pPr>
    </w:p>
    <w:sectPr w:rsidR="00EC71D3" w:rsidRPr="00020338" w:rsidSect="009C6D12">
      <w:headerReference w:type="default" r:id="rId12"/>
      <w:footerReference w:type="first" r:id="rId13"/>
      <w:pgSz w:w="12240" w:h="15840"/>
      <w:pgMar w:top="1440" w:right="1800" w:bottom="1440" w:left="1800" w:header="720" w:footer="1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8FB" w:rsidRDefault="00D218FB">
      <w:r>
        <w:separator/>
      </w:r>
    </w:p>
  </w:endnote>
  <w:endnote w:type="continuationSeparator" w:id="0">
    <w:p w:rsidR="00D218FB" w:rsidRDefault="00D2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ld London">
    <w:panose1 w:val="02000503020000020004"/>
    <w:charset w:val="00"/>
    <w:family w:val="auto"/>
    <w:pitch w:val="variable"/>
    <w:sig w:usb0="8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77" w:rsidRDefault="007F3377" w:rsidP="00E347B1">
    <w:pPr>
      <w:jc w:val="center"/>
      <w:rPr>
        <w:rFonts w:ascii="Arial" w:hAnsi="Arial" w:cs="Arial"/>
        <w:sz w:val="14"/>
      </w:rPr>
    </w:pPr>
  </w:p>
  <w:p w:rsidR="007F3377" w:rsidRDefault="007F3377" w:rsidP="00E347B1">
    <w:pPr>
      <w:jc w:val="center"/>
      <w:rPr>
        <w:rFonts w:ascii="Arial" w:hAnsi="Arial" w:cs="Arial"/>
        <w:sz w:val="14"/>
      </w:rPr>
    </w:pPr>
  </w:p>
  <w:p w:rsidR="00F456CE" w:rsidRPr="00331E82" w:rsidRDefault="00F456CE" w:rsidP="00F456CE">
    <w:pPr>
      <w:tabs>
        <w:tab w:val="left" w:pos="2925"/>
        <w:tab w:val="center" w:pos="4680"/>
      </w:tabs>
      <w:spacing w:before="240"/>
      <w:jc w:val="center"/>
      <w:rPr>
        <w:color w:val="113E8F"/>
        <w:sz w:val="17"/>
        <w:szCs w:val="17"/>
      </w:rPr>
    </w:pPr>
    <w:r w:rsidRPr="00331E82">
      <w:rPr>
        <w:color w:val="113E8F"/>
        <w:sz w:val="17"/>
        <w:szCs w:val="17"/>
      </w:rPr>
      <w:t xml:space="preserve">Bienville Building   </w:t>
    </w:r>
    <w:r w:rsidRPr="00331E82">
      <w:rPr>
        <w:rFonts w:ascii="Arial" w:hAnsi="Arial"/>
        <w:color w:val="113E8F"/>
        <w:sz w:val="17"/>
        <w:szCs w:val="17"/>
      </w:rPr>
      <w:t xml:space="preserve">▪  </w:t>
    </w:r>
    <w:r w:rsidR="00D0188B" w:rsidRPr="00331E82">
      <w:rPr>
        <w:color w:val="113E8F"/>
        <w:sz w:val="17"/>
        <w:szCs w:val="17"/>
      </w:rPr>
      <w:t xml:space="preserve"> 628 N. Fourth St.</w:t>
    </w:r>
    <w:r w:rsidRPr="00331E82">
      <w:rPr>
        <w:color w:val="113E8F"/>
        <w:sz w:val="17"/>
        <w:szCs w:val="17"/>
      </w:rPr>
      <w:t xml:space="preserve">   </w:t>
    </w:r>
    <w:r w:rsidRPr="00331E82">
      <w:rPr>
        <w:rFonts w:ascii="Arial" w:hAnsi="Arial"/>
        <w:color w:val="113E8F"/>
        <w:sz w:val="17"/>
        <w:szCs w:val="17"/>
      </w:rPr>
      <w:t xml:space="preserve">▪  </w:t>
    </w:r>
    <w:r w:rsidRPr="00331E82">
      <w:rPr>
        <w:color w:val="113E8F"/>
        <w:sz w:val="17"/>
        <w:szCs w:val="17"/>
      </w:rPr>
      <w:t xml:space="preserve"> P.O. Box </w:t>
    </w:r>
    <w:r w:rsidR="00A169F6">
      <w:rPr>
        <w:color w:val="113E8F"/>
        <w:sz w:val="17"/>
        <w:szCs w:val="17"/>
      </w:rPr>
      <w:t>3214</w:t>
    </w:r>
    <w:r w:rsidRPr="00331E82">
      <w:rPr>
        <w:color w:val="113E8F"/>
        <w:sz w:val="17"/>
        <w:szCs w:val="17"/>
      </w:rPr>
      <w:t xml:space="preserve">   </w:t>
    </w:r>
    <w:r w:rsidRPr="00331E82">
      <w:rPr>
        <w:rFonts w:ascii="Arial" w:hAnsi="Arial"/>
        <w:color w:val="113E8F"/>
        <w:sz w:val="17"/>
        <w:szCs w:val="17"/>
      </w:rPr>
      <w:t xml:space="preserve">▪  </w:t>
    </w:r>
    <w:r w:rsidRPr="00331E82">
      <w:rPr>
        <w:color w:val="113E8F"/>
        <w:sz w:val="17"/>
        <w:szCs w:val="17"/>
      </w:rPr>
      <w:t xml:space="preserve"> Baton Rouge, Louisiana 70821-</w:t>
    </w:r>
    <w:r w:rsidR="00A169F6">
      <w:rPr>
        <w:color w:val="113E8F"/>
        <w:sz w:val="17"/>
        <w:szCs w:val="17"/>
      </w:rPr>
      <w:t>3214</w:t>
    </w:r>
  </w:p>
  <w:p w:rsidR="00F456CE" w:rsidRPr="00331E82" w:rsidRDefault="00F456CE" w:rsidP="00F456CE">
    <w:pPr>
      <w:pStyle w:val="Heading5"/>
      <w:rPr>
        <w:i w:val="0"/>
        <w:color w:val="113E8F"/>
        <w:sz w:val="17"/>
        <w:szCs w:val="17"/>
      </w:rPr>
    </w:pPr>
    <w:r w:rsidRPr="00331E82">
      <w:rPr>
        <w:i w:val="0"/>
        <w:color w:val="113E8F"/>
        <w:sz w:val="17"/>
        <w:szCs w:val="17"/>
      </w:rPr>
      <w:t xml:space="preserve">Phone: </w:t>
    </w:r>
    <w:r w:rsidR="00D7607D" w:rsidRPr="00331E82">
      <w:rPr>
        <w:i w:val="0"/>
        <w:color w:val="113E8F"/>
        <w:sz w:val="17"/>
        <w:szCs w:val="17"/>
      </w:rPr>
      <w:t>(</w:t>
    </w:r>
    <w:r w:rsidR="00A169F6">
      <w:rPr>
        <w:i w:val="0"/>
        <w:color w:val="113E8F"/>
        <w:sz w:val="17"/>
        <w:szCs w:val="17"/>
      </w:rPr>
      <w:t>225) 342-8093</w:t>
    </w:r>
    <w:r w:rsidRPr="00331E82">
      <w:rPr>
        <w:i w:val="0"/>
        <w:color w:val="113E8F"/>
        <w:sz w:val="17"/>
        <w:szCs w:val="17"/>
      </w:rPr>
      <w:t xml:space="preserve">   </w:t>
    </w:r>
    <w:r w:rsidRPr="00331E82">
      <w:rPr>
        <w:rFonts w:ascii="Arial" w:hAnsi="Arial" w:cs="Arial"/>
        <w:i w:val="0"/>
        <w:color w:val="113E8F"/>
        <w:sz w:val="17"/>
        <w:szCs w:val="17"/>
      </w:rPr>
      <w:t>▪</w:t>
    </w:r>
    <w:r w:rsidR="00A169F6">
      <w:rPr>
        <w:i w:val="0"/>
        <w:color w:val="113E8F"/>
        <w:sz w:val="17"/>
        <w:szCs w:val="17"/>
      </w:rPr>
      <w:t xml:space="preserve">   Fax: (225) 342-4848</w:t>
    </w:r>
    <w:r w:rsidR="0057230D" w:rsidRPr="00331E82">
      <w:rPr>
        <w:color w:val="113E8F"/>
        <w:sz w:val="17"/>
        <w:szCs w:val="17"/>
      </w:rPr>
      <w:t xml:space="preserve">   </w:t>
    </w:r>
    <w:r w:rsidRPr="00331E82">
      <w:rPr>
        <w:rFonts w:ascii="Arial" w:hAnsi="Arial"/>
        <w:i w:val="0"/>
        <w:color w:val="113E8F"/>
        <w:sz w:val="17"/>
        <w:szCs w:val="17"/>
      </w:rPr>
      <w:t xml:space="preserve">▪  </w:t>
    </w:r>
    <w:r w:rsidR="0015269D" w:rsidRPr="00331E82">
      <w:rPr>
        <w:i w:val="0"/>
        <w:color w:val="113E8F"/>
        <w:sz w:val="17"/>
        <w:szCs w:val="17"/>
      </w:rPr>
      <w:t xml:space="preserve"> www.ld</w:t>
    </w:r>
    <w:r w:rsidRPr="00331E82">
      <w:rPr>
        <w:i w:val="0"/>
        <w:color w:val="113E8F"/>
        <w:sz w:val="17"/>
        <w:szCs w:val="17"/>
      </w:rPr>
      <w:t>h.la.gov</w:t>
    </w:r>
  </w:p>
  <w:p w:rsidR="00F456CE" w:rsidRPr="00331E82" w:rsidRDefault="00D7607D" w:rsidP="00F456CE">
    <w:pPr>
      <w:pStyle w:val="Footer"/>
      <w:spacing w:before="40"/>
      <w:jc w:val="center"/>
      <w:rPr>
        <w:bCs/>
        <w:i/>
        <w:color w:val="113E8F"/>
        <w:sz w:val="16"/>
        <w:szCs w:val="14"/>
      </w:rPr>
    </w:pPr>
    <w:r w:rsidRPr="00331E82">
      <w:rPr>
        <w:bCs/>
        <w:i/>
        <w:color w:val="113E8F"/>
        <w:sz w:val="16"/>
        <w:szCs w:val="14"/>
      </w:rPr>
      <w:t>An Equal Opportunity Employer</w:t>
    </w:r>
  </w:p>
  <w:p w:rsidR="007F3377" w:rsidRDefault="007F3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8FB" w:rsidRDefault="00D218FB">
      <w:r>
        <w:separator/>
      </w:r>
    </w:p>
  </w:footnote>
  <w:footnote w:type="continuationSeparator" w:id="0">
    <w:p w:rsidR="00D218FB" w:rsidRDefault="00D21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77" w:rsidRDefault="007F3377" w:rsidP="0033141B">
    <w:pPr>
      <w:jc w:val="both"/>
      <w:rPr>
        <w:rFonts w:ascii="Times New (W1)" w:hAnsi="Times New (W1)"/>
        <w:sz w:val="24"/>
        <w:szCs w:val="24"/>
      </w:rPr>
    </w:pPr>
  </w:p>
  <w:p w:rsidR="007F3377" w:rsidRPr="0033141B" w:rsidRDefault="007F3377" w:rsidP="00331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95F"/>
    <w:multiLevelType w:val="hybridMultilevel"/>
    <w:tmpl w:val="2AD20C8E"/>
    <w:lvl w:ilvl="0" w:tplc="04090013">
      <w:start w:val="1"/>
      <w:numFmt w:val="upperRoman"/>
      <w:lvlText w:val="%1."/>
      <w:lvlJc w:val="right"/>
      <w:pPr>
        <w:ind w:left="1080" w:hanging="360"/>
      </w:pPr>
    </w:lvl>
    <w:lvl w:ilvl="1" w:tplc="EF3ED356">
      <w:start w:val="1"/>
      <w:numFmt w:val="lowerLetter"/>
      <w:lvlText w:val="%2."/>
      <w:lvlJc w:val="left"/>
      <w:pPr>
        <w:ind w:left="1800" w:hanging="360"/>
      </w:pPr>
      <w:rPr>
        <w:sz w:val="2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B801205"/>
    <w:multiLevelType w:val="hybridMultilevel"/>
    <w:tmpl w:val="0854D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77"/>
    <w:rsid w:val="000170DC"/>
    <w:rsid w:val="00020338"/>
    <w:rsid w:val="0002259F"/>
    <w:rsid w:val="000341F0"/>
    <w:rsid w:val="00041608"/>
    <w:rsid w:val="000439A5"/>
    <w:rsid w:val="0005400B"/>
    <w:rsid w:val="0005481B"/>
    <w:rsid w:val="000623A6"/>
    <w:rsid w:val="00077178"/>
    <w:rsid w:val="000852AC"/>
    <w:rsid w:val="00096A93"/>
    <w:rsid w:val="000B02F5"/>
    <w:rsid w:val="000B4549"/>
    <w:rsid w:val="000C05E6"/>
    <w:rsid w:val="000C19A1"/>
    <w:rsid w:val="000C4D7A"/>
    <w:rsid w:val="000C7DDD"/>
    <w:rsid w:val="000F12E8"/>
    <w:rsid w:val="000F4AA6"/>
    <w:rsid w:val="000F7727"/>
    <w:rsid w:val="0011051A"/>
    <w:rsid w:val="00111550"/>
    <w:rsid w:val="00112CDD"/>
    <w:rsid w:val="00123B7D"/>
    <w:rsid w:val="00125AAE"/>
    <w:rsid w:val="00140F91"/>
    <w:rsid w:val="00144E38"/>
    <w:rsid w:val="0015269D"/>
    <w:rsid w:val="00166E4B"/>
    <w:rsid w:val="001B780E"/>
    <w:rsid w:val="002170CF"/>
    <w:rsid w:val="00227F6F"/>
    <w:rsid w:val="0023740A"/>
    <w:rsid w:val="00265255"/>
    <w:rsid w:val="00273D74"/>
    <w:rsid w:val="00281E31"/>
    <w:rsid w:val="002870F1"/>
    <w:rsid w:val="00291588"/>
    <w:rsid w:val="00295A2A"/>
    <w:rsid w:val="002A64D4"/>
    <w:rsid w:val="002B4277"/>
    <w:rsid w:val="002D598B"/>
    <w:rsid w:val="00317B95"/>
    <w:rsid w:val="0033141B"/>
    <w:rsid w:val="00331E82"/>
    <w:rsid w:val="00341FBA"/>
    <w:rsid w:val="00354592"/>
    <w:rsid w:val="00357E3A"/>
    <w:rsid w:val="00364220"/>
    <w:rsid w:val="003A55CD"/>
    <w:rsid w:val="003B16D2"/>
    <w:rsid w:val="003C4357"/>
    <w:rsid w:val="003D0E02"/>
    <w:rsid w:val="003E767D"/>
    <w:rsid w:val="003F293F"/>
    <w:rsid w:val="00416EBD"/>
    <w:rsid w:val="00420299"/>
    <w:rsid w:val="004220A1"/>
    <w:rsid w:val="0042515C"/>
    <w:rsid w:val="00447826"/>
    <w:rsid w:val="00470086"/>
    <w:rsid w:val="00484B05"/>
    <w:rsid w:val="004919D9"/>
    <w:rsid w:val="00493877"/>
    <w:rsid w:val="004A228E"/>
    <w:rsid w:val="004A27A8"/>
    <w:rsid w:val="004B2225"/>
    <w:rsid w:val="004C4069"/>
    <w:rsid w:val="004D020C"/>
    <w:rsid w:val="004D66E3"/>
    <w:rsid w:val="004F6D95"/>
    <w:rsid w:val="00517F49"/>
    <w:rsid w:val="00524FCD"/>
    <w:rsid w:val="005267DD"/>
    <w:rsid w:val="005700F8"/>
    <w:rsid w:val="0057230D"/>
    <w:rsid w:val="0059002A"/>
    <w:rsid w:val="005A5C26"/>
    <w:rsid w:val="005C41F7"/>
    <w:rsid w:val="005C4CE6"/>
    <w:rsid w:val="005D024B"/>
    <w:rsid w:val="005E73A8"/>
    <w:rsid w:val="005F724A"/>
    <w:rsid w:val="00626DAC"/>
    <w:rsid w:val="00634315"/>
    <w:rsid w:val="00634C9D"/>
    <w:rsid w:val="006C2BEA"/>
    <w:rsid w:val="006D230F"/>
    <w:rsid w:val="006D7066"/>
    <w:rsid w:val="006E0264"/>
    <w:rsid w:val="006E5F4F"/>
    <w:rsid w:val="006F497A"/>
    <w:rsid w:val="00741821"/>
    <w:rsid w:val="00741E5D"/>
    <w:rsid w:val="00757A9C"/>
    <w:rsid w:val="007673AA"/>
    <w:rsid w:val="007A077E"/>
    <w:rsid w:val="007A3C48"/>
    <w:rsid w:val="007A3EB3"/>
    <w:rsid w:val="007A6D12"/>
    <w:rsid w:val="007B1A50"/>
    <w:rsid w:val="007B4457"/>
    <w:rsid w:val="007B4799"/>
    <w:rsid w:val="007C0EF4"/>
    <w:rsid w:val="007C1155"/>
    <w:rsid w:val="007D5983"/>
    <w:rsid w:val="007D6B90"/>
    <w:rsid w:val="007D7936"/>
    <w:rsid w:val="007E3E72"/>
    <w:rsid w:val="007F3377"/>
    <w:rsid w:val="007F4C9A"/>
    <w:rsid w:val="00803EBB"/>
    <w:rsid w:val="00805656"/>
    <w:rsid w:val="008246A0"/>
    <w:rsid w:val="0083200A"/>
    <w:rsid w:val="008446AE"/>
    <w:rsid w:val="008475FE"/>
    <w:rsid w:val="008522EB"/>
    <w:rsid w:val="008639BC"/>
    <w:rsid w:val="008B24CE"/>
    <w:rsid w:val="008E38A1"/>
    <w:rsid w:val="008E6223"/>
    <w:rsid w:val="00915CCD"/>
    <w:rsid w:val="009278BB"/>
    <w:rsid w:val="009364DB"/>
    <w:rsid w:val="00961B07"/>
    <w:rsid w:val="00995F66"/>
    <w:rsid w:val="00997C8D"/>
    <w:rsid w:val="009A0C0C"/>
    <w:rsid w:val="009A1BE2"/>
    <w:rsid w:val="009A2CC3"/>
    <w:rsid w:val="009B28E7"/>
    <w:rsid w:val="009B5F4E"/>
    <w:rsid w:val="009C2534"/>
    <w:rsid w:val="009C5A85"/>
    <w:rsid w:val="009C6D12"/>
    <w:rsid w:val="009D204C"/>
    <w:rsid w:val="009E36AD"/>
    <w:rsid w:val="009E578A"/>
    <w:rsid w:val="009F0CD4"/>
    <w:rsid w:val="00A169F6"/>
    <w:rsid w:val="00A21224"/>
    <w:rsid w:val="00A25626"/>
    <w:rsid w:val="00A26024"/>
    <w:rsid w:val="00A44084"/>
    <w:rsid w:val="00A47E06"/>
    <w:rsid w:val="00A50299"/>
    <w:rsid w:val="00A72D77"/>
    <w:rsid w:val="00AA200D"/>
    <w:rsid w:val="00AA2C27"/>
    <w:rsid w:val="00AF472F"/>
    <w:rsid w:val="00AF6915"/>
    <w:rsid w:val="00B02FD8"/>
    <w:rsid w:val="00B123D9"/>
    <w:rsid w:val="00B15B0A"/>
    <w:rsid w:val="00B16894"/>
    <w:rsid w:val="00B171FC"/>
    <w:rsid w:val="00B319D9"/>
    <w:rsid w:val="00B366CC"/>
    <w:rsid w:val="00B36CFB"/>
    <w:rsid w:val="00B37899"/>
    <w:rsid w:val="00B51567"/>
    <w:rsid w:val="00B70A5D"/>
    <w:rsid w:val="00B9081F"/>
    <w:rsid w:val="00BB3594"/>
    <w:rsid w:val="00BC368D"/>
    <w:rsid w:val="00BF54E5"/>
    <w:rsid w:val="00BF6ED0"/>
    <w:rsid w:val="00C213BB"/>
    <w:rsid w:val="00C21400"/>
    <w:rsid w:val="00C35AE4"/>
    <w:rsid w:val="00C4008B"/>
    <w:rsid w:val="00C66AB7"/>
    <w:rsid w:val="00C67011"/>
    <w:rsid w:val="00C903CA"/>
    <w:rsid w:val="00C957C9"/>
    <w:rsid w:val="00CA1857"/>
    <w:rsid w:val="00CC423F"/>
    <w:rsid w:val="00D0188B"/>
    <w:rsid w:val="00D04E98"/>
    <w:rsid w:val="00D15A06"/>
    <w:rsid w:val="00D218FB"/>
    <w:rsid w:val="00D27EEE"/>
    <w:rsid w:val="00D30657"/>
    <w:rsid w:val="00D31A46"/>
    <w:rsid w:val="00D4329B"/>
    <w:rsid w:val="00D552AC"/>
    <w:rsid w:val="00D7607D"/>
    <w:rsid w:val="00D93409"/>
    <w:rsid w:val="00D95D30"/>
    <w:rsid w:val="00D97455"/>
    <w:rsid w:val="00DD6846"/>
    <w:rsid w:val="00E00229"/>
    <w:rsid w:val="00E14600"/>
    <w:rsid w:val="00E347B1"/>
    <w:rsid w:val="00E37691"/>
    <w:rsid w:val="00E70DB3"/>
    <w:rsid w:val="00E912D5"/>
    <w:rsid w:val="00E95A73"/>
    <w:rsid w:val="00EA08F0"/>
    <w:rsid w:val="00EB2732"/>
    <w:rsid w:val="00EC71D3"/>
    <w:rsid w:val="00F416DB"/>
    <w:rsid w:val="00F456CE"/>
    <w:rsid w:val="00F52C74"/>
    <w:rsid w:val="00F60EC1"/>
    <w:rsid w:val="00F861FD"/>
    <w:rsid w:val="00F94945"/>
    <w:rsid w:val="00FC015C"/>
    <w:rsid w:val="00FD4341"/>
    <w:rsid w:val="00FE2FD1"/>
    <w:rsid w:val="00FE41BB"/>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9CE14367-8AC3-484D-A4F6-E69AA4DA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b/>
      <w:sz w:val="14"/>
    </w:rPr>
  </w:style>
  <w:style w:type="paragraph" w:styleId="Heading2">
    <w:name w:val="heading 2"/>
    <w:basedOn w:val="Normal"/>
    <w:next w:val="Normal"/>
    <w:link w:val="Heading2Char"/>
    <w:qFormat/>
    <w:pPr>
      <w:keepNext/>
      <w:jc w:val="center"/>
      <w:outlineLvl w:val="1"/>
    </w:pPr>
    <w:rPr>
      <w:b/>
      <w:sz w:val="14"/>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qFormat/>
    <w:pPr>
      <w:keepNext/>
      <w:jc w:val="center"/>
      <w:outlineLvl w:val="3"/>
    </w:pPr>
    <w:rPr>
      <w:b/>
      <w:sz w:val="16"/>
    </w:rPr>
  </w:style>
  <w:style w:type="paragraph" w:styleId="Heading5">
    <w:name w:val="heading 5"/>
    <w:basedOn w:val="Normal"/>
    <w:next w:val="Normal"/>
    <w:qFormat/>
    <w:pPr>
      <w:keepNext/>
      <w:jc w:val="center"/>
      <w:outlineLvl w:val="4"/>
    </w:pPr>
    <w:rPr>
      <w:bCs/>
      <w:i/>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F4C9A"/>
    <w:rPr>
      <w:rFonts w:ascii="Tahoma" w:hAnsi="Tahoma" w:cs="Tahoma"/>
      <w:sz w:val="16"/>
      <w:szCs w:val="16"/>
    </w:rPr>
  </w:style>
  <w:style w:type="character" w:styleId="PageNumber">
    <w:name w:val="page number"/>
    <w:basedOn w:val="DefaultParagraphFont"/>
    <w:rsid w:val="00E347B1"/>
  </w:style>
  <w:style w:type="character" w:customStyle="1" w:styleId="Heading2Char">
    <w:name w:val="Heading 2 Char"/>
    <w:link w:val="Heading2"/>
    <w:rsid w:val="008446AE"/>
    <w:rPr>
      <w:b/>
      <w:sz w:val="14"/>
    </w:rPr>
  </w:style>
  <w:style w:type="character" w:customStyle="1" w:styleId="Heading1Char">
    <w:name w:val="Heading 1 Char"/>
    <w:link w:val="Heading1"/>
    <w:rsid w:val="007673AA"/>
    <w:rPr>
      <w:b/>
      <w:sz w:val="14"/>
    </w:rPr>
  </w:style>
  <w:style w:type="character" w:customStyle="1" w:styleId="Heading3Char">
    <w:name w:val="Heading 3 Char"/>
    <w:link w:val="Heading3"/>
    <w:rsid w:val="007673AA"/>
    <w:rPr>
      <w:b/>
    </w:rPr>
  </w:style>
  <w:style w:type="character" w:styleId="Hyperlink">
    <w:name w:val="Hyperlink"/>
    <w:basedOn w:val="DefaultParagraphFont"/>
    <w:rsid w:val="009A1BE2"/>
    <w:rPr>
      <w:color w:val="0563C1" w:themeColor="hyperlink"/>
      <w:u w:val="single"/>
    </w:rPr>
  </w:style>
  <w:style w:type="paragraph" w:styleId="ListParagraph">
    <w:name w:val="List Paragraph"/>
    <w:basedOn w:val="Normal"/>
    <w:uiPriority w:val="34"/>
    <w:qFormat/>
    <w:rsid w:val="009A1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086">
      <w:bodyDiv w:val="1"/>
      <w:marLeft w:val="0"/>
      <w:marRight w:val="0"/>
      <w:marTop w:val="0"/>
      <w:marBottom w:val="0"/>
      <w:divBdr>
        <w:top w:val="none" w:sz="0" w:space="0" w:color="auto"/>
        <w:left w:val="none" w:sz="0" w:space="0" w:color="auto"/>
        <w:bottom w:val="none" w:sz="0" w:space="0" w:color="auto"/>
        <w:right w:val="none" w:sz="0" w:space="0" w:color="auto"/>
      </w:divBdr>
    </w:div>
    <w:div w:id="499274302">
      <w:bodyDiv w:val="1"/>
      <w:marLeft w:val="0"/>
      <w:marRight w:val="0"/>
      <w:marTop w:val="0"/>
      <w:marBottom w:val="0"/>
      <w:divBdr>
        <w:top w:val="none" w:sz="0" w:space="0" w:color="auto"/>
        <w:left w:val="none" w:sz="0" w:space="0" w:color="auto"/>
        <w:bottom w:val="none" w:sz="0" w:space="0" w:color="auto"/>
        <w:right w:val="none" w:sz="0" w:space="0" w:color="auto"/>
      </w:divBdr>
    </w:div>
    <w:div w:id="777138202">
      <w:bodyDiv w:val="1"/>
      <w:marLeft w:val="0"/>
      <w:marRight w:val="0"/>
      <w:marTop w:val="0"/>
      <w:marBottom w:val="0"/>
      <w:divBdr>
        <w:top w:val="none" w:sz="0" w:space="0" w:color="auto"/>
        <w:left w:val="none" w:sz="0" w:space="0" w:color="auto"/>
        <w:bottom w:val="none" w:sz="0" w:space="0" w:color="auto"/>
        <w:right w:val="none" w:sz="0" w:space="0" w:color="auto"/>
      </w:divBdr>
    </w:div>
    <w:div w:id="951596988">
      <w:bodyDiv w:val="1"/>
      <w:marLeft w:val="0"/>
      <w:marRight w:val="0"/>
      <w:marTop w:val="0"/>
      <w:marBottom w:val="0"/>
      <w:divBdr>
        <w:top w:val="none" w:sz="0" w:space="0" w:color="auto"/>
        <w:left w:val="none" w:sz="0" w:space="0" w:color="auto"/>
        <w:bottom w:val="none" w:sz="0" w:space="0" w:color="auto"/>
        <w:right w:val="none" w:sz="0" w:space="0" w:color="auto"/>
      </w:divBdr>
    </w:div>
    <w:div w:id="1722050698">
      <w:bodyDiv w:val="1"/>
      <w:marLeft w:val="0"/>
      <w:marRight w:val="0"/>
      <w:marTop w:val="0"/>
      <w:marBottom w:val="0"/>
      <w:divBdr>
        <w:top w:val="none" w:sz="0" w:space="0" w:color="auto"/>
        <w:left w:val="none" w:sz="0" w:space="0" w:color="auto"/>
        <w:bottom w:val="none" w:sz="0" w:space="0" w:color="auto"/>
        <w:right w:val="none" w:sz="0" w:space="0" w:color="auto"/>
      </w:divBdr>
    </w:div>
    <w:div w:id="21219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en.sanderson@l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isten.Sanderson@LA.GOV" TargetMode="External"/><Relationship Id="rId4" Type="http://schemas.openxmlformats.org/officeDocument/2006/relationships/settings" Target="settings.xml"/><Relationship Id="rId9" Type="http://schemas.openxmlformats.org/officeDocument/2006/relationships/hyperlink" Target="https://us06web.zoom.us/j/8836460528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bsmith\LOCALS~1\Temp\DIREC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D39A3-A1D6-4B14-B940-265DFC5D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DIRECT~1</Template>
  <TotalTime>1</TotalTime>
  <Pages>3</Pages>
  <Words>913</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BHSF-Program Operations</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dbsmith</dc:creator>
  <cp:keywords/>
  <dc:description/>
  <cp:lastModifiedBy>Victoria Smith</cp:lastModifiedBy>
  <cp:revision>5</cp:revision>
  <cp:lastPrinted>2024-01-23T17:53:00Z</cp:lastPrinted>
  <dcterms:created xsi:type="dcterms:W3CDTF">2025-03-26T17:25:00Z</dcterms:created>
  <dcterms:modified xsi:type="dcterms:W3CDTF">2025-03-26T18:25:00Z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b25a41b4178679605090e780e5b6c85029c151fbdadbd69a0c880614fb5ab294</vt:lpwstr>
  </property>
</Properties>
</file>